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4EE3" w:rsidRDefault="009C4EE3">
      <w:pPr>
        <w:spacing w:line="240" w:lineRule="auto"/>
        <w:jc w:val="both"/>
        <w:rPr>
          <w:rFonts w:eastAsia="Times New Roman"/>
          <w:b/>
          <w:sz w:val="20"/>
          <w:szCs w:val="20"/>
        </w:rPr>
      </w:pPr>
      <w:bookmarkStart w:id="0" w:name="_gjdgxs" w:colFirst="0" w:colLast="0"/>
      <w:bookmarkEnd w:id="0"/>
    </w:p>
    <w:p w:rsidR="009C4EE3" w:rsidRDefault="00000000">
      <w:pPr>
        <w:spacing w:line="240" w:lineRule="auto"/>
        <w:jc w:val="both"/>
        <w:rPr>
          <w:rFonts w:eastAsia="Times New Roman"/>
          <w:b/>
          <w:sz w:val="20"/>
          <w:szCs w:val="20"/>
          <w:lang w:val="pt-BR"/>
        </w:rPr>
      </w:pPr>
      <w:r>
        <w:rPr>
          <w:rFonts w:eastAsia="Times New Roman"/>
          <w:b/>
          <w:sz w:val="20"/>
          <w:szCs w:val="20"/>
          <w:lang w:val="pt-BR"/>
        </w:rPr>
        <w:t>ARÉA TEMÁTICA: ZOOLOGIA APLICADA</w:t>
      </w:r>
    </w:p>
    <w:p w:rsidR="009C4EE3" w:rsidRDefault="00000000">
      <w:pPr>
        <w:spacing w:line="240" w:lineRule="auto"/>
        <w:jc w:val="both"/>
        <w:rPr>
          <w:rFonts w:eastAsia="Times New Roman"/>
          <w:b/>
          <w:sz w:val="20"/>
          <w:szCs w:val="20"/>
          <w:lang w:val="pt-BR"/>
        </w:rPr>
      </w:pPr>
      <w:r>
        <w:rPr>
          <w:rFonts w:eastAsia="Times New Roman"/>
          <w:b/>
          <w:sz w:val="20"/>
          <w:szCs w:val="20"/>
          <w:lang w:val="pt-BR"/>
        </w:rPr>
        <w:t>SUBÁREA TEMÁTICA: NÃO SE APLICA</w:t>
      </w:r>
    </w:p>
    <w:p w:rsidR="009C4EE3" w:rsidRDefault="009C4EE3">
      <w:pPr>
        <w:spacing w:line="240" w:lineRule="auto"/>
        <w:jc w:val="both"/>
        <w:rPr>
          <w:rFonts w:eastAsia="Times New Roman"/>
          <w:b/>
          <w:sz w:val="20"/>
          <w:szCs w:val="20"/>
        </w:rPr>
      </w:pPr>
    </w:p>
    <w:p w:rsidR="009C4EE3" w:rsidRDefault="009C4EE3">
      <w:pPr>
        <w:spacing w:line="240" w:lineRule="auto"/>
        <w:jc w:val="center"/>
        <w:rPr>
          <w:rFonts w:eastAsia="Times New Roman"/>
          <w:b/>
          <w:bCs/>
          <w:sz w:val="20"/>
          <w:szCs w:val="20"/>
        </w:rPr>
      </w:pPr>
    </w:p>
    <w:p w:rsidR="009C4EE3" w:rsidRDefault="00000000">
      <w:pPr>
        <w:spacing w:line="240" w:lineRule="auto"/>
        <w:jc w:val="center"/>
        <w:rPr>
          <w:b/>
          <w:bCs/>
          <w:sz w:val="20"/>
          <w:szCs w:val="20"/>
          <w:lang w:val="pt-BR"/>
        </w:rPr>
      </w:pPr>
      <w:r>
        <w:rPr>
          <w:b/>
          <w:bCs/>
          <w:sz w:val="20"/>
          <w:szCs w:val="20"/>
        </w:rPr>
        <w:t>ARRAIAS (BATOIDEA) CAPTURADAS INCIDENTALMENTE NO LITORAL DE ALAGOAS, NORDESTE DO BRASIL</w:t>
      </w:r>
    </w:p>
    <w:p w:rsidR="009C4EE3" w:rsidRDefault="00000000">
      <w:pPr>
        <w:spacing w:line="240" w:lineRule="auto"/>
        <w:jc w:val="center"/>
        <w:rPr>
          <w:rFonts w:eastAsia="Times New Roman"/>
          <w:sz w:val="20"/>
          <w:szCs w:val="20"/>
          <w:lang w:val="pt-BR"/>
        </w:rPr>
      </w:pPr>
      <w:r>
        <w:rPr>
          <w:rFonts w:eastAsia="Times New Roman"/>
          <w:sz w:val="20"/>
          <w:szCs w:val="20"/>
          <w:lang w:val="pt-BR"/>
        </w:rPr>
        <w:t>Afonso de Lima Xavier</w:t>
      </w:r>
      <w:r>
        <w:rPr>
          <w:rFonts w:eastAsia="Times New Roman"/>
          <w:sz w:val="20"/>
          <w:szCs w:val="20"/>
          <w:vertAlign w:val="superscript"/>
          <w:lang w:val="pt-BR"/>
        </w:rPr>
        <w:t>1</w:t>
      </w:r>
      <w:r>
        <w:rPr>
          <w:rFonts w:eastAsia="Times New Roman"/>
          <w:sz w:val="20"/>
          <w:szCs w:val="20"/>
          <w:lang w:val="pt-BR"/>
        </w:rPr>
        <w:t>,</w:t>
      </w:r>
      <w:r>
        <w:rPr>
          <w:rFonts w:eastAsia="Times New Roman"/>
          <w:sz w:val="20"/>
          <w:szCs w:val="20"/>
        </w:rPr>
        <w:t xml:space="preserve"> Amanda</w:t>
      </w:r>
      <w:r>
        <w:rPr>
          <w:rFonts w:eastAsia="Times New Roman"/>
          <w:sz w:val="20"/>
          <w:szCs w:val="20"/>
          <w:lang w:val="pt-BR"/>
        </w:rPr>
        <w:t xml:space="preserve"> Valadão Souza</w:t>
      </w:r>
      <w:r>
        <w:rPr>
          <w:rFonts w:eastAsia="Times New Roman"/>
          <w:sz w:val="20"/>
          <w:szCs w:val="20"/>
        </w:rPr>
        <w:t>²</w:t>
      </w:r>
      <w:r>
        <w:rPr>
          <w:rFonts w:eastAsia="Times New Roman"/>
          <w:sz w:val="20"/>
          <w:szCs w:val="20"/>
          <w:lang w:val="pt-BR"/>
        </w:rPr>
        <w:t>, Marina Quirino Costa Santos</w:t>
      </w:r>
      <w:r>
        <w:rPr>
          <w:rFonts w:eastAsia="Times New Roman"/>
          <w:sz w:val="20"/>
          <w:szCs w:val="20"/>
          <w:vertAlign w:val="superscript"/>
          <w:lang w:val="pt-BR"/>
        </w:rPr>
        <w:t>2</w:t>
      </w:r>
      <w:r>
        <w:rPr>
          <w:rFonts w:eastAsia="Times New Roman"/>
          <w:sz w:val="20"/>
          <w:szCs w:val="20"/>
          <w:lang w:val="pt-BR"/>
        </w:rPr>
        <w:t>, Cláudio L. S. Sampaio</w:t>
      </w:r>
      <w:r>
        <w:rPr>
          <w:rFonts w:eastAsia="Times New Roman"/>
          <w:sz w:val="20"/>
          <w:szCs w:val="20"/>
          <w:vertAlign w:val="superscript"/>
          <w:lang w:val="pt-BR"/>
        </w:rPr>
        <w:t>2</w:t>
      </w:r>
      <w:r>
        <w:rPr>
          <w:rFonts w:eastAsia="Times New Roman"/>
          <w:sz w:val="20"/>
          <w:szCs w:val="20"/>
          <w:lang w:val="pt-BR"/>
        </w:rPr>
        <w:t>.</w:t>
      </w:r>
    </w:p>
    <w:p w:rsidR="009C4EE3" w:rsidRDefault="00000000">
      <w:pPr>
        <w:spacing w:line="240" w:lineRule="auto"/>
        <w:jc w:val="center"/>
        <w:rPr>
          <w:rFonts w:eastAsia="Times New Roman"/>
          <w:sz w:val="20"/>
          <w:szCs w:val="20"/>
          <w:lang w:val="pt-BR"/>
        </w:rPr>
      </w:pPr>
      <w:r>
        <w:rPr>
          <w:rFonts w:eastAsia="Times New Roman"/>
          <w:sz w:val="20"/>
          <w:szCs w:val="20"/>
        </w:rPr>
        <w:t xml:space="preserve">¹ </w:t>
      </w:r>
      <w:r>
        <w:rPr>
          <w:rFonts w:eastAsia="Times New Roman"/>
          <w:sz w:val="20"/>
          <w:szCs w:val="20"/>
          <w:lang w:val="pt-BR"/>
        </w:rPr>
        <w:t xml:space="preserve">Programa de Pós Graduação em Diversidade Biológica e Conservação nos Trópicos - </w:t>
      </w:r>
      <w:r>
        <w:rPr>
          <w:rFonts w:eastAsia="Times New Roman"/>
          <w:sz w:val="20"/>
          <w:szCs w:val="20"/>
        </w:rPr>
        <w:t xml:space="preserve">Universidade Federal </w:t>
      </w:r>
      <w:r>
        <w:rPr>
          <w:rFonts w:eastAsia="Times New Roman"/>
          <w:sz w:val="20"/>
          <w:szCs w:val="20"/>
          <w:lang w:val="pt-BR"/>
        </w:rPr>
        <w:t xml:space="preserve">de Alagoas </w:t>
      </w:r>
      <w:r>
        <w:rPr>
          <w:rFonts w:eastAsia="Times New Roman"/>
          <w:sz w:val="20"/>
          <w:szCs w:val="20"/>
        </w:rPr>
        <w:t>(</w:t>
      </w:r>
      <w:r>
        <w:rPr>
          <w:rFonts w:eastAsia="Times New Roman"/>
          <w:sz w:val="20"/>
          <w:szCs w:val="20"/>
          <w:lang w:val="pt-BR"/>
        </w:rPr>
        <w:t>UFAL</w:t>
      </w:r>
      <w:r>
        <w:rPr>
          <w:rFonts w:eastAsia="Times New Roman"/>
          <w:sz w:val="20"/>
          <w:szCs w:val="20"/>
        </w:rPr>
        <w:t xml:space="preserve">), </w:t>
      </w:r>
      <w:r>
        <w:rPr>
          <w:rFonts w:eastAsia="Times New Roman"/>
          <w:i/>
          <w:sz w:val="20"/>
          <w:szCs w:val="20"/>
        </w:rPr>
        <w:t xml:space="preserve">Campus </w:t>
      </w:r>
      <w:r>
        <w:rPr>
          <w:rFonts w:eastAsia="Times New Roman"/>
          <w:iCs/>
          <w:sz w:val="20"/>
          <w:szCs w:val="20"/>
          <w:lang w:val="pt-BR"/>
        </w:rPr>
        <w:t>Maceió</w:t>
      </w:r>
      <w:r>
        <w:rPr>
          <w:rFonts w:eastAsia="Times New Roman"/>
          <w:iCs/>
          <w:sz w:val="20"/>
          <w:szCs w:val="20"/>
        </w:rPr>
        <w:t>.</w:t>
      </w:r>
      <w:r>
        <w:rPr>
          <w:rFonts w:eastAsia="Times New Roman"/>
          <w:sz w:val="20"/>
          <w:szCs w:val="20"/>
        </w:rPr>
        <w:t xml:space="preserve"> E-mail</w:t>
      </w:r>
      <w:r>
        <w:rPr>
          <w:rFonts w:eastAsia="Times New Roman"/>
          <w:sz w:val="20"/>
          <w:szCs w:val="20"/>
          <w:lang w:val="pt-BR"/>
        </w:rPr>
        <w:t>: afonso.xavier@arapiraca.ufal.br</w:t>
      </w:r>
    </w:p>
    <w:p w:rsidR="009C4EE3" w:rsidRDefault="00000000">
      <w:pPr>
        <w:spacing w:line="240" w:lineRule="auto"/>
        <w:jc w:val="center"/>
        <w:rPr>
          <w:rFonts w:eastAsiaTheme="minorEastAsia"/>
          <w:sz w:val="20"/>
          <w:szCs w:val="20"/>
          <w:lang w:val="pt-BR" w:eastAsia="zh-CN"/>
        </w:rPr>
      </w:pPr>
      <w:r>
        <w:rPr>
          <w:rFonts w:eastAsia="Times New Roman"/>
          <w:sz w:val="20"/>
          <w:szCs w:val="20"/>
        </w:rPr>
        <w:t xml:space="preserve">² Universidade Federal </w:t>
      </w:r>
      <w:r>
        <w:rPr>
          <w:rFonts w:eastAsia="Times New Roman"/>
          <w:sz w:val="20"/>
          <w:szCs w:val="20"/>
          <w:lang w:val="pt-BR"/>
        </w:rPr>
        <w:t xml:space="preserve">de Alagoas </w:t>
      </w:r>
      <w:r>
        <w:rPr>
          <w:rFonts w:eastAsia="Times New Roman"/>
          <w:sz w:val="20"/>
          <w:szCs w:val="20"/>
        </w:rPr>
        <w:t>(</w:t>
      </w:r>
      <w:r>
        <w:rPr>
          <w:rFonts w:eastAsia="Times New Roman"/>
          <w:sz w:val="20"/>
          <w:szCs w:val="20"/>
          <w:lang w:val="pt-BR"/>
        </w:rPr>
        <w:t>UFAL</w:t>
      </w:r>
      <w:r>
        <w:rPr>
          <w:rFonts w:eastAsia="Times New Roman"/>
          <w:sz w:val="20"/>
          <w:szCs w:val="20"/>
        </w:rPr>
        <w:t xml:space="preserve">), </w:t>
      </w:r>
      <w:r>
        <w:rPr>
          <w:rFonts w:eastAsia="Times New Roman"/>
          <w:i/>
          <w:sz w:val="20"/>
          <w:szCs w:val="20"/>
        </w:rPr>
        <w:t xml:space="preserve">Campus </w:t>
      </w:r>
      <w:r>
        <w:rPr>
          <w:rFonts w:eastAsia="Times New Roman"/>
          <w:iCs/>
          <w:sz w:val="20"/>
          <w:szCs w:val="20"/>
          <w:lang w:val="pt-BR"/>
        </w:rPr>
        <w:t>Arapiraca, Unidade Educacional Penedo.</w:t>
      </w:r>
    </w:p>
    <w:p w:rsidR="009C4EE3" w:rsidRDefault="009C4EE3">
      <w:pPr>
        <w:spacing w:line="240" w:lineRule="auto"/>
        <w:rPr>
          <w:rFonts w:eastAsia="Times New Roman"/>
          <w:b/>
          <w:sz w:val="20"/>
          <w:szCs w:val="20"/>
        </w:rPr>
      </w:pPr>
    </w:p>
    <w:p w:rsidR="009C4EE3" w:rsidRDefault="00000000">
      <w:pPr>
        <w:spacing w:line="240" w:lineRule="auto"/>
        <w:rPr>
          <w:rFonts w:eastAsia="Times New Roman"/>
          <w:b/>
          <w:sz w:val="20"/>
          <w:szCs w:val="20"/>
        </w:rPr>
      </w:pPr>
      <w:r>
        <w:rPr>
          <w:rFonts w:eastAsia="Times New Roman"/>
          <w:b/>
          <w:sz w:val="20"/>
          <w:szCs w:val="20"/>
        </w:rPr>
        <w:t>INTRODUÇÃO</w:t>
      </w:r>
    </w:p>
    <w:p w:rsidR="009C4EE3" w:rsidRDefault="00000000">
      <w:pPr>
        <w:spacing w:line="240" w:lineRule="auto"/>
        <w:jc w:val="both"/>
        <w:rPr>
          <w:rFonts w:eastAsiaTheme="minorEastAsia"/>
          <w:sz w:val="20"/>
          <w:szCs w:val="20"/>
          <w:lang w:eastAsia="zh-CN"/>
        </w:rPr>
      </w:pPr>
      <w:r>
        <w:rPr>
          <w:rFonts w:eastAsiaTheme="minorEastAsia"/>
          <w:sz w:val="20"/>
          <w:szCs w:val="20"/>
          <w:lang w:eastAsia="zh-CN"/>
        </w:rPr>
        <w:tab/>
      </w:r>
      <w:r>
        <w:rPr>
          <w:sz w:val="20"/>
          <w:szCs w:val="20"/>
        </w:rPr>
        <w:t>A pesca artesanal no Atlântico Sudoeste é caracterizada por inúmeras especificidades sociais, culturais, polític</w:t>
      </w:r>
      <w:r>
        <w:rPr>
          <w:rFonts w:eastAsiaTheme="minorEastAsia" w:hint="eastAsia"/>
          <w:sz w:val="20"/>
          <w:szCs w:val="20"/>
          <w:lang w:eastAsia="zh-CN"/>
        </w:rPr>
        <w:t>a</w:t>
      </w:r>
      <w:r>
        <w:rPr>
          <w:sz w:val="20"/>
          <w:szCs w:val="20"/>
        </w:rPr>
        <w:t>s, institucionais, econômic</w:t>
      </w:r>
      <w:r>
        <w:rPr>
          <w:rFonts w:eastAsiaTheme="minorEastAsia" w:hint="eastAsia"/>
          <w:sz w:val="20"/>
          <w:szCs w:val="20"/>
          <w:lang w:eastAsia="zh-CN"/>
        </w:rPr>
        <w:t>a</w:t>
      </w:r>
      <w:r>
        <w:rPr>
          <w:sz w:val="20"/>
          <w:szCs w:val="20"/>
        </w:rPr>
        <w:t>s e ambientais intrínsec</w:t>
      </w:r>
      <w:r>
        <w:rPr>
          <w:rFonts w:eastAsiaTheme="minorEastAsia" w:hint="eastAsia"/>
          <w:sz w:val="20"/>
          <w:szCs w:val="20"/>
          <w:lang w:eastAsia="zh-CN"/>
        </w:rPr>
        <w:t>a</w:t>
      </w:r>
      <w:r>
        <w:rPr>
          <w:sz w:val="20"/>
          <w:szCs w:val="20"/>
        </w:rPr>
        <w:t>s a cada local (</w:t>
      </w:r>
      <w:r>
        <w:rPr>
          <w:sz w:val="20"/>
          <w:szCs w:val="20"/>
          <w:lang w:val="pt-BR"/>
        </w:rPr>
        <w:t>Castro</w:t>
      </w:r>
      <w:r>
        <w:rPr>
          <w:sz w:val="20"/>
          <w:szCs w:val="20"/>
        </w:rPr>
        <w:t xml:space="preserve"> </w:t>
      </w:r>
      <w:r>
        <w:rPr>
          <w:i/>
          <w:iCs/>
          <w:sz w:val="20"/>
          <w:szCs w:val="20"/>
        </w:rPr>
        <w:t>et al</w:t>
      </w:r>
      <w:r>
        <w:rPr>
          <w:sz w:val="20"/>
          <w:szCs w:val="20"/>
        </w:rPr>
        <w:t xml:space="preserve">., 2020). Nesse contexto se encontra o litoral nordeste do Brasil, onde a pesca é realizada principalmente por pescadores artesanais, em pequena ou média escala, destacando-se a pesca de arrasto de camarão, com </w:t>
      </w:r>
      <w:r>
        <w:rPr>
          <w:sz w:val="20"/>
          <w:szCs w:val="20"/>
          <w:lang w:val="pt-BR"/>
        </w:rPr>
        <w:t>grande</w:t>
      </w:r>
      <w:r>
        <w:rPr>
          <w:sz w:val="20"/>
          <w:szCs w:val="20"/>
        </w:rPr>
        <w:t xml:space="preserve"> importância socioeconômica (S</w:t>
      </w:r>
      <w:proofErr w:type="spellStart"/>
      <w:r>
        <w:rPr>
          <w:sz w:val="20"/>
          <w:szCs w:val="20"/>
          <w:lang w:val="pt-BR"/>
        </w:rPr>
        <w:t>ilva</w:t>
      </w:r>
      <w:proofErr w:type="spellEnd"/>
      <w:r>
        <w:rPr>
          <w:sz w:val="20"/>
          <w:szCs w:val="20"/>
        </w:rPr>
        <w:t xml:space="preserve"> et al., 2015;</w:t>
      </w:r>
      <w:r>
        <w:rPr>
          <w:sz w:val="20"/>
          <w:szCs w:val="20"/>
          <w:lang w:val="pt-BR"/>
        </w:rPr>
        <w:t xml:space="preserve"> Castro</w:t>
      </w:r>
      <w:r>
        <w:rPr>
          <w:sz w:val="20"/>
          <w:szCs w:val="20"/>
        </w:rPr>
        <w:t xml:space="preserve"> </w:t>
      </w:r>
      <w:r>
        <w:rPr>
          <w:i/>
          <w:iCs/>
          <w:sz w:val="20"/>
          <w:szCs w:val="20"/>
        </w:rPr>
        <w:t>et al</w:t>
      </w:r>
      <w:r>
        <w:rPr>
          <w:sz w:val="20"/>
          <w:szCs w:val="20"/>
        </w:rPr>
        <w:t>., 2020).</w:t>
      </w:r>
    </w:p>
    <w:p w:rsidR="009C4EE3" w:rsidRDefault="00000000">
      <w:pPr>
        <w:spacing w:line="240" w:lineRule="auto"/>
        <w:ind w:firstLine="567"/>
        <w:jc w:val="both"/>
        <w:rPr>
          <w:sz w:val="20"/>
          <w:szCs w:val="20"/>
          <w:lang w:val="pt-BR"/>
        </w:rPr>
      </w:pPr>
      <w:r>
        <w:rPr>
          <w:rFonts w:eastAsiaTheme="minorEastAsia"/>
          <w:sz w:val="20"/>
          <w:szCs w:val="20"/>
          <w:lang w:eastAsia="zh-CN"/>
        </w:rPr>
        <w:tab/>
      </w:r>
      <w:r>
        <w:rPr>
          <w:sz w:val="20"/>
          <w:szCs w:val="20"/>
        </w:rPr>
        <w:t xml:space="preserve">As atividades de pesca </w:t>
      </w:r>
      <w:r>
        <w:rPr>
          <w:sz w:val="20"/>
          <w:szCs w:val="20"/>
          <w:lang w:val="pt-BR"/>
        </w:rPr>
        <w:t xml:space="preserve">de arrasto de camarão </w:t>
      </w:r>
      <w:r>
        <w:rPr>
          <w:sz w:val="20"/>
          <w:szCs w:val="20"/>
        </w:rPr>
        <w:t>quando não manejadas corretamente apresentam elevado potencial para causar diversos impactos ao ambiente marinho devido à pouca seletividade dos petrechos</w:t>
      </w:r>
      <w:r>
        <w:rPr>
          <w:sz w:val="20"/>
          <w:szCs w:val="20"/>
          <w:lang w:val="pt-BR"/>
        </w:rPr>
        <w:t xml:space="preserve"> utilizados</w:t>
      </w:r>
      <w:r>
        <w:rPr>
          <w:sz w:val="20"/>
          <w:szCs w:val="20"/>
        </w:rPr>
        <w:t xml:space="preserve"> (</w:t>
      </w:r>
      <w:r>
        <w:rPr>
          <w:sz w:val="20"/>
          <w:szCs w:val="20"/>
          <w:lang w:val="pt-BR"/>
        </w:rPr>
        <w:t>S</w:t>
      </w:r>
      <w:r>
        <w:rPr>
          <w:sz w:val="20"/>
          <w:szCs w:val="20"/>
        </w:rPr>
        <w:t xml:space="preserve">tobutzki </w:t>
      </w:r>
      <w:r>
        <w:rPr>
          <w:i/>
          <w:iCs/>
          <w:sz w:val="20"/>
          <w:szCs w:val="20"/>
        </w:rPr>
        <w:t>et al</w:t>
      </w:r>
      <w:r>
        <w:rPr>
          <w:sz w:val="20"/>
          <w:szCs w:val="20"/>
        </w:rPr>
        <w:t>., 2001). Dentre esses impactos</w:t>
      </w:r>
      <w:r>
        <w:rPr>
          <w:sz w:val="20"/>
          <w:szCs w:val="20"/>
          <w:lang w:val="pt-BR"/>
        </w:rPr>
        <w:t>,</w:t>
      </w:r>
      <w:r>
        <w:rPr>
          <w:sz w:val="20"/>
          <w:szCs w:val="20"/>
        </w:rPr>
        <w:t xml:space="preserve"> destacamos a degradação de habitats (</w:t>
      </w:r>
      <w:r>
        <w:rPr>
          <w:sz w:val="20"/>
          <w:szCs w:val="20"/>
          <w:lang w:val="pt-BR"/>
        </w:rPr>
        <w:t>L</w:t>
      </w:r>
      <w:r>
        <w:rPr>
          <w:sz w:val="20"/>
          <w:szCs w:val="20"/>
        </w:rPr>
        <w:t xml:space="preserve">ucchettI </w:t>
      </w:r>
      <w:r>
        <w:rPr>
          <w:i/>
          <w:iCs/>
          <w:sz w:val="20"/>
          <w:szCs w:val="20"/>
        </w:rPr>
        <w:t>et a</w:t>
      </w:r>
      <w:r>
        <w:rPr>
          <w:sz w:val="20"/>
          <w:szCs w:val="20"/>
        </w:rPr>
        <w:t>l., 2011) e a captura incidental (</w:t>
      </w:r>
      <w:r>
        <w:rPr>
          <w:i/>
          <w:iCs/>
          <w:sz w:val="20"/>
          <w:szCs w:val="20"/>
        </w:rPr>
        <w:t>bycatch</w:t>
      </w:r>
      <w:r>
        <w:rPr>
          <w:sz w:val="20"/>
          <w:szCs w:val="20"/>
        </w:rPr>
        <w:t>) de indivíduos com ou sem interesse comercial, que podem contribuir para o declínio das populações da denominada fauna acompanhante devido à captura de espécies ameaçadas e de indivíduos juvenis (P</w:t>
      </w:r>
      <w:proofErr w:type="spellStart"/>
      <w:r>
        <w:rPr>
          <w:sz w:val="20"/>
          <w:szCs w:val="20"/>
          <w:lang w:val="pt-BR"/>
        </w:rPr>
        <w:t>assarone</w:t>
      </w:r>
      <w:proofErr w:type="spellEnd"/>
      <w:r>
        <w:rPr>
          <w:sz w:val="20"/>
          <w:szCs w:val="20"/>
        </w:rPr>
        <w:t xml:space="preserve"> </w:t>
      </w:r>
      <w:r>
        <w:rPr>
          <w:i/>
          <w:iCs/>
          <w:sz w:val="20"/>
          <w:szCs w:val="20"/>
        </w:rPr>
        <w:t>et al</w:t>
      </w:r>
      <w:r>
        <w:rPr>
          <w:sz w:val="20"/>
          <w:szCs w:val="20"/>
        </w:rPr>
        <w:t>., 2019)</w:t>
      </w:r>
      <w:r>
        <w:rPr>
          <w:sz w:val="20"/>
          <w:szCs w:val="20"/>
          <w:lang w:val="pt-BR"/>
        </w:rPr>
        <w:t>.</w:t>
      </w:r>
    </w:p>
    <w:p w:rsidR="009C4EE3" w:rsidRDefault="00000000">
      <w:pPr>
        <w:spacing w:line="240" w:lineRule="auto"/>
        <w:ind w:firstLine="567"/>
        <w:jc w:val="both"/>
        <w:rPr>
          <w:rFonts w:eastAsiaTheme="minorEastAsia"/>
          <w:sz w:val="20"/>
          <w:szCs w:val="20"/>
          <w:lang w:eastAsia="zh-CN"/>
        </w:rPr>
      </w:pPr>
      <w:r>
        <w:rPr>
          <w:sz w:val="20"/>
          <w:szCs w:val="20"/>
        </w:rPr>
        <w:t>Os peixes, inclusive os elasmobrânquios</w:t>
      </w:r>
      <w:r>
        <w:rPr>
          <w:sz w:val="20"/>
          <w:szCs w:val="20"/>
          <w:lang w:val="pt-BR"/>
        </w:rPr>
        <w:t>,</w:t>
      </w:r>
      <w:r>
        <w:rPr>
          <w:sz w:val="20"/>
          <w:szCs w:val="20"/>
        </w:rPr>
        <w:t xml:space="preserve"> capturados </w:t>
      </w:r>
      <w:r>
        <w:rPr>
          <w:sz w:val="20"/>
          <w:szCs w:val="20"/>
          <w:lang w:val="pt-BR"/>
        </w:rPr>
        <w:t>de forma incidental</w:t>
      </w:r>
      <w:r>
        <w:rPr>
          <w:sz w:val="20"/>
          <w:szCs w:val="20"/>
        </w:rPr>
        <w:t xml:space="preserve"> geralmente são descartados no mar</w:t>
      </w:r>
      <w:r>
        <w:rPr>
          <w:rFonts w:hint="eastAsia"/>
          <w:sz w:val="20"/>
          <w:szCs w:val="20"/>
          <w:lang w:val="pt-BR" w:eastAsia="zh-CN"/>
        </w:rPr>
        <w:t>,</w:t>
      </w:r>
      <w:r>
        <w:rPr>
          <w:sz w:val="20"/>
          <w:szCs w:val="20"/>
          <w:lang w:val="pt-BR" w:eastAsia="zh-CN"/>
        </w:rPr>
        <w:t xml:space="preserve"> pois muitas vezes não </w:t>
      </w:r>
      <w:r>
        <w:rPr>
          <w:sz w:val="20"/>
          <w:szCs w:val="20"/>
        </w:rPr>
        <w:t>possu</w:t>
      </w:r>
      <w:r>
        <w:rPr>
          <w:sz w:val="20"/>
          <w:szCs w:val="20"/>
          <w:lang w:val="pt-BR"/>
        </w:rPr>
        <w:t>em</w:t>
      </w:r>
      <w:r>
        <w:rPr>
          <w:sz w:val="20"/>
          <w:szCs w:val="20"/>
        </w:rPr>
        <w:t xml:space="preserve"> importância econômica, o que dificulta a fiscalização e realização de estudos biológicos ou pesqueiros, uma vez que os animais descartados não são relatados nas estatísticas oficiais (P</w:t>
      </w:r>
      <w:proofErr w:type="spellStart"/>
      <w:r>
        <w:rPr>
          <w:sz w:val="20"/>
          <w:szCs w:val="20"/>
          <w:lang w:val="pt-BR"/>
        </w:rPr>
        <w:t>assarone</w:t>
      </w:r>
      <w:proofErr w:type="spellEnd"/>
      <w:r>
        <w:rPr>
          <w:sz w:val="20"/>
          <w:szCs w:val="20"/>
        </w:rPr>
        <w:t xml:space="preserve"> </w:t>
      </w:r>
      <w:r>
        <w:rPr>
          <w:i/>
          <w:iCs/>
          <w:sz w:val="20"/>
          <w:szCs w:val="20"/>
        </w:rPr>
        <w:t>et al</w:t>
      </w:r>
      <w:r>
        <w:rPr>
          <w:sz w:val="20"/>
          <w:szCs w:val="20"/>
        </w:rPr>
        <w:t>., 2019).</w:t>
      </w:r>
    </w:p>
    <w:p w:rsidR="009C4EE3" w:rsidRDefault="00000000">
      <w:pPr>
        <w:spacing w:line="240" w:lineRule="auto"/>
        <w:ind w:firstLine="567"/>
        <w:jc w:val="both"/>
        <w:rPr>
          <w:sz w:val="20"/>
          <w:szCs w:val="20"/>
          <w:lang w:val="pt-BR"/>
        </w:rPr>
      </w:pPr>
      <w:r>
        <w:rPr>
          <w:sz w:val="20"/>
          <w:szCs w:val="20"/>
          <w:lang w:val="pt-BR"/>
        </w:rPr>
        <w:t xml:space="preserve">Tais atividades fazem com que as arraias juntamente com os tubarões </w:t>
      </w:r>
      <w:r>
        <w:rPr>
          <w:sz w:val="20"/>
          <w:szCs w:val="20"/>
        </w:rPr>
        <w:t>represent</w:t>
      </w:r>
      <w:r>
        <w:rPr>
          <w:sz w:val="20"/>
          <w:szCs w:val="20"/>
          <w:lang w:val="pt-BR"/>
        </w:rPr>
        <w:t>e</w:t>
      </w:r>
      <w:r>
        <w:rPr>
          <w:sz w:val="20"/>
          <w:szCs w:val="20"/>
        </w:rPr>
        <w:t xml:space="preserve">m cerca de 37% do total das espécies globalmente ameaçadas de extinção (Dulvy </w:t>
      </w:r>
      <w:r>
        <w:rPr>
          <w:i/>
          <w:iCs/>
          <w:sz w:val="20"/>
          <w:szCs w:val="20"/>
        </w:rPr>
        <w:t>et al</w:t>
      </w:r>
      <w:r>
        <w:rPr>
          <w:sz w:val="20"/>
          <w:szCs w:val="20"/>
        </w:rPr>
        <w:t>., 2021)</w:t>
      </w:r>
      <w:r>
        <w:rPr>
          <w:sz w:val="20"/>
          <w:szCs w:val="20"/>
          <w:lang w:val="pt-BR"/>
        </w:rPr>
        <w:t xml:space="preserve"> s</w:t>
      </w:r>
      <w:r>
        <w:rPr>
          <w:sz w:val="20"/>
          <w:szCs w:val="20"/>
        </w:rPr>
        <w:t>egundo a lista vermelha da União Internacional para Conservação da Natureza - IUCN (202</w:t>
      </w:r>
      <w:r>
        <w:rPr>
          <w:sz w:val="20"/>
          <w:szCs w:val="20"/>
          <w:lang w:val="pt-BR"/>
        </w:rPr>
        <w:t>3</w:t>
      </w:r>
      <w:r>
        <w:rPr>
          <w:sz w:val="20"/>
          <w:szCs w:val="20"/>
        </w:rPr>
        <w:t xml:space="preserve">). Isso ocorre devido </w:t>
      </w:r>
      <w:r>
        <w:rPr>
          <w:sz w:val="20"/>
          <w:szCs w:val="20"/>
          <w:lang w:val="pt-BR"/>
        </w:rPr>
        <w:t>à</w:t>
      </w:r>
      <w:r>
        <w:rPr>
          <w:sz w:val="20"/>
          <w:szCs w:val="20"/>
        </w:rPr>
        <w:t xml:space="preserve">s características que esses animais compartilham, como alta longevidade, baixa fecundidade, maturação sexual tardia. Tudo isso dificulta o manejo pesqueiro, deixando-os mais susceptíveis a sobrepesca e a rápidos declínios populacionais (Bernardo </w:t>
      </w:r>
      <w:r>
        <w:rPr>
          <w:i/>
          <w:iCs/>
          <w:sz w:val="20"/>
          <w:szCs w:val="20"/>
        </w:rPr>
        <w:t>et a</w:t>
      </w:r>
      <w:r>
        <w:rPr>
          <w:sz w:val="20"/>
          <w:szCs w:val="20"/>
        </w:rPr>
        <w:t>l., 2020)</w:t>
      </w:r>
      <w:r>
        <w:rPr>
          <w:sz w:val="20"/>
          <w:szCs w:val="20"/>
          <w:lang w:val="pt-BR"/>
        </w:rPr>
        <w:t>.</w:t>
      </w:r>
    </w:p>
    <w:p w:rsidR="009C4EE3" w:rsidRDefault="00000000">
      <w:pPr>
        <w:spacing w:line="240" w:lineRule="auto"/>
        <w:ind w:firstLine="567"/>
        <w:jc w:val="both"/>
        <w:rPr>
          <w:sz w:val="20"/>
          <w:szCs w:val="20"/>
          <w:lang w:val="pt-BR"/>
        </w:rPr>
      </w:pPr>
      <w:r>
        <w:rPr>
          <w:sz w:val="20"/>
          <w:szCs w:val="20"/>
          <w:lang w:val="pt-BR"/>
        </w:rPr>
        <w:t xml:space="preserve">É partindo desse contexto que o presente trabalho objetivou </w:t>
      </w:r>
      <w:r>
        <w:rPr>
          <w:sz w:val="20"/>
          <w:szCs w:val="20"/>
        </w:rPr>
        <w:t>conhecer as arraias incidentalmente capturadas na maior área de pesca de arrasto do Nordeste do Brasil, determin</w:t>
      </w:r>
      <w:r>
        <w:rPr>
          <w:sz w:val="20"/>
          <w:szCs w:val="20"/>
          <w:lang w:val="pt-BR"/>
        </w:rPr>
        <w:t>ando</w:t>
      </w:r>
      <w:r>
        <w:rPr>
          <w:sz w:val="20"/>
          <w:szCs w:val="20"/>
        </w:rPr>
        <w:t xml:space="preserve"> as espécies, classes </w:t>
      </w:r>
      <w:r>
        <w:rPr>
          <w:sz w:val="20"/>
          <w:szCs w:val="20"/>
          <w:lang w:val="pt-BR"/>
        </w:rPr>
        <w:t xml:space="preserve">de tamanho e </w:t>
      </w:r>
      <w:r>
        <w:rPr>
          <w:sz w:val="20"/>
          <w:szCs w:val="20"/>
        </w:rPr>
        <w:t>suas capturas por unidade de esforço</w:t>
      </w:r>
      <w:r>
        <w:rPr>
          <w:sz w:val="20"/>
          <w:szCs w:val="20"/>
          <w:lang w:val="pt-BR"/>
        </w:rPr>
        <w:t xml:space="preserve">. </w:t>
      </w:r>
    </w:p>
    <w:p w:rsidR="009C4EE3" w:rsidRDefault="009C4EE3">
      <w:pPr>
        <w:spacing w:line="240" w:lineRule="auto"/>
        <w:ind w:firstLine="720"/>
        <w:jc w:val="both"/>
        <w:rPr>
          <w:rFonts w:eastAsiaTheme="minorEastAsia"/>
          <w:b/>
          <w:sz w:val="20"/>
          <w:szCs w:val="20"/>
          <w:lang w:val="pt-BR" w:eastAsia="zh-CN"/>
        </w:rPr>
      </w:pPr>
    </w:p>
    <w:p w:rsidR="009C4EE3" w:rsidRDefault="00000000">
      <w:pPr>
        <w:spacing w:line="240" w:lineRule="auto"/>
        <w:jc w:val="both"/>
        <w:rPr>
          <w:rFonts w:eastAsia="Times New Roman"/>
          <w:b/>
          <w:sz w:val="20"/>
          <w:szCs w:val="20"/>
        </w:rPr>
      </w:pPr>
      <w:r>
        <w:rPr>
          <w:rFonts w:eastAsia="Times New Roman"/>
          <w:b/>
          <w:sz w:val="20"/>
          <w:szCs w:val="20"/>
        </w:rPr>
        <w:t>MATERIAL E MÉTODOS</w:t>
      </w:r>
    </w:p>
    <w:p w:rsidR="009C4EE3" w:rsidRDefault="00000000">
      <w:pPr>
        <w:spacing w:line="240" w:lineRule="auto"/>
        <w:jc w:val="both"/>
        <w:rPr>
          <w:rFonts w:eastAsiaTheme="minorEastAsia"/>
          <w:sz w:val="20"/>
          <w:szCs w:val="20"/>
          <w:lang w:eastAsia="zh-CN"/>
        </w:rPr>
      </w:pPr>
      <w:r>
        <w:rPr>
          <w:rFonts w:eastAsiaTheme="minorEastAsia"/>
          <w:sz w:val="20"/>
          <w:szCs w:val="20"/>
          <w:lang w:eastAsia="zh-CN"/>
        </w:rPr>
        <w:tab/>
      </w:r>
      <w:r>
        <w:rPr>
          <w:sz w:val="20"/>
          <w:szCs w:val="20"/>
        </w:rPr>
        <w:t xml:space="preserve">As coletas foram realizadas bimensalmente durante o período de maio/2019 a abril/2020 através de arrastos de camarão com duração de uma hora utilizando redes de porta dupla de aproximadamente 12m de largura e </w:t>
      </w:r>
      <w:r>
        <w:rPr>
          <w:sz w:val="20"/>
          <w:szCs w:val="20"/>
          <w:lang w:val="pt-BR"/>
        </w:rPr>
        <w:t xml:space="preserve">malha com </w:t>
      </w:r>
      <w:r>
        <w:rPr>
          <w:sz w:val="20"/>
          <w:szCs w:val="20"/>
        </w:rPr>
        <w:t xml:space="preserve">14-20 mm operadas por barco com cerca de 8-12m de comprimento </w:t>
      </w:r>
      <w:r>
        <w:rPr>
          <w:sz w:val="20"/>
          <w:szCs w:val="20"/>
          <w:lang w:val="pt-BR"/>
        </w:rPr>
        <w:t xml:space="preserve">e </w:t>
      </w:r>
      <w:r>
        <w:rPr>
          <w:sz w:val="20"/>
          <w:szCs w:val="20"/>
        </w:rPr>
        <w:t>motor</w:t>
      </w:r>
      <w:r>
        <w:rPr>
          <w:sz w:val="20"/>
          <w:szCs w:val="20"/>
          <w:lang w:val="pt-BR"/>
        </w:rPr>
        <w:t xml:space="preserve"> à</w:t>
      </w:r>
      <w:r>
        <w:rPr>
          <w:sz w:val="20"/>
          <w:szCs w:val="20"/>
        </w:rPr>
        <w:t xml:space="preserve"> diesel de 3 a 4 cilindros. As coletas ocorreram em profundidades de 10-20 m no litoral central (</w:t>
      </w:r>
      <w:proofErr w:type="spellStart"/>
      <w:r>
        <w:rPr>
          <w:sz w:val="20"/>
          <w:szCs w:val="20"/>
          <w:lang w:val="pt-BR"/>
        </w:rPr>
        <w:t>Macéio</w:t>
      </w:r>
      <w:proofErr w:type="spellEnd"/>
      <w:r>
        <w:rPr>
          <w:sz w:val="20"/>
          <w:szCs w:val="20"/>
          <w:lang w:val="pt-BR"/>
        </w:rPr>
        <w:t xml:space="preserve">, </w:t>
      </w:r>
      <w:r>
        <w:rPr>
          <w:sz w:val="20"/>
          <w:szCs w:val="20"/>
        </w:rPr>
        <w:t>Jaraguá) e no Sul (</w:t>
      </w:r>
      <w:r>
        <w:rPr>
          <w:sz w:val="20"/>
          <w:szCs w:val="20"/>
          <w:lang w:val="pt-BR"/>
        </w:rPr>
        <w:t xml:space="preserve">Piaçabuçu, </w:t>
      </w:r>
      <w:r>
        <w:rPr>
          <w:sz w:val="20"/>
          <w:szCs w:val="20"/>
        </w:rPr>
        <w:t xml:space="preserve">Pontal do Peba). </w:t>
      </w:r>
    </w:p>
    <w:p w:rsidR="009C4EE3" w:rsidRDefault="00000000">
      <w:pPr>
        <w:spacing w:line="240" w:lineRule="auto"/>
        <w:ind w:firstLine="567"/>
        <w:jc w:val="both"/>
        <w:rPr>
          <w:rFonts w:eastAsiaTheme="minorEastAsia"/>
          <w:sz w:val="20"/>
          <w:szCs w:val="20"/>
          <w:lang w:eastAsia="zh-CN"/>
        </w:rPr>
      </w:pPr>
      <w:r>
        <w:rPr>
          <w:sz w:val="20"/>
          <w:szCs w:val="20"/>
        </w:rPr>
        <w:t xml:space="preserve">A identificação das espécies de arraias nesse estudo foi realizada através do uso de chaves de identificação, seguindo Bezerra </w:t>
      </w:r>
      <w:r>
        <w:rPr>
          <w:i/>
          <w:iCs/>
          <w:sz w:val="20"/>
          <w:szCs w:val="20"/>
        </w:rPr>
        <w:t>et al</w:t>
      </w:r>
      <w:r>
        <w:rPr>
          <w:i/>
          <w:iCs/>
          <w:sz w:val="20"/>
          <w:szCs w:val="20"/>
          <w:lang w:val="pt-BR"/>
        </w:rPr>
        <w:t>.</w:t>
      </w:r>
      <w:r>
        <w:rPr>
          <w:sz w:val="20"/>
          <w:szCs w:val="20"/>
        </w:rPr>
        <w:t xml:space="preserve"> (2021).</w:t>
      </w:r>
      <w:r>
        <w:rPr>
          <w:rFonts w:eastAsiaTheme="minorEastAsia"/>
          <w:sz w:val="20"/>
          <w:szCs w:val="20"/>
          <w:lang w:val="pt-BR" w:eastAsia="zh-CN"/>
        </w:rPr>
        <w:t xml:space="preserve"> Já </w:t>
      </w:r>
      <w:r>
        <w:rPr>
          <w:sz w:val="20"/>
          <w:szCs w:val="20"/>
          <w:lang w:val="pt-BR"/>
        </w:rPr>
        <w:t>o registro do sexo,</w:t>
      </w:r>
      <w:r>
        <w:rPr>
          <w:sz w:val="20"/>
          <w:szCs w:val="20"/>
        </w:rPr>
        <w:t xml:space="preserve"> biometria e as classes de tamanho LD (largura de disco) </w:t>
      </w:r>
      <w:r>
        <w:rPr>
          <w:sz w:val="20"/>
          <w:szCs w:val="20"/>
          <w:lang w:val="pt-BR"/>
        </w:rPr>
        <w:t>&lt;</w:t>
      </w:r>
      <w:r>
        <w:rPr>
          <w:sz w:val="20"/>
          <w:szCs w:val="20"/>
        </w:rPr>
        <w:t>40cm</w:t>
      </w:r>
      <w:r>
        <w:rPr>
          <w:sz w:val="20"/>
          <w:szCs w:val="20"/>
          <w:lang w:val="pt-BR"/>
        </w:rPr>
        <w:t xml:space="preserve"> e LD &gt;40cm</w:t>
      </w:r>
      <w:r>
        <w:rPr>
          <w:sz w:val="20"/>
          <w:szCs w:val="20"/>
        </w:rPr>
        <w:t xml:space="preserve"> dos indivíduos seguiu Gianeti </w:t>
      </w:r>
      <w:r>
        <w:rPr>
          <w:i/>
          <w:iCs/>
          <w:sz w:val="20"/>
          <w:szCs w:val="20"/>
        </w:rPr>
        <w:t>et al</w:t>
      </w:r>
      <w:r>
        <w:rPr>
          <w:i/>
          <w:iCs/>
          <w:sz w:val="20"/>
          <w:szCs w:val="20"/>
          <w:lang w:val="pt-BR"/>
        </w:rPr>
        <w:t>.</w:t>
      </w:r>
      <w:r>
        <w:rPr>
          <w:sz w:val="20"/>
          <w:szCs w:val="20"/>
        </w:rPr>
        <w:t xml:space="preserve"> (2019), sendo realizad</w:t>
      </w:r>
      <w:r>
        <w:rPr>
          <w:sz w:val="20"/>
          <w:szCs w:val="20"/>
          <w:lang w:val="pt-BR"/>
        </w:rPr>
        <w:t>o</w:t>
      </w:r>
      <w:r>
        <w:rPr>
          <w:sz w:val="20"/>
          <w:szCs w:val="20"/>
        </w:rPr>
        <w:t xml:space="preserve"> no Laboratório de Ictiologia e Conservação</w:t>
      </w:r>
      <w:r>
        <w:rPr>
          <w:sz w:val="20"/>
          <w:szCs w:val="20"/>
          <w:lang w:val="pt-BR"/>
        </w:rPr>
        <w:t xml:space="preserve"> (LIC)</w:t>
      </w:r>
      <w:r>
        <w:rPr>
          <w:sz w:val="20"/>
          <w:szCs w:val="20"/>
        </w:rPr>
        <w:t xml:space="preserve"> da Universidade Federal de Alagoas, Penedo.</w:t>
      </w:r>
    </w:p>
    <w:p w:rsidR="009C4EE3" w:rsidRDefault="00000000">
      <w:pPr>
        <w:spacing w:line="240" w:lineRule="auto"/>
        <w:ind w:firstLine="567"/>
        <w:jc w:val="both"/>
        <w:rPr>
          <w:rFonts w:eastAsiaTheme="minorEastAsia"/>
          <w:sz w:val="20"/>
          <w:szCs w:val="20"/>
          <w:lang w:eastAsia="zh-CN"/>
        </w:rPr>
      </w:pPr>
      <w:r>
        <w:rPr>
          <w:sz w:val="20"/>
          <w:szCs w:val="20"/>
        </w:rPr>
        <w:t>Para representar a abundância das arraias capturadas foi utilizado a Captura por Unidade de Esforço (CPUE). Os valores da CPUE foram determinados em relação ao número total de indivíduos capturados por hora de arrasto, através da formula: CPUE = C/E (C= Captura em Nº de indivíduos, E= Esforço em horas de arrasto).</w:t>
      </w:r>
    </w:p>
    <w:p w:rsidR="009C4EE3" w:rsidRDefault="009C4EE3">
      <w:pPr>
        <w:spacing w:line="240" w:lineRule="auto"/>
        <w:ind w:firstLine="567"/>
        <w:jc w:val="both"/>
        <w:rPr>
          <w:rFonts w:eastAsiaTheme="minorEastAsia"/>
          <w:sz w:val="20"/>
          <w:szCs w:val="20"/>
          <w:lang w:eastAsia="zh-CN"/>
        </w:rPr>
      </w:pPr>
    </w:p>
    <w:p w:rsidR="009C4EE3" w:rsidRDefault="00000000">
      <w:pPr>
        <w:spacing w:line="240" w:lineRule="auto"/>
        <w:jc w:val="both"/>
        <w:rPr>
          <w:rFonts w:eastAsia="Times New Roman"/>
          <w:b/>
          <w:sz w:val="20"/>
          <w:szCs w:val="20"/>
        </w:rPr>
      </w:pPr>
      <w:r>
        <w:rPr>
          <w:rFonts w:eastAsia="Times New Roman"/>
          <w:b/>
          <w:sz w:val="20"/>
          <w:szCs w:val="20"/>
        </w:rPr>
        <w:lastRenderedPageBreak/>
        <w:t>RESULTADOS E DISCUSSÃO</w:t>
      </w:r>
    </w:p>
    <w:p w:rsidR="009C4EE3" w:rsidRDefault="00000000">
      <w:pPr>
        <w:spacing w:line="240" w:lineRule="auto"/>
        <w:ind w:firstLine="567"/>
        <w:jc w:val="both"/>
        <w:rPr>
          <w:sz w:val="20"/>
          <w:szCs w:val="20"/>
        </w:rPr>
      </w:pPr>
      <w:r>
        <w:rPr>
          <w:sz w:val="20"/>
          <w:szCs w:val="20"/>
        </w:rPr>
        <w:t>Foram realizadas 6 coletas, contabilizando um total de 72h de arrastos, sendo 36 no litoral central (Jaraguá) e 36 no litoral sul de Alagoas (Pontal do Peba)</w:t>
      </w:r>
      <w:r>
        <w:rPr>
          <w:rFonts w:eastAsiaTheme="minorEastAsia" w:hint="eastAsia"/>
          <w:sz w:val="20"/>
          <w:szCs w:val="20"/>
          <w:lang w:eastAsia="zh-CN"/>
        </w:rPr>
        <w:t>,</w:t>
      </w:r>
      <w:r>
        <w:rPr>
          <w:rFonts w:eastAsiaTheme="minorEastAsia"/>
          <w:sz w:val="20"/>
          <w:szCs w:val="20"/>
          <w:lang w:val="pt-BR" w:eastAsia="zh-CN"/>
        </w:rPr>
        <w:t xml:space="preserve"> sendo</w:t>
      </w:r>
      <w:r>
        <w:rPr>
          <w:sz w:val="20"/>
          <w:szCs w:val="20"/>
        </w:rPr>
        <w:t xml:space="preserve"> capturados 64 indivíduos de 4 espécies de arraias: </w:t>
      </w:r>
      <w:r>
        <w:rPr>
          <w:i/>
          <w:iCs/>
          <w:sz w:val="20"/>
          <w:szCs w:val="20"/>
        </w:rPr>
        <w:t>Hypanus guttatus</w:t>
      </w:r>
      <w:r>
        <w:rPr>
          <w:sz w:val="20"/>
          <w:szCs w:val="20"/>
        </w:rPr>
        <w:t xml:space="preserve"> (Block &amp; Schneide</w:t>
      </w:r>
      <w:r>
        <w:rPr>
          <w:sz w:val="20"/>
          <w:szCs w:val="20"/>
          <w:lang w:val="pt-BR"/>
        </w:rPr>
        <w:t>r</w:t>
      </w:r>
      <w:r>
        <w:rPr>
          <w:sz w:val="20"/>
          <w:szCs w:val="20"/>
        </w:rPr>
        <w:t xml:space="preserve">, 1801), </w:t>
      </w:r>
      <w:r>
        <w:rPr>
          <w:i/>
          <w:iCs/>
          <w:sz w:val="20"/>
          <w:szCs w:val="20"/>
        </w:rPr>
        <w:t>Rhinoptera bonasus</w:t>
      </w:r>
      <w:r>
        <w:rPr>
          <w:sz w:val="20"/>
          <w:szCs w:val="20"/>
        </w:rPr>
        <w:t xml:space="preserve"> (Mitchill, 1815)</w:t>
      </w:r>
      <w:r>
        <w:rPr>
          <w:sz w:val="20"/>
          <w:szCs w:val="20"/>
          <w:lang w:val="pt-BR"/>
        </w:rPr>
        <w:t>,</w:t>
      </w:r>
      <w:r>
        <w:rPr>
          <w:sz w:val="20"/>
          <w:szCs w:val="20"/>
        </w:rPr>
        <w:t xml:space="preserve"> </w:t>
      </w:r>
      <w:r>
        <w:rPr>
          <w:i/>
          <w:iCs/>
          <w:sz w:val="20"/>
          <w:szCs w:val="20"/>
        </w:rPr>
        <w:t>Pseudobatos percellens</w:t>
      </w:r>
      <w:r>
        <w:rPr>
          <w:sz w:val="20"/>
          <w:szCs w:val="20"/>
        </w:rPr>
        <w:t xml:space="preserve"> (Walbaum, 1792) e </w:t>
      </w:r>
      <w:r>
        <w:rPr>
          <w:i/>
          <w:iCs/>
          <w:sz w:val="20"/>
          <w:szCs w:val="20"/>
        </w:rPr>
        <w:t>Narcine brasiliensis</w:t>
      </w:r>
      <w:r>
        <w:rPr>
          <w:sz w:val="20"/>
          <w:szCs w:val="20"/>
        </w:rPr>
        <w:t xml:space="preserve"> (Olfers, 1831)</w:t>
      </w:r>
      <w:r>
        <w:rPr>
          <w:sz w:val="20"/>
          <w:szCs w:val="20"/>
          <w:lang w:val="pt-BR"/>
        </w:rPr>
        <w:t xml:space="preserve"> (Tabela 1). Todas são amplamente</w:t>
      </w:r>
      <w:r>
        <w:rPr>
          <w:sz w:val="20"/>
          <w:szCs w:val="20"/>
        </w:rPr>
        <w:t xml:space="preserve"> capturadas em atividades de pesca artesanal e industrial, sendo consideradas como fauna acompanhante no litoral brasileiro (Rangely </w:t>
      </w:r>
      <w:r>
        <w:rPr>
          <w:i/>
          <w:iCs/>
          <w:sz w:val="20"/>
          <w:szCs w:val="20"/>
        </w:rPr>
        <w:t>et al</w:t>
      </w:r>
      <w:r>
        <w:rPr>
          <w:sz w:val="20"/>
          <w:szCs w:val="20"/>
        </w:rPr>
        <w:t>., 2018;).</w:t>
      </w:r>
    </w:p>
    <w:p w:rsidR="009C4EE3" w:rsidRDefault="009C4EE3">
      <w:pPr>
        <w:spacing w:line="240" w:lineRule="auto"/>
        <w:ind w:firstLine="567"/>
        <w:jc w:val="both"/>
        <w:rPr>
          <w:sz w:val="20"/>
          <w:szCs w:val="20"/>
          <w:lang w:eastAsia="zh-CN"/>
        </w:rPr>
      </w:pPr>
    </w:p>
    <w:p w:rsidR="009C4EE3" w:rsidRDefault="00000000">
      <w:pPr>
        <w:spacing w:line="240" w:lineRule="auto"/>
        <w:ind w:firstLine="567"/>
        <w:jc w:val="center"/>
        <w:rPr>
          <w:rFonts w:eastAsiaTheme="minorEastAsia"/>
          <w:sz w:val="20"/>
          <w:szCs w:val="20"/>
          <w:lang w:eastAsia="zh-CN"/>
        </w:rPr>
      </w:pPr>
      <w:r>
        <w:rPr>
          <w:noProof/>
          <w:lang w:val="pt-BR"/>
        </w:rPr>
        <w:drawing>
          <wp:inline distT="0" distB="0" distL="0" distR="0">
            <wp:extent cx="4425315" cy="18859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6"/>
                    <a:srcRect l="28597" t="37470" r="13486" b="18619"/>
                    <a:stretch>
                      <a:fillRect/>
                    </a:stretch>
                  </pic:blipFill>
                  <pic:spPr>
                    <a:xfrm>
                      <a:off x="0" y="0"/>
                      <a:ext cx="4475681" cy="1907687"/>
                    </a:xfrm>
                    <a:prstGeom prst="rect">
                      <a:avLst/>
                    </a:prstGeom>
                    <a:ln>
                      <a:noFill/>
                    </a:ln>
                  </pic:spPr>
                </pic:pic>
              </a:graphicData>
            </a:graphic>
          </wp:inline>
        </w:drawing>
      </w:r>
    </w:p>
    <w:p w:rsidR="009C4EE3" w:rsidRDefault="00000000" w:rsidP="00057327">
      <w:pPr>
        <w:spacing w:line="240" w:lineRule="auto"/>
        <w:ind w:firstLine="567"/>
        <w:jc w:val="center"/>
        <w:rPr>
          <w:rFonts w:eastAsiaTheme="minorEastAsia"/>
          <w:sz w:val="20"/>
          <w:szCs w:val="20"/>
          <w:lang w:eastAsia="zh-CN"/>
        </w:rPr>
      </w:pPr>
      <w:r>
        <w:rPr>
          <w:rFonts w:eastAsiaTheme="minorEastAsia"/>
          <w:sz w:val="20"/>
          <w:szCs w:val="20"/>
          <w:lang w:val="pt-BR" w:eastAsia="zh-CN"/>
        </w:rPr>
        <w:t>Tabela 1:</w:t>
      </w:r>
      <w:r>
        <w:rPr>
          <w:rFonts w:eastAsiaTheme="minorEastAsia"/>
          <w:sz w:val="20"/>
          <w:szCs w:val="20"/>
          <w:lang w:eastAsia="zh-CN"/>
        </w:rPr>
        <w:t xml:space="preserve"> </w:t>
      </w:r>
      <w:r>
        <w:rPr>
          <w:rFonts w:eastAsiaTheme="minorEastAsia"/>
          <w:sz w:val="20"/>
          <w:szCs w:val="20"/>
          <w:lang w:val="pt-BR" w:eastAsia="zh-CN"/>
        </w:rPr>
        <w:t>Lista das Famílias e espécies de arraias incidentalmente capturadas, incluindo informações biológicas</w:t>
      </w:r>
      <w:r>
        <w:rPr>
          <w:sz w:val="20"/>
          <w:szCs w:val="20"/>
          <w:lang w:val="pt-BR"/>
        </w:rPr>
        <w:t xml:space="preserve"> e</w:t>
      </w:r>
      <w:r>
        <w:rPr>
          <w:sz w:val="20"/>
          <w:szCs w:val="20"/>
        </w:rPr>
        <w:t xml:space="preserve"> sex</w:t>
      </w:r>
      <w:r>
        <w:rPr>
          <w:sz w:val="20"/>
          <w:szCs w:val="20"/>
          <w:lang w:val="pt-BR"/>
        </w:rPr>
        <w:t>uais.</w:t>
      </w:r>
    </w:p>
    <w:p w:rsidR="009C4EE3" w:rsidRDefault="009C4EE3">
      <w:pPr>
        <w:spacing w:line="240" w:lineRule="auto"/>
        <w:ind w:firstLine="567"/>
        <w:jc w:val="center"/>
        <w:rPr>
          <w:rFonts w:eastAsiaTheme="minorEastAsia"/>
          <w:sz w:val="20"/>
          <w:szCs w:val="20"/>
          <w:lang w:eastAsia="zh-CN"/>
        </w:rPr>
      </w:pPr>
    </w:p>
    <w:p w:rsidR="009C4EE3" w:rsidRDefault="00000000">
      <w:pPr>
        <w:spacing w:line="240" w:lineRule="auto"/>
        <w:ind w:firstLine="567"/>
        <w:jc w:val="both"/>
        <w:rPr>
          <w:rFonts w:eastAsiaTheme="minorEastAsia"/>
          <w:sz w:val="20"/>
          <w:szCs w:val="20"/>
          <w:lang w:val="pt-BR" w:eastAsia="zh-CN"/>
        </w:rPr>
      </w:pPr>
      <w:r>
        <w:rPr>
          <w:sz w:val="20"/>
          <w:szCs w:val="20"/>
        </w:rPr>
        <w:t>A elevada captura de indivíduos menores que 40 cm LD</w:t>
      </w:r>
      <w:r>
        <w:rPr>
          <w:sz w:val="20"/>
          <w:szCs w:val="20"/>
          <w:lang w:val="pt-BR"/>
        </w:rPr>
        <w:t xml:space="preserve"> (Tabela 1)</w:t>
      </w:r>
      <w:r>
        <w:rPr>
          <w:sz w:val="20"/>
          <w:szCs w:val="20"/>
        </w:rPr>
        <w:t xml:space="preserve">, pode estar relacionada com a profundidade em que as atividades de pesca foram realizadas (&lt;20m), pois os indivíduos maiores que 40 cm tendem a preferir ambientes de maior profundidade (&gt;20 m), enquanto os menores buscam águas rasas (≤20 m) (Yokota </w:t>
      </w:r>
      <w:r>
        <w:rPr>
          <w:sz w:val="20"/>
          <w:szCs w:val="20"/>
          <w:lang w:val="pt-BR"/>
        </w:rPr>
        <w:t>&amp;</w:t>
      </w:r>
      <w:r>
        <w:rPr>
          <w:sz w:val="20"/>
          <w:szCs w:val="20"/>
        </w:rPr>
        <w:t xml:space="preserve"> L</w:t>
      </w:r>
      <w:r>
        <w:rPr>
          <w:sz w:val="20"/>
          <w:szCs w:val="20"/>
          <w:lang w:val="pt-BR"/>
        </w:rPr>
        <w:t>essa</w:t>
      </w:r>
      <w:r>
        <w:rPr>
          <w:sz w:val="20"/>
          <w:szCs w:val="20"/>
        </w:rPr>
        <w:t xml:space="preserve">, 2006). A captura de neonatos e jovens (&lt;55 cm, LD para </w:t>
      </w:r>
      <w:r>
        <w:rPr>
          <w:i/>
          <w:iCs/>
          <w:sz w:val="20"/>
          <w:szCs w:val="20"/>
        </w:rPr>
        <w:t>H. guttatus</w:t>
      </w:r>
      <w:r>
        <w:rPr>
          <w:sz w:val="20"/>
          <w:szCs w:val="20"/>
        </w:rPr>
        <w:t xml:space="preserve">), (&lt;64 cm, LD para </w:t>
      </w:r>
      <w:r>
        <w:rPr>
          <w:i/>
          <w:iCs/>
          <w:sz w:val="20"/>
          <w:szCs w:val="20"/>
        </w:rPr>
        <w:t>R. bonasus</w:t>
      </w:r>
      <w:r>
        <w:rPr>
          <w:sz w:val="20"/>
          <w:szCs w:val="20"/>
        </w:rPr>
        <w:t xml:space="preserve">), (&lt;54 cm, LD para </w:t>
      </w:r>
      <w:r>
        <w:rPr>
          <w:i/>
          <w:iCs/>
          <w:sz w:val="20"/>
          <w:szCs w:val="20"/>
        </w:rPr>
        <w:t>P. percellens</w:t>
      </w:r>
      <w:r>
        <w:rPr>
          <w:sz w:val="20"/>
          <w:szCs w:val="20"/>
        </w:rPr>
        <w:t xml:space="preserve">) e (&lt;27 cm, LD para </w:t>
      </w:r>
      <w:r>
        <w:rPr>
          <w:i/>
          <w:iCs/>
          <w:sz w:val="20"/>
          <w:szCs w:val="20"/>
        </w:rPr>
        <w:t>N. brasiliensis</w:t>
      </w:r>
      <w:r>
        <w:rPr>
          <w:sz w:val="20"/>
          <w:szCs w:val="20"/>
        </w:rPr>
        <w:t xml:space="preserve">) durante todas as coletas, pode ser indicativo de que essa região esteja sendo utilizada como berçário por essas espécies, devido </w:t>
      </w:r>
      <w:r>
        <w:rPr>
          <w:sz w:val="20"/>
          <w:szCs w:val="20"/>
          <w:lang w:val="pt-BR"/>
        </w:rPr>
        <w:t xml:space="preserve">além da ausência de adultos, </w:t>
      </w:r>
      <w:r>
        <w:rPr>
          <w:sz w:val="20"/>
          <w:szCs w:val="20"/>
        </w:rPr>
        <w:t xml:space="preserve">as características ambientais locais, como a presença de águas rasas com alta produtividade e disponibilidade de alimentos (Bethea </w:t>
      </w:r>
      <w:r>
        <w:rPr>
          <w:i/>
          <w:iCs/>
          <w:sz w:val="20"/>
          <w:szCs w:val="20"/>
        </w:rPr>
        <w:t xml:space="preserve">et al., </w:t>
      </w:r>
      <w:r>
        <w:rPr>
          <w:sz w:val="20"/>
          <w:szCs w:val="20"/>
        </w:rPr>
        <w:t>2015).</w:t>
      </w:r>
    </w:p>
    <w:p w:rsidR="00057327" w:rsidRDefault="00057327">
      <w:pPr>
        <w:spacing w:line="240" w:lineRule="auto"/>
        <w:ind w:firstLine="567"/>
        <w:jc w:val="both"/>
        <w:rPr>
          <w:sz w:val="20"/>
          <w:szCs w:val="20"/>
          <w:lang w:val="pt-BR"/>
        </w:rPr>
      </w:pPr>
    </w:p>
    <w:p w:rsidR="009C4EE3" w:rsidRDefault="00000000">
      <w:pPr>
        <w:spacing w:line="240" w:lineRule="auto"/>
        <w:ind w:firstLine="567"/>
        <w:jc w:val="center"/>
        <w:rPr>
          <w:rFonts w:eastAsiaTheme="minorEastAsia"/>
          <w:sz w:val="20"/>
          <w:szCs w:val="20"/>
          <w:lang w:eastAsia="zh-CN"/>
        </w:rPr>
      </w:pPr>
      <w:r>
        <w:rPr>
          <w:noProof/>
          <w:lang w:val="pt-BR"/>
        </w:rPr>
        <w:drawing>
          <wp:inline distT="0" distB="0" distL="0" distR="0" wp14:editId="7905E8DA">
            <wp:extent cx="4994512" cy="938892"/>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7"/>
                    <a:srcRect l="30250" t="49261" r="6565" b="29611"/>
                    <a:stretch>
                      <a:fillRect/>
                    </a:stretch>
                  </pic:blipFill>
                  <pic:spPr>
                    <a:xfrm>
                      <a:off x="0" y="0"/>
                      <a:ext cx="5195776" cy="976727"/>
                    </a:xfrm>
                    <a:prstGeom prst="rect">
                      <a:avLst/>
                    </a:prstGeom>
                    <a:ln>
                      <a:noFill/>
                    </a:ln>
                  </pic:spPr>
                </pic:pic>
              </a:graphicData>
            </a:graphic>
          </wp:inline>
        </w:drawing>
      </w:r>
    </w:p>
    <w:p w:rsidR="00057327" w:rsidRDefault="00000000" w:rsidP="00057327">
      <w:pPr>
        <w:spacing w:line="240" w:lineRule="auto"/>
        <w:ind w:firstLine="567"/>
        <w:jc w:val="center"/>
        <w:rPr>
          <w:rFonts w:eastAsiaTheme="minorEastAsia"/>
          <w:sz w:val="20"/>
          <w:szCs w:val="20"/>
          <w:lang w:val="pt-BR" w:eastAsia="zh-CN"/>
        </w:rPr>
      </w:pPr>
      <w:r>
        <w:rPr>
          <w:rFonts w:eastAsiaTheme="minorEastAsia"/>
          <w:sz w:val="20"/>
          <w:szCs w:val="20"/>
          <w:lang w:val="pt-BR" w:eastAsia="zh-CN"/>
        </w:rPr>
        <w:t xml:space="preserve">Tabela 2: Estimativas da </w:t>
      </w:r>
      <w:r>
        <w:rPr>
          <w:sz w:val="20"/>
          <w:szCs w:val="20"/>
        </w:rPr>
        <w:t>Captura Por Unidade de Esforço para os batoidea capturados incidentalmente na pesca d</w:t>
      </w:r>
      <w:r w:rsidR="00057327">
        <w:rPr>
          <w:sz w:val="20"/>
          <w:szCs w:val="20"/>
          <w:lang w:val="pt-BR"/>
        </w:rPr>
        <w:t xml:space="preserve">e </w:t>
      </w:r>
      <w:r>
        <w:rPr>
          <w:sz w:val="20"/>
          <w:szCs w:val="20"/>
        </w:rPr>
        <w:t xml:space="preserve">camarão no Guarujá (SP), Caiçara do Norte (RN), Jaraguá &amp; Pontal do </w:t>
      </w:r>
      <w:r w:rsidR="00057327">
        <w:rPr>
          <w:rFonts w:hint="eastAsia"/>
          <w:sz w:val="20"/>
          <w:szCs w:val="20"/>
          <w:lang w:eastAsia="zh-CN"/>
        </w:rPr>
        <w:t xml:space="preserve"> </w:t>
      </w:r>
      <w:r>
        <w:rPr>
          <w:sz w:val="20"/>
          <w:szCs w:val="20"/>
        </w:rPr>
        <w:t>Peba (AL)</w:t>
      </w:r>
      <w:r>
        <w:rPr>
          <w:rFonts w:eastAsiaTheme="minorEastAsia"/>
          <w:sz w:val="20"/>
          <w:szCs w:val="20"/>
          <w:lang w:eastAsia="zh-CN"/>
        </w:rPr>
        <w:t>,</w:t>
      </w:r>
      <w:r>
        <w:rPr>
          <w:rFonts w:eastAsiaTheme="minorEastAsia"/>
          <w:sz w:val="20"/>
          <w:szCs w:val="20"/>
          <w:lang w:val="pt-BR" w:eastAsia="zh-CN"/>
        </w:rPr>
        <w:t xml:space="preserve"> com informações sobre sua riqueza, profundidade e período</w:t>
      </w:r>
    </w:p>
    <w:p w:rsidR="00527EEF" w:rsidRDefault="00527EEF" w:rsidP="00527EEF">
      <w:pPr>
        <w:spacing w:line="240" w:lineRule="auto"/>
        <w:ind w:firstLine="567"/>
        <w:jc w:val="both"/>
        <w:rPr>
          <w:sz w:val="20"/>
          <w:szCs w:val="20"/>
          <w:lang w:eastAsia="zh-CN"/>
        </w:rPr>
      </w:pPr>
    </w:p>
    <w:p w:rsidR="00527EEF" w:rsidRPr="00057327" w:rsidRDefault="00527EEF" w:rsidP="00527EEF">
      <w:pPr>
        <w:spacing w:line="240" w:lineRule="auto"/>
        <w:ind w:firstLine="567"/>
        <w:jc w:val="both"/>
        <w:rPr>
          <w:rFonts w:eastAsiaTheme="minorEastAsia"/>
          <w:sz w:val="20"/>
          <w:szCs w:val="20"/>
          <w:lang w:val="pt-BR" w:eastAsia="zh-CN"/>
        </w:rPr>
      </w:pPr>
      <w:r>
        <w:rPr>
          <w:sz w:val="20"/>
          <w:szCs w:val="20"/>
        </w:rPr>
        <w:t xml:space="preserve">A Captura Por Unidade de Esforço </w:t>
      </w:r>
      <w:r>
        <w:rPr>
          <w:sz w:val="20"/>
          <w:szCs w:val="20"/>
          <w:lang w:val="pt-BR"/>
        </w:rPr>
        <w:t>média</w:t>
      </w:r>
      <w:r>
        <w:rPr>
          <w:sz w:val="20"/>
          <w:szCs w:val="20"/>
        </w:rPr>
        <w:t xml:space="preserve"> obtida foi de 0,45 arraias por hora/arrasto, sendo 0,63 para o litoral central (Jaraguá) e 0,22 para o litoral sul de Alagoas (Pontal do Peba)</w:t>
      </w:r>
      <w:r>
        <w:rPr>
          <w:sz w:val="20"/>
          <w:szCs w:val="20"/>
          <w:lang w:val="pt-BR"/>
        </w:rPr>
        <w:t xml:space="preserve">. </w:t>
      </w:r>
      <w:r>
        <w:rPr>
          <w:sz w:val="20"/>
          <w:szCs w:val="20"/>
        </w:rPr>
        <w:t>Os baixos valores da CPUE, oito vezes menor quando comparado com outras regiões do país</w:t>
      </w:r>
      <w:r w:rsidR="000322F5">
        <w:rPr>
          <w:sz w:val="20"/>
          <w:szCs w:val="20"/>
          <w:lang w:val="pt-BR"/>
        </w:rPr>
        <w:t xml:space="preserve"> </w:t>
      </w:r>
      <w:r w:rsidR="000322F5">
        <w:rPr>
          <w:sz w:val="20"/>
          <w:szCs w:val="20"/>
        </w:rPr>
        <w:t>(</w:t>
      </w:r>
      <w:r w:rsidR="000322F5">
        <w:rPr>
          <w:rFonts w:eastAsiaTheme="minorEastAsia" w:hint="eastAsia"/>
          <w:sz w:val="20"/>
          <w:szCs w:val="20"/>
          <w:lang w:eastAsia="zh-CN"/>
        </w:rPr>
        <w:t>T</w:t>
      </w:r>
      <w:r w:rsidR="000322F5">
        <w:rPr>
          <w:sz w:val="20"/>
          <w:szCs w:val="20"/>
        </w:rPr>
        <w:t xml:space="preserve">abela </w:t>
      </w:r>
      <w:r w:rsidR="000322F5">
        <w:rPr>
          <w:sz w:val="20"/>
          <w:szCs w:val="20"/>
          <w:lang w:val="pt-BR"/>
        </w:rPr>
        <w:t>2</w:t>
      </w:r>
      <w:r w:rsidR="000322F5">
        <w:rPr>
          <w:sz w:val="20"/>
          <w:szCs w:val="20"/>
        </w:rPr>
        <w:t>)</w:t>
      </w:r>
      <w:r w:rsidR="000322F5">
        <w:rPr>
          <w:sz w:val="20"/>
          <w:szCs w:val="20"/>
          <w:lang w:val="pt-BR"/>
        </w:rPr>
        <w:t>,</w:t>
      </w:r>
      <w:r>
        <w:rPr>
          <w:sz w:val="20"/>
          <w:szCs w:val="20"/>
          <w:lang w:val="pt-BR"/>
        </w:rPr>
        <w:t xml:space="preserve"> </w:t>
      </w:r>
      <w:r>
        <w:rPr>
          <w:rFonts w:eastAsiaTheme="minorEastAsia" w:hint="eastAsia"/>
          <w:sz w:val="20"/>
          <w:szCs w:val="20"/>
          <w:lang w:eastAsia="zh-CN"/>
        </w:rPr>
        <w:t>p</w:t>
      </w:r>
      <w:r>
        <w:rPr>
          <w:sz w:val="20"/>
          <w:szCs w:val="20"/>
        </w:rPr>
        <w:t>ode ser indicativo de que as arraias do litoral alagoano estão sofrendo severos impactos, principalmente devido a intensa</w:t>
      </w:r>
      <w:r>
        <w:rPr>
          <w:sz w:val="20"/>
          <w:szCs w:val="20"/>
          <w:lang w:val="pt-BR"/>
        </w:rPr>
        <w:t xml:space="preserve"> atividade de</w:t>
      </w:r>
      <w:r>
        <w:rPr>
          <w:sz w:val="20"/>
          <w:szCs w:val="20"/>
        </w:rPr>
        <w:t xml:space="preserve"> pesca de arrasto de camarões realizada desde a década de 60 do século XX</w:t>
      </w:r>
      <w:r>
        <w:rPr>
          <w:sz w:val="20"/>
          <w:szCs w:val="20"/>
          <w:lang w:val="pt-BR"/>
        </w:rPr>
        <w:t xml:space="preserve"> na região</w:t>
      </w:r>
      <w:r>
        <w:rPr>
          <w:sz w:val="20"/>
          <w:szCs w:val="20"/>
        </w:rPr>
        <w:t xml:space="preserve"> (B</w:t>
      </w:r>
      <w:r>
        <w:rPr>
          <w:sz w:val="20"/>
          <w:szCs w:val="20"/>
          <w:lang w:val="pt-BR"/>
        </w:rPr>
        <w:t>arros</w:t>
      </w:r>
      <w:r>
        <w:rPr>
          <w:sz w:val="20"/>
          <w:szCs w:val="20"/>
        </w:rPr>
        <w:t xml:space="preserve"> </w:t>
      </w:r>
      <w:r>
        <w:rPr>
          <w:i/>
          <w:iCs/>
          <w:sz w:val="20"/>
          <w:szCs w:val="20"/>
        </w:rPr>
        <w:t>et al</w:t>
      </w:r>
      <w:r>
        <w:rPr>
          <w:sz w:val="20"/>
          <w:szCs w:val="20"/>
        </w:rPr>
        <w:t>., 2021).</w:t>
      </w:r>
    </w:p>
    <w:p w:rsidR="00057327" w:rsidRDefault="00057327" w:rsidP="00057327">
      <w:pPr>
        <w:spacing w:line="240" w:lineRule="auto"/>
        <w:ind w:firstLine="567"/>
        <w:jc w:val="center"/>
        <w:rPr>
          <w:rFonts w:eastAsiaTheme="minorEastAsia"/>
          <w:sz w:val="20"/>
          <w:szCs w:val="20"/>
          <w:lang w:val="pt-BR" w:eastAsia="zh-CN"/>
        </w:rPr>
      </w:pPr>
    </w:p>
    <w:p w:rsidR="009C4EE3" w:rsidRDefault="00000000">
      <w:pPr>
        <w:spacing w:line="240" w:lineRule="auto"/>
        <w:jc w:val="both"/>
        <w:rPr>
          <w:rFonts w:eastAsiaTheme="minorEastAsia"/>
          <w:b/>
          <w:sz w:val="20"/>
          <w:szCs w:val="20"/>
          <w:lang w:eastAsia="zh-CN"/>
        </w:rPr>
      </w:pPr>
      <w:r>
        <w:rPr>
          <w:rFonts w:eastAsia="Times New Roman"/>
          <w:b/>
          <w:sz w:val="20"/>
          <w:szCs w:val="20"/>
        </w:rPr>
        <w:t>CONCLUSÕES</w:t>
      </w:r>
    </w:p>
    <w:p w:rsidR="00057327" w:rsidRDefault="00000000" w:rsidP="00057327">
      <w:pPr>
        <w:spacing w:line="240" w:lineRule="auto"/>
        <w:ind w:firstLine="567"/>
        <w:jc w:val="both"/>
        <w:rPr>
          <w:rFonts w:eastAsiaTheme="minorEastAsia"/>
          <w:sz w:val="20"/>
          <w:szCs w:val="20"/>
          <w:lang w:eastAsia="zh-CN"/>
        </w:rPr>
      </w:pPr>
      <w:r>
        <w:rPr>
          <w:sz w:val="20"/>
          <w:szCs w:val="20"/>
          <w:lang w:val="pt-BR"/>
        </w:rPr>
        <w:t xml:space="preserve">As arraias </w:t>
      </w:r>
      <w:r>
        <w:rPr>
          <w:i/>
          <w:iCs/>
          <w:sz w:val="20"/>
          <w:szCs w:val="20"/>
        </w:rPr>
        <w:t>Hypanus guttatus, Rhinoptera bonasus</w:t>
      </w:r>
      <w:r>
        <w:rPr>
          <w:sz w:val="20"/>
          <w:szCs w:val="20"/>
        </w:rPr>
        <w:t xml:space="preserve">, </w:t>
      </w:r>
      <w:r>
        <w:rPr>
          <w:i/>
          <w:iCs/>
          <w:sz w:val="20"/>
          <w:szCs w:val="20"/>
        </w:rPr>
        <w:t xml:space="preserve">Pseudobatos percellens </w:t>
      </w:r>
      <w:r>
        <w:rPr>
          <w:sz w:val="20"/>
          <w:szCs w:val="20"/>
        </w:rPr>
        <w:t xml:space="preserve">e </w:t>
      </w:r>
      <w:r>
        <w:rPr>
          <w:i/>
          <w:iCs/>
          <w:sz w:val="20"/>
          <w:szCs w:val="20"/>
        </w:rPr>
        <w:t xml:space="preserve">Narcine brasiliensis </w:t>
      </w:r>
      <w:r>
        <w:rPr>
          <w:sz w:val="20"/>
          <w:szCs w:val="20"/>
        </w:rPr>
        <w:t xml:space="preserve">foram registradas no presente trabalho, sendo comumente capturadas nas atividades de pesca de arrasto de camarões. </w:t>
      </w:r>
    </w:p>
    <w:p w:rsidR="009C4EE3" w:rsidRDefault="00000000" w:rsidP="00057327">
      <w:pPr>
        <w:spacing w:line="240" w:lineRule="auto"/>
        <w:ind w:firstLine="567"/>
        <w:jc w:val="both"/>
        <w:rPr>
          <w:rFonts w:eastAsiaTheme="minorEastAsia"/>
          <w:sz w:val="20"/>
          <w:szCs w:val="20"/>
          <w:lang w:eastAsia="zh-CN"/>
        </w:rPr>
      </w:pPr>
      <w:r>
        <w:rPr>
          <w:sz w:val="20"/>
          <w:szCs w:val="20"/>
        </w:rPr>
        <w:lastRenderedPageBreak/>
        <w:t>Os valores de captura por unidade de esforço foram baixos quando comparados com outros trabalhos realizados no Brasil, possivelmente devido as intensas atividades pesqueiras que ocorrem a mais de 6 décadas na região, que começam a afetar as populações desses animais.</w:t>
      </w:r>
    </w:p>
    <w:p w:rsidR="009C4EE3" w:rsidRDefault="00000000">
      <w:pPr>
        <w:spacing w:line="240" w:lineRule="auto"/>
        <w:ind w:firstLine="567"/>
        <w:jc w:val="both"/>
        <w:rPr>
          <w:rFonts w:eastAsiaTheme="minorEastAsia"/>
          <w:sz w:val="20"/>
          <w:szCs w:val="20"/>
          <w:lang w:val="pt-BR" w:eastAsia="zh-CN"/>
        </w:rPr>
      </w:pPr>
      <w:r>
        <w:rPr>
          <w:sz w:val="20"/>
          <w:szCs w:val="20"/>
          <w:lang w:val="pt-BR"/>
        </w:rPr>
        <w:t>Tais dados nos mostram que s</w:t>
      </w:r>
      <w:r>
        <w:rPr>
          <w:sz w:val="20"/>
          <w:szCs w:val="20"/>
        </w:rPr>
        <w:t>e faz necessário esforço</w:t>
      </w:r>
      <w:r>
        <w:rPr>
          <w:sz w:val="20"/>
          <w:szCs w:val="20"/>
          <w:lang w:val="pt-BR"/>
        </w:rPr>
        <w:t>s urgentes</w:t>
      </w:r>
      <w:r>
        <w:rPr>
          <w:sz w:val="20"/>
          <w:szCs w:val="20"/>
        </w:rPr>
        <w:t xml:space="preserve"> para melhorar o gerenciamento</w:t>
      </w:r>
      <w:r>
        <w:rPr>
          <w:sz w:val="20"/>
          <w:szCs w:val="20"/>
          <w:lang w:val="pt-BR"/>
        </w:rPr>
        <w:t xml:space="preserve"> pesqueiro</w:t>
      </w:r>
      <w:r>
        <w:rPr>
          <w:sz w:val="20"/>
          <w:szCs w:val="20"/>
        </w:rPr>
        <w:t xml:space="preserve"> </w:t>
      </w:r>
      <w:r>
        <w:rPr>
          <w:rFonts w:eastAsiaTheme="minorEastAsia"/>
          <w:sz w:val="20"/>
          <w:szCs w:val="20"/>
          <w:lang w:val="pt-BR" w:eastAsia="zh-CN"/>
        </w:rPr>
        <w:t>e fomento a medidas para o manejo adequado da fauna acompanhante intensamente capturada na região, visando a preservação dessas espécies e a realização de uma pesca de arrasto de camarões menos danosa à biodiversidade.</w:t>
      </w:r>
    </w:p>
    <w:p w:rsidR="009C4EE3" w:rsidRDefault="00000000">
      <w:pPr>
        <w:spacing w:line="240" w:lineRule="auto"/>
        <w:ind w:firstLine="567"/>
        <w:jc w:val="both"/>
        <w:rPr>
          <w:rFonts w:eastAsiaTheme="minorEastAsia"/>
          <w:sz w:val="20"/>
          <w:szCs w:val="20"/>
          <w:lang w:val="pt-BR" w:eastAsia="zh-CN"/>
        </w:rPr>
      </w:pPr>
      <w:r>
        <w:rPr>
          <w:sz w:val="20"/>
          <w:szCs w:val="20"/>
          <w:lang w:val="pt-BR"/>
        </w:rPr>
        <w:t>R</w:t>
      </w:r>
      <w:r>
        <w:rPr>
          <w:sz w:val="20"/>
          <w:szCs w:val="20"/>
        </w:rPr>
        <w:t>essalta-se a importância do litoral alagoano, especialmente a região da foz do Rio São Francisco como área estratégica para a conservação e recuperação dessas espécies</w:t>
      </w:r>
      <w:r>
        <w:rPr>
          <w:sz w:val="20"/>
          <w:szCs w:val="20"/>
          <w:lang w:val="pt-BR"/>
        </w:rPr>
        <w:t>.</w:t>
      </w:r>
    </w:p>
    <w:p w:rsidR="009C4EE3" w:rsidRDefault="009C4EE3">
      <w:pPr>
        <w:spacing w:line="240" w:lineRule="auto"/>
        <w:ind w:firstLine="567"/>
        <w:jc w:val="both"/>
        <w:rPr>
          <w:rFonts w:eastAsiaTheme="minorEastAsia"/>
          <w:sz w:val="20"/>
          <w:szCs w:val="20"/>
          <w:lang w:val="pt-BR" w:eastAsia="zh-CN"/>
        </w:rPr>
      </w:pPr>
    </w:p>
    <w:p w:rsidR="009C4EE3" w:rsidRDefault="00000000">
      <w:pPr>
        <w:spacing w:line="240" w:lineRule="auto"/>
        <w:jc w:val="both"/>
        <w:rPr>
          <w:rFonts w:eastAsia="Times New Roman"/>
          <w:b/>
          <w:sz w:val="20"/>
          <w:szCs w:val="20"/>
        </w:rPr>
      </w:pPr>
      <w:r>
        <w:rPr>
          <w:rFonts w:eastAsia="Times New Roman"/>
          <w:b/>
          <w:sz w:val="20"/>
          <w:szCs w:val="20"/>
        </w:rPr>
        <w:t xml:space="preserve">REFERÊNCIAS </w:t>
      </w:r>
    </w:p>
    <w:p w:rsidR="009C4EE3" w:rsidRDefault="00000000">
      <w:pPr>
        <w:spacing w:line="240" w:lineRule="auto"/>
        <w:jc w:val="both"/>
        <w:rPr>
          <w:rFonts w:eastAsiaTheme="minorEastAsia"/>
          <w:sz w:val="20"/>
          <w:szCs w:val="20"/>
          <w:lang w:val="pt-BR" w:eastAsia="zh-CN"/>
        </w:rPr>
      </w:pPr>
      <w:r>
        <w:rPr>
          <w:sz w:val="20"/>
          <w:szCs w:val="20"/>
        </w:rPr>
        <w:t>Barros, M. S. F.; Oliveira, C. D. L.; Pinto, T. K.; Mata-Oliveira, I.; Fabré, N. N.; Da Silva Batista, V. 2021. Assessment of the stock status of two penaeid shrimps in the Northeastern Brazil Marine Ecoregion and implications for their management. Regional Studies in Marine Science, v. 48, p. 102046</w:t>
      </w:r>
      <w:r>
        <w:rPr>
          <w:sz w:val="20"/>
          <w:szCs w:val="20"/>
          <w:lang w:val="pt-BR"/>
        </w:rPr>
        <w:t>.</w:t>
      </w:r>
    </w:p>
    <w:p w:rsidR="009C4EE3" w:rsidRDefault="00000000">
      <w:pPr>
        <w:spacing w:line="240" w:lineRule="auto"/>
        <w:jc w:val="both"/>
        <w:rPr>
          <w:rFonts w:eastAsiaTheme="minorEastAsia"/>
          <w:sz w:val="20"/>
          <w:szCs w:val="20"/>
          <w:lang w:eastAsia="zh-CN"/>
        </w:rPr>
      </w:pPr>
      <w:r>
        <w:rPr>
          <w:sz w:val="20"/>
          <w:szCs w:val="20"/>
        </w:rPr>
        <w:t>Bernardo, C., Corrêa De Lima, A., Paes Da Cruz, V., Foresti, F., Loose, R. &amp; Bornatowski, H.</w:t>
      </w:r>
      <w:r>
        <w:rPr>
          <w:sz w:val="20"/>
          <w:szCs w:val="20"/>
          <w:lang w:val="pt-BR"/>
        </w:rPr>
        <w:t xml:space="preserve"> </w:t>
      </w:r>
      <w:r>
        <w:rPr>
          <w:sz w:val="20"/>
          <w:szCs w:val="20"/>
        </w:rPr>
        <w:t xml:space="preserve">2020. The label “cação” is a shark or a ray and can be a threatened species! Elasmobranch trade in southern Brazil unveiled by DNA barcoding. Marine Policy, 116, 103920. </w:t>
      </w:r>
    </w:p>
    <w:p w:rsidR="009C4EE3" w:rsidRDefault="00000000">
      <w:pPr>
        <w:spacing w:line="240" w:lineRule="auto"/>
        <w:jc w:val="both"/>
        <w:rPr>
          <w:rFonts w:eastAsiaTheme="minorEastAsia"/>
          <w:sz w:val="20"/>
          <w:szCs w:val="20"/>
          <w:lang w:eastAsia="zh-CN"/>
        </w:rPr>
      </w:pPr>
      <w:r>
        <w:rPr>
          <w:sz w:val="20"/>
          <w:szCs w:val="20"/>
        </w:rPr>
        <w:t xml:space="preserve">Bethea, D. M., Ajemian, M. J., Carlson, J. K., Hoffmayer, E. R., Imhoff, J. L., Grubbs, R. D., Burgess, G. H. 2015. Distribution and community structure of coastal sharks in the northeastern Gulf of Mexico. </w:t>
      </w:r>
      <w:r>
        <w:rPr>
          <w:sz w:val="20"/>
          <w:szCs w:val="20"/>
          <w:lang w:eastAsia="zh-CN"/>
        </w:rPr>
        <w:t xml:space="preserve">Environmental Biology of Fishes, 98(5), 1233-1254. </w:t>
      </w:r>
    </w:p>
    <w:p w:rsidR="009C4EE3" w:rsidRDefault="00000000">
      <w:pPr>
        <w:spacing w:line="240" w:lineRule="auto"/>
        <w:jc w:val="both"/>
        <w:rPr>
          <w:rFonts w:eastAsiaTheme="minorEastAsia"/>
          <w:sz w:val="20"/>
          <w:szCs w:val="20"/>
          <w:lang w:val="pt-BR" w:eastAsia="zh-CN"/>
        </w:rPr>
      </w:pPr>
      <w:r>
        <w:rPr>
          <w:sz w:val="20"/>
          <w:szCs w:val="20"/>
          <w:lang w:eastAsia="zh-CN"/>
        </w:rPr>
        <w:t>Bezerra, N. P. A.; Nunes, A. R. O. P.; Viana, D. L.; Nunes, I. S. L. B.; Rêgo, M. G. R.; Roque, P. C. G.; Hazin, F. H. V.</w:t>
      </w:r>
      <w:r>
        <w:rPr>
          <w:sz w:val="20"/>
          <w:szCs w:val="20"/>
          <w:lang w:val="pt-BR" w:eastAsia="zh-CN"/>
        </w:rPr>
        <w:t xml:space="preserve"> </w:t>
      </w:r>
      <w:r>
        <w:rPr>
          <w:sz w:val="20"/>
          <w:szCs w:val="20"/>
          <w:lang w:eastAsia="zh-CN"/>
        </w:rPr>
        <w:t xml:space="preserve">2021. </w:t>
      </w:r>
      <w:r>
        <w:rPr>
          <w:sz w:val="20"/>
          <w:szCs w:val="20"/>
        </w:rPr>
        <w:t>Ciências do mar: dos oceanos do mundo ao nordeste do Brasil: bioecologia, pesca e aquicultura: volume 2 / [editores]Danielle de Lima Viana ... [et al.]. Elasmobrânquios marinhos do nordeste brasileiro. -- 1. ed. -- Olinda, PE: Via Design Publicações, p. 205- 235</w:t>
      </w:r>
      <w:r>
        <w:rPr>
          <w:sz w:val="20"/>
          <w:szCs w:val="20"/>
          <w:lang w:val="pt-BR"/>
        </w:rPr>
        <w:t>.</w:t>
      </w:r>
    </w:p>
    <w:p w:rsidR="009C4EE3" w:rsidRDefault="00000000">
      <w:pPr>
        <w:spacing w:line="240" w:lineRule="auto"/>
        <w:jc w:val="both"/>
        <w:rPr>
          <w:rFonts w:eastAsiaTheme="minorEastAsia"/>
          <w:sz w:val="20"/>
          <w:szCs w:val="20"/>
          <w:lang w:eastAsia="zh-CN"/>
        </w:rPr>
      </w:pPr>
      <w:r>
        <w:rPr>
          <w:sz w:val="20"/>
          <w:szCs w:val="20"/>
        </w:rPr>
        <w:t>Castro, R. B.; Júnior, J. G. C. O.; Oliveira, A. S.; Fabré, N. N.; Batista, V. S. 2020</w:t>
      </w:r>
      <w:r>
        <w:rPr>
          <w:sz w:val="20"/>
          <w:szCs w:val="20"/>
          <w:lang w:val="pt-BR"/>
        </w:rPr>
        <w:t>.</w:t>
      </w:r>
      <w:r>
        <w:rPr>
          <w:sz w:val="20"/>
          <w:szCs w:val="20"/>
        </w:rPr>
        <w:t xml:space="preserve"> Local Ecological Knowledge Networks in Tropical Artisanal Shrimp Fisheries. Research Square, p. 1-29.</w:t>
      </w:r>
    </w:p>
    <w:p w:rsidR="009C4EE3" w:rsidRDefault="00000000">
      <w:pPr>
        <w:spacing w:line="240" w:lineRule="auto"/>
        <w:jc w:val="both"/>
        <w:rPr>
          <w:rFonts w:eastAsiaTheme="minorEastAsia"/>
          <w:sz w:val="20"/>
          <w:szCs w:val="20"/>
          <w:lang w:eastAsia="zh-CN"/>
        </w:rPr>
      </w:pPr>
      <w:r>
        <w:rPr>
          <w:sz w:val="20"/>
          <w:szCs w:val="20"/>
        </w:rPr>
        <w:t>Dulvy, N. K.; Pacoureau, N.; Rigby, C. L.; Pollom, R. A.; Jabado, R. W.; Ebert, D. A.; Simpfendorfer, C. A.</w:t>
      </w:r>
      <w:r>
        <w:rPr>
          <w:sz w:val="20"/>
          <w:szCs w:val="20"/>
          <w:lang w:val="en-US"/>
        </w:rPr>
        <w:t xml:space="preserve"> </w:t>
      </w:r>
      <w:r>
        <w:rPr>
          <w:sz w:val="20"/>
          <w:szCs w:val="20"/>
        </w:rPr>
        <w:t xml:space="preserve">2021.Overfishing drives over one-third of all sharks and rays toward a global extinction crisis. </w:t>
      </w:r>
      <w:r>
        <w:rPr>
          <w:sz w:val="20"/>
          <w:szCs w:val="20"/>
          <w:lang w:eastAsia="zh-CN"/>
        </w:rPr>
        <w:t>Current Biology, v. 31, n. 21, p. 4773-4787. e8</w:t>
      </w:r>
      <w:r>
        <w:rPr>
          <w:sz w:val="20"/>
          <w:szCs w:val="20"/>
          <w:lang w:val="pt-BR" w:eastAsia="zh-CN"/>
        </w:rPr>
        <w:t>.</w:t>
      </w:r>
    </w:p>
    <w:p w:rsidR="009C4EE3" w:rsidRDefault="00000000">
      <w:pPr>
        <w:spacing w:line="240" w:lineRule="auto"/>
        <w:jc w:val="both"/>
        <w:rPr>
          <w:rFonts w:eastAsiaTheme="minorEastAsia"/>
          <w:sz w:val="20"/>
          <w:szCs w:val="20"/>
          <w:lang w:val="en-US" w:eastAsia="zh-CN"/>
        </w:rPr>
      </w:pPr>
      <w:r>
        <w:rPr>
          <w:sz w:val="20"/>
          <w:szCs w:val="20"/>
          <w:lang w:eastAsia="zh-CN"/>
        </w:rPr>
        <w:t xml:space="preserve">Gianeti, M. D.; Yokota L.; Lessa, R. P. T.; Dias, J. F. Gianeti, Michel. </w:t>
      </w:r>
      <w:r>
        <w:rPr>
          <w:sz w:val="20"/>
          <w:szCs w:val="20"/>
        </w:rPr>
        <w:t>D. 2019.</w:t>
      </w:r>
      <w:r>
        <w:rPr>
          <w:sz w:val="20"/>
          <w:szCs w:val="20"/>
          <w:lang w:val="en-US"/>
        </w:rPr>
        <w:t xml:space="preserve"> </w:t>
      </w:r>
      <w:r>
        <w:rPr>
          <w:sz w:val="20"/>
          <w:szCs w:val="20"/>
        </w:rPr>
        <w:t>Diet of longnose stingray Hypanus guttatus (Myliobatiformes: Dasyatidae) in tropical coastal waters of Brazil. Journal of the Marine Biological Association of the United Kingdom, v. 99, n. 8, p. 1869-187</w:t>
      </w:r>
      <w:r>
        <w:rPr>
          <w:sz w:val="20"/>
          <w:szCs w:val="20"/>
          <w:lang w:val="en-US"/>
        </w:rPr>
        <w:t>7.</w:t>
      </w:r>
    </w:p>
    <w:p w:rsidR="009C4EE3" w:rsidRDefault="00000000">
      <w:pPr>
        <w:spacing w:line="240" w:lineRule="auto"/>
        <w:jc w:val="both"/>
        <w:rPr>
          <w:rFonts w:eastAsiaTheme="minorEastAsia"/>
          <w:sz w:val="20"/>
          <w:szCs w:val="20"/>
          <w:lang w:val="pt-BR" w:eastAsia="zh-CN"/>
        </w:rPr>
      </w:pPr>
      <w:r>
        <w:rPr>
          <w:sz w:val="20"/>
          <w:szCs w:val="20"/>
        </w:rPr>
        <w:t>Lucchetti, A.; Virgili, M.; Carlo, F.; Sala, A. 2011.</w:t>
      </w:r>
      <w:r>
        <w:rPr>
          <w:sz w:val="20"/>
          <w:szCs w:val="20"/>
          <w:lang w:val="pt-BR"/>
        </w:rPr>
        <w:t xml:space="preserve"> </w:t>
      </w:r>
      <w:r>
        <w:rPr>
          <w:sz w:val="20"/>
          <w:szCs w:val="20"/>
        </w:rPr>
        <w:t xml:space="preserve">Assessment of fishing gear impact and performance using sidescan sonar technology. </w:t>
      </w:r>
      <w:r>
        <w:rPr>
          <w:i/>
          <w:iCs/>
          <w:sz w:val="20"/>
          <w:szCs w:val="20"/>
        </w:rPr>
        <w:t xml:space="preserve">In </w:t>
      </w:r>
      <w:r>
        <w:rPr>
          <w:sz w:val="20"/>
          <w:szCs w:val="20"/>
        </w:rPr>
        <w:t xml:space="preserve">Sustainable maritime transportation and exploitation of sea resources. </w:t>
      </w:r>
      <w:r>
        <w:rPr>
          <w:i/>
          <w:iCs/>
          <w:sz w:val="20"/>
          <w:szCs w:val="20"/>
        </w:rPr>
        <w:t xml:space="preserve">Edited by </w:t>
      </w:r>
      <w:r>
        <w:rPr>
          <w:sz w:val="20"/>
          <w:szCs w:val="20"/>
        </w:rPr>
        <w:t>Rizzuto &amp; Guedes Soares. Taylor &amp; Francis Group, London, UK. pp. 1049–1054</w:t>
      </w:r>
      <w:r>
        <w:rPr>
          <w:sz w:val="20"/>
          <w:szCs w:val="20"/>
          <w:lang w:val="pt-BR"/>
        </w:rPr>
        <w:t>.</w:t>
      </w:r>
    </w:p>
    <w:p w:rsidR="009C4EE3" w:rsidRDefault="00000000">
      <w:pPr>
        <w:spacing w:line="240" w:lineRule="auto"/>
        <w:jc w:val="both"/>
        <w:rPr>
          <w:rFonts w:eastAsiaTheme="minorEastAsia"/>
          <w:sz w:val="20"/>
          <w:szCs w:val="20"/>
          <w:lang w:val="en-US" w:eastAsia="zh-CN"/>
        </w:rPr>
      </w:pPr>
      <w:r>
        <w:rPr>
          <w:sz w:val="20"/>
          <w:szCs w:val="20"/>
        </w:rPr>
        <w:t>Passarone, R.; Aparecido, K. C.; Eduardo, L. N.; Lira, A. S.; Silva, L. V. S.; Justino, A. K.; Lucena-Frédou, F. 2019. Ecological and conservation aspects of bycatch fishes: An evaluation of shrimp fisheries impacts in Northeastern Brazil. Brazilian Journal of Oceanography, v. 67</w:t>
      </w:r>
      <w:r>
        <w:rPr>
          <w:sz w:val="20"/>
          <w:szCs w:val="20"/>
          <w:lang w:val="en-US"/>
        </w:rPr>
        <w:t>.</w:t>
      </w:r>
    </w:p>
    <w:p w:rsidR="009C4EE3" w:rsidRDefault="00000000">
      <w:pPr>
        <w:spacing w:line="240" w:lineRule="auto"/>
        <w:jc w:val="both"/>
        <w:rPr>
          <w:rFonts w:eastAsiaTheme="minorEastAsia"/>
          <w:sz w:val="20"/>
          <w:szCs w:val="20"/>
          <w:lang w:val="pt-BR" w:eastAsia="zh-CN"/>
        </w:rPr>
      </w:pPr>
      <w:r>
        <w:rPr>
          <w:sz w:val="20"/>
          <w:szCs w:val="20"/>
        </w:rPr>
        <w:t>Rangely, J.; Fabré, N. N.; Tiburtino, C.; Batista, V. S.</w:t>
      </w:r>
      <w:r>
        <w:rPr>
          <w:sz w:val="20"/>
          <w:szCs w:val="20"/>
          <w:lang w:val="en-US"/>
        </w:rPr>
        <w:t xml:space="preserve"> </w:t>
      </w:r>
      <w:r>
        <w:rPr>
          <w:sz w:val="20"/>
          <w:szCs w:val="20"/>
        </w:rPr>
        <w:t>2018. Estratégias de pesca artesanal no litoral marinho alagoano (Brasil). Boletim do Instituto de Pesca, v. 36, n. 4, p. 263-275</w:t>
      </w:r>
      <w:r>
        <w:rPr>
          <w:sz w:val="20"/>
          <w:szCs w:val="20"/>
          <w:lang w:val="pt-BR"/>
        </w:rPr>
        <w:t>.</w:t>
      </w:r>
    </w:p>
    <w:p w:rsidR="009C4EE3" w:rsidRDefault="00000000">
      <w:pPr>
        <w:spacing w:line="240" w:lineRule="auto"/>
        <w:jc w:val="both"/>
        <w:rPr>
          <w:rFonts w:eastAsiaTheme="minorEastAsia"/>
          <w:sz w:val="20"/>
          <w:szCs w:val="20"/>
          <w:lang w:eastAsia="zh-CN"/>
        </w:rPr>
      </w:pPr>
      <w:r>
        <w:rPr>
          <w:sz w:val="20"/>
          <w:szCs w:val="20"/>
        </w:rPr>
        <w:t>Silva, E. F.; Calazans, N.; Nolé, L.; Viana, A.; Soares, R.; Peixoto, S.</w:t>
      </w:r>
      <w:r>
        <w:rPr>
          <w:sz w:val="20"/>
          <w:szCs w:val="20"/>
          <w:lang w:val="pt-BR"/>
        </w:rPr>
        <w:t xml:space="preserve"> </w:t>
      </w:r>
      <w:r>
        <w:rPr>
          <w:sz w:val="20"/>
          <w:szCs w:val="20"/>
        </w:rPr>
        <w:t xml:space="preserve">2015. Population dynamics of the pink shrimp Farfantepenaeus subtilis (Pérez-Farfante, 1967) in northeastern Brazil. J Crustac Biol.; 35:132–9. </w:t>
      </w:r>
    </w:p>
    <w:p w:rsidR="009C4EE3" w:rsidRDefault="00000000">
      <w:pPr>
        <w:spacing w:line="240" w:lineRule="auto"/>
        <w:jc w:val="both"/>
        <w:rPr>
          <w:rFonts w:eastAsiaTheme="minorEastAsia"/>
          <w:sz w:val="20"/>
          <w:szCs w:val="20"/>
          <w:lang w:eastAsia="zh-CN"/>
        </w:rPr>
      </w:pPr>
      <w:r>
        <w:rPr>
          <w:sz w:val="20"/>
          <w:szCs w:val="20"/>
        </w:rPr>
        <w:t>Stobutzki, I.; M. Miller e D. Brewer. 2001.</w:t>
      </w:r>
      <w:r>
        <w:rPr>
          <w:rFonts w:eastAsiaTheme="minorEastAsia"/>
          <w:sz w:val="20"/>
          <w:szCs w:val="20"/>
          <w:lang w:val="en-US" w:eastAsia="zh-CN"/>
        </w:rPr>
        <w:t xml:space="preserve"> </w:t>
      </w:r>
      <w:r>
        <w:rPr>
          <w:sz w:val="20"/>
          <w:szCs w:val="20"/>
        </w:rPr>
        <w:t xml:space="preserve">Sustainability of fishery bycatch: a process for assessing highly diverse and numerous bycatch. Environmental Conservation, 28 (2): 167181. </w:t>
      </w:r>
    </w:p>
    <w:p w:rsidR="009C4EE3" w:rsidRDefault="00000000">
      <w:pPr>
        <w:spacing w:line="240" w:lineRule="auto"/>
        <w:jc w:val="both"/>
        <w:rPr>
          <w:rFonts w:eastAsiaTheme="minorEastAsia"/>
          <w:sz w:val="20"/>
          <w:szCs w:val="20"/>
          <w:lang w:eastAsia="zh-CN"/>
        </w:rPr>
      </w:pPr>
      <w:r>
        <w:rPr>
          <w:sz w:val="20"/>
          <w:szCs w:val="20"/>
        </w:rPr>
        <w:t>Yokota, L.; Lessa, R. P. 2006.</w:t>
      </w:r>
      <w:r w:rsidRPr="00057327">
        <w:rPr>
          <w:sz w:val="20"/>
          <w:szCs w:val="20"/>
          <w:lang w:val="en-US"/>
        </w:rPr>
        <w:t xml:space="preserve"> </w:t>
      </w:r>
      <w:r>
        <w:rPr>
          <w:sz w:val="20"/>
          <w:szCs w:val="20"/>
        </w:rPr>
        <w:t xml:space="preserve">A nursery area for sharks and rays in Northeastern Brazil. Environmental Biology of Fishes, </w:t>
      </w:r>
      <w:r>
        <w:rPr>
          <w:i/>
          <w:iCs/>
          <w:sz w:val="20"/>
          <w:szCs w:val="20"/>
        </w:rPr>
        <w:t>75</w:t>
      </w:r>
      <w:r>
        <w:rPr>
          <w:sz w:val="20"/>
          <w:szCs w:val="20"/>
        </w:rPr>
        <w:t xml:space="preserve">, 349–360. </w:t>
      </w:r>
    </w:p>
    <w:p w:rsidR="009C4EE3" w:rsidRDefault="009C4EE3">
      <w:pPr>
        <w:spacing w:line="240" w:lineRule="auto"/>
        <w:jc w:val="both"/>
        <w:rPr>
          <w:rFonts w:eastAsiaTheme="minorEastAsia"/>
          <w:sz w:val="20"/>
          <w:szCs w:val="20"/>
          <w:lang w:eastAsia="zh-CN"/>
        </w:rPr>
      </w:pPr>
    </w:p>
    <w:p w:rsidR="009C4EE3" w:rsidRDefault="009C4EE3">
      <w:pPr>
        <w:spacing w:line="240" w:lineRule="auto"/>
        <w:jc w:val="both"/>
        <w:rPr>
          <w:rFonts w:eastAsiaTheme="minorEastAsia"/>
          <w:sz w:val="20"/>
          <w:szCs w:val="20"/>
          <w:lang w:eastAsia="zh-CN"/>
        </w:rPr>
      </w:pPr>
    </w:p>
    <w:sectPr w:rsidR="009C4EE3">
      <w:headerReference w:type="default" r:id="rId8"/>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BAD" w:rsidRDefault="00697BAD">
      <w:pPr>
        <w:spacing w:line="240" w:lineRule="auto"/>
      </w:pPr>
      <w:r>
        <w:separator/>
      </w:r>
    </w:p>
  </w:endnote>
  <w:endnote w:type="continuationSeparator" w:id="0">
    <w:p w:rsidR="00697BAD" w:rsidRDefault="00697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BAD" w:rsidRDefault="00697BAD">
      <w:r>
        <w:separator/>
      </w:r>
    </w:p>
  </w:footnote>
  <w:footnote w:type="continuationSeparator" w:id="0">
    <w:p w:rsidR="00697BAD" w:rsidRDefault="0069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4EE3" w:rsidRDefault="00000000">
    <w:pPr>
      <w:tabs>
        <w:tab w:val="center" w:pos="4252"/>
        <w:tab w:val="right" w:pos="8504"/>
      </w:tabs>
      <w:spacing w:before="708" w:line="240" w:lineRule="auto"/>
      <w:jc w:val="both"/>
    </w:pPr>
    <w:r>
      <w:rPr>
        <w:rFonts w:ascii="Calibri" w:eastAsia="Calibri" w:hAnsi="Calibri" w:cs="Calibri"/>
        <w:noProof/>
        <w:color w:val="FFFFFF"/>
        <w:lang w:val="pt-BR"/>
      </w:rPr>
      <w:drawing>
        <wp:inline distT="0" distB="0" distL="114300" distR="114300">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952"/>
    <w:rsid w:val="00011EAC"/>
    <w:rsid w:val="000212D1"/>
    <w:rsid w:val="000322F5"/>
    <w:rsid w:val="00057327"/>
    <w:rsid w:val="000A02B0"/>
    <w:rsid w:val="000E37B3"/>
    <w:rsid w:val="000F5F93"/>
    <w:rsid w:val="001001B2"/>
    <w:rsid w:val="00101082"/>
    <w:rsid w:val="00105329"/>
    <w:rsid w:val="00122099"/>
    <w:rsid w:val="0012317F"/>
    <w:rsid w:val="001825F0"/>
    <w:rsid w:val="00184513"/>
    <w:rsid w:val="001A4EEA"/>
    <w:rsid w:val="001B2F69"/>
    <w:rsid w:val="001F23B9"/>
    <w:rsid w:val="002008B7"/>
    <w:rsid w:val="002175C2"/>
    <w:rsid w:val="0029045A"/>
    <w:rsid w:val="002A3E34"/>
    <w:rsid w:val="002E55AA"/>
    <w:rsid w:val="00317185"/>
    <w:rsid w:val="003B17E6"/>
    <w:rsid w:val="0046680A"/>
    <w:rsid w:val="00474DFB"/>
    <w:rsid w:val="00527EEF"/>
    <w:rsid w:val="0053664D"/>
    <w:rsid w:val="00545B4E"/>
    <w:rsid w:val="00580428"/>
    <w:rsid w:val="00687CFC"/>
    <w:rsid w:val="00697BAD"/>
    <w:rsid w:val="00782D71"/>
    <w:rsid w:val="00787B95"/>
    <w:rsid w:val="008552B8"/>
    <w:rsid w:val="008808C4"/>
    <w:rsid w:val="008E2FB4"/>
    <w:rsid w:val="008F40D2"/>
    <w:rsid w:val="009414D7"/>
    <w:rsid w:val="00950084"/>
    <w:rsid w:val="00995E8E"/>
    <w:rsid w:val="009C4EE3"/>
    <w:rsid w:val="00A43CDB"/>
    <w:rsid w:val="00A82952"/>
    <w:rsid w:val="00B17364"/>
    <w:rsid w:val="00B97422"/>
    <w:rsid w:val="00D071E7"/>
    <w:rsid w:val="00D209CC"/>
    <w:rsid w:val="00D46661"/>
    <w:rsid w:val="00D52F57"/>
    <w:rsid w:val="00F918E7"/>
    <w:rsid w:val="024A7B3E"/>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852D92"/>
    <w:rsid w:val="5ABF5100"/>
    <w:rsid w:val="5BF777B8"/>
    <w:rsid w:val="5D4B56E1"/>
    <w:rsid w:val="60066ED6"/>
    <w:rsid w:val="663764A0"/>
    <w:rsid w:val="6A3306D4"/>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AA82D5"/>
  <w15:docId w15:val="{36BA6C51-22DB-124A-B5CC-7AE3A9FC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eastAsia="Arial"/>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qFormat/>
    <w:rPr>
      <w:sz w:val="16"/>
      <w:szCs w:val="16"/>
    </w:rPr>
  </w:style>
  <w:style w:type="paragraph" w:styleId="Textodecomentrio">
    <w:name w:val="annotation text"/>
    <w:basedOn w:val="Normal"/>
    <w:link w:val="TextodecomentrioChar"/>
    <w:qFormat/>
    <w:pPr>
      <w:spacing w:line="240" w:lineRule="auto"/>
    </w:pPr>
    <w:rPr>
      <w:sz w:val="20"/>
      <w:szCs w:val="20"/>
    </w:rPr>
  </w:style>
  <w:style w:type="paragraph" w:styleId="Ttulo">
    <w:name w:val="Title"/>
    <w:basedOn w:val="Normal"/>
    <w:next w:val="Normal"/>
    <w:qFormat/>
    <w:pPr>
      <w:keepNext/>
      <w:keepLines/>
      <w:spacing w:after="60"/>
    </w:pPr>
    <w:rPr>
      <w:sz w:val="52"/>
      <w:szCs w:val="52"/>
    </w:rPr>
  </w:style>
  <w:style w:type="paragraph" w:styleId="Assuntodocomentrio">
    <w:name w:val="annotation subject"/>
    <w:basedOn w:val="Textodecomentrio"/>
    <w:next w:val="Textodecomentrio"/>
    <w:link w:val="AssuntodocomentrioChar"/>
    <w:qFormat/>
    <w:rPr>
      <w:b/>
      <w:bCs/>
    </w:rPr>
  </w:style>
  <w:style w:type="paragraph" w:styleId="Rodap">
    <w:name w:val="footer"/>
    <w:basedOn w:val="Normal"/>
    <w:qFormat/>
    <w:pPr>
      <w:tabs>
        <w:tab w:val="center" w:pos="4252"/>
        <w:tab w:val="right" w:pos="8504"/>
      </w:tabs>
    </w:pPr>
  </w:style>
  <w:style w:type="paragraph" w:styleId="Textodebalo">
    <w:name w:val="Balloon Text"/>
    <w:basedOn w:val="Normal"/>
    <w:link w:val="TextodebaloChar"/>
    <w:qFormat/>
    <w:pPr>
      <w:spacing w:line="240" w:lineRule="auto"/>
    </w:pPr>
    <w:rPr>
      <w:rFonts w:ascii="Segoe UI" w:hAnsi="Segoe UI" w:cs="Segoe UI"/>
      <w:sz w:val="18"/>
      <w:szCs w:val="18"/>
    </w:r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customStyle="1" w:styleId="Reviso1">
    <w:name w:val="Revisão1"/>
    <w:hidden/>
    <w:uiPriority w:val="99"/>
    <w:semiHidden/>
    <w:qFormat/>
    <w:rPr>
      <w:rFonts w:eastAsia="Arial"/>
      <w:sz w:val="22"/>
      <w:szCs w:val="22"/>
      <w:lang w:val="zh-CN"/>
    </w:rPr>
  </w:style>
  <w:style w:type="character" w:customStyle="1" w:styleId="TextodecomentrioChar">
    <w:name w:val="Texto de comentário Char"/>
    <w:basedOn w:val="Fontepargpadro"/>
    <w:link w:val="Textodecomentrio"/>
    <w:qFormat/>
    <w:rPr>
      <w:rFonts w:eastAsia="Arial"/>
      <w:lang w:val="zh-CN"/>
    </w:rPr>
  </w:style>
  <w:style w:type="character" w:customStyle="1" w:styleId="AssuntodocomentrioChar">
    <w:name w:val="Assunto do comentário Char"/>
    <w:basedOn w:val="TextodecomentrioChar"/>
    <w:link w:val="Assuntodocomentrio"/>
    <w:qFormat/>
    <w:rPr>
      <w:rFonts w:eastAsia="Arial"/>
      <w:b/>
      <w:bCs/>
      <w:lang w:val="zh-CN"/>
    </w:rPr>
  </w:style>
  <w:style w:type="character" w:customStyle="1" w:styleId="TextodebaloChar">
    <w:name w:val="Texto de balão Char"/>
    <w:basedOn w:val="Fontepargpadro"/>
    <w:link w:val="Textodebalo"/>
    <w:qFormat/>
    <w:rPr>
      <w:rFonts w:ascii="Segoe UI" w:eastAsia="Arial" w:hAnsi="Segoe UI" w:cs="Segoe UI"/>
      <w:sz w:val="18"/>
      <w:szCs w:val="18"/>
      <w:lang w:val="zh-CN"/>
    </w:rPr>
  </w:style>
  <w:style w:type="paragraph" w:styleId="Reviso">
    <w:name w:val="Revision"/>
    <w:hidden/>
    <w:uiPriority w:val="99"/>
    <w:unhideWhenUsed/>
    <w:rsid w:val="00057327"/>
    <w:rPr>
      <w:rFonts w:eastAsia="Arial"/>
      <w:sz w:val="22"/>
      <w:szCs w:val="22"/>
      <w:lang w:val="zh-CN"/>
    </w:rPr>
  </w:style>
  <w:style w:type="paragraph" w:styleId="Cabealho">
    <w:name w:val="header"/>
    <w:basedOn w:val="Normal"/>
    <w:link w:val="CabealhoChar"/>
    <w:rsid w:val="00057327"/>
    <w:pPr>
      <w:tabs>
        <w:tab w:val="center" w:pos="4252"/>
        <w:tab w:val="right" w:pos="8504"/>
      </w:tabs>
      <w:spacing w:line="240" w:lineRule="auto"/>
    </w:pPr>
  </w:style>
  <w:style w:type="character" w:customStyle="1" w:styleId="CabealhoChar">
    <w:name w:val="Cabeçalho Char"/>
    <w:basedOn w:val="Fontepargpadro"/>
    <w:link w:val="Cabealho"/>
    <w:rsid w:val="00057327"/>
    <w:rPr>
      <w:rFonts w:eastAsia="Arial"/>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1630</Words>
  <Characters>8807</Characters>
  <Application>Microsoft Office Word</Application>
  <DocSecurity>0</DocSecurity>
  <Lines>73</Lines>
  <Paragraphs>20</Paragraphs>
  <ScaleCrop>false</ScaleCrop>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Microsoft Office User</cp:lastModifiedBy>
  <cp:revision>17</cp:revision>
  <dcterms:created xsi:type="dcterms:W3CDTF">2023-07-19T00:37:00Z</dcterms:created>
  <dcterms:modified xsi:type="dcterms:W3CDTF">2023-09-12T02:29:00Z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1046-12.2.0.13201</vt:lpwstr>
  </property>
  <property fmtid="{D5CDD505-2E9C-101B-9397-08002B2CF9AE}" pid="3" name="ICV">
    <vt:lpwstr>72DE21DEC1A84E559D7BB609DCEDA745</vt:lpwstr>
  </property>
</Properties>
</file>