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C08" w:rsidRPr="00885373" w:rsidRDefault="00405C08" w:rsidP="00885373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pt-BR"/>
          <w14:ligatures w14:val="none"/>
        </w:rPr>
        <w:t>VI CONGRESSO INTERNACIONAL DE LOGOTERAPIA APLICADA À EDUCAÇÃO</w:t>
      </w:r>
    </w:p>
    <w:p w:rsidR="00405C08" w:rsidRPr="00885373" w:rsidRDefault="00405C08" w:rsidP="00885373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CONFLITOS NA ADOLESCÊNCIA E DIRECIONAMENTO PARA VALORES – ESTUDO DE CASO.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br/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Juliana Valeria de Melo (1);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Kátia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Vanessa Pinto de Meneses (1); Clara Helena Liberato de Matos Oliveira (2); Maria Luiza do Prado da Silva Coelho (2); Ana Livia de Freitas Martins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Koeler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(2).</w:t>
      </w:r>
    </w:p>
    <w:p w:rsidR="00405C08" w:rsidRPr="00885373" w:rsidRDefault="00405C08" w:rsidP="00405C0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Docente do Curso de Terapia Ocupacional da Universidade de </w:t>
      </w:r>
      <w:proofErr w:type="spellStart"/>
      <w:r w:rsidRPr="0088537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Brasília</w:t>
      </w:r>
      <w:proofErr w:type="spellEnd"/>
      <w:r w:rsidR="0088537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, Brasília, DF</w:t>
      </w:r>
      <w:r w:rsidRPr="0088537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 </w:t>
      </w:r>
    </w:p>
    <w:p w:rsidR="00405C08" w:rsidRPr="00885373" w:rsidRDefault="00405C08" w:rsidP="00405C0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Discente do curso de Terapia Ocupacional da Universidade de </w:t>
      </w:r>
      <w:proofErr w:type="spellStart"/>
      <w:r w:rsidRPr="0088537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Brasília</w:t>
      </w:r>
      <w:proofErr w:type="spellEnd"/>
      <w:r w:rsidR="0088537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, Brasília, DF</w:t>
      </w:r>
    </w:p>
    <w:p w:rsidR="00480393" w:rsidRDefault="00405C08" w:rsidP="00405C0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INTRODUÇÃO: 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adolescência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corresponde a uma fase de intensas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transformações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físicas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emocionais, com 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presença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conflitos</w:t>
      </w:r>
      <w:r w:rsidR="005A7CB6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angústias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busca de identidade. Um dos grandes desafios dessa fase se refere ao vazio existencial, caracterizado pela falta de sentido 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propósito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na vida. O vazio existencial é manifestado pelo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tédio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(incapacidade de se interessar por algo) e pela apatia (incapacidade de tomar iniciativa para algo), podendo gerar conflitos internos. De acordo com Viktor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Frankl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criador da Logoterapia, o sofrimento é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inevitável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porém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uma das principais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características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existência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humana é a capacidade de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autotransc</w:t>
      </w:r>
      <w:r w:rsidR="0075565F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endência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ou seja, ir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além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si mesmo</w:t>
      </w:r>
      <w:r w:rsidR="0075565F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dedicar-se a algo ou alguém</w:t>
      </w:r>
      <w:r w:rsidR="00ED5271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r w:rsidR="005A7CB6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Para </w:t>
      </w:r>
      <w:proofErr w:type="spellStart"/>
      <w:r w:rsidR="005A7CB6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Frankl</w:t>
      </w:r>
      <w:proofErr w:type="spellEnd"/>
      <w:r w:rsidR="005A7CB6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pessoa sempre é livre para se posicionar frente a qualquer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circunstância</w:t>
      </w:r>
      <w:proofErr w:type="spellEnd"/>
      <w:r w:rsidR="00ED5271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e, 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depende</w:t>
      </w:r>
      <w:r w:rsidR="00ED5271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ndo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sua atitude frente ao sofrimento, pode encontrar meios de crescimento e desenvolvimento pessoal.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5A7CB6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 </w:t>
      </w:r>
      <w:proofErr w:type="spellStart"/>
      <w:r w:rsidR="00ED5271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autotranscendência</w:t>
      </w:r>
      <w:proofErr w:type="spellEnd"/>
      <w:r w:rsidR="00ED5271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possibilita o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encontr</w:t>
      </w:r>
      <w:r w:rsidR="00ED5271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 com o sentido por meio da realização de valores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Na Logoterapia </w:t>
      </w:r>
      <w:r w:rsidR="005A7CB6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os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valores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entendidos como: vivenciais, atitudinais e criativos. Os valores vivenciais se referem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àquilo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que recebemos do mundo, como 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contemplação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arte, da natureza e o amor. Os valores criativos se referem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àquilo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que podemos oferecer ao mundo como um trabalho ou algo que faz a pessoa se sentir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útil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Ja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́ os valores atitudinais se referem à resposta da pessoa frente a um sofrimento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inevitável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Nesse contexto, a arte e 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expressão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criativa podem ser vistas como uma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força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impulsionadora que podem ajudar a pessoa a superar desafios, transformar a dor em algo significativo e contribuir para o crescimento e desenvolvimento pessoal.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OBJETIVO: 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Apresentar o impacto de uma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intervenção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baseada na Logoterapia junto a um adolescente com conflitos relacionados à sexualidade e desejo de morte.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MÉTODOS: 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Trata-se de um estudo de caso realizado a partir de um recorte da pesquisa intitulada: “Projeto de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educação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existencial e sentido para a vida”, protocolado e aprovado pelo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Comite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̂ de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Ética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em Pesquisa da Faculdade de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Ceilândia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Universidade de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Brasília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Numa turma de 7 ano do ensino fundamental de uma escola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pública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DF foi aplicada uma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intervenção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para 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prevenção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vazio existencial fundamentada na Logoterapia 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Análise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Existencial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Frankliana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Os temas dos encontros foram: (1)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Apresentação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projeto e dos participantes; (2) O ser humano; (3)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Rótulos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; (4)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Evolução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pessoal; (5)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Autotranscendência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; (6)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Realização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valores; (7) Dignidade da pessoa; (8)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História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marionete; (9) Liberdade e Responsabilidade; (10) Vazio Existencial; (11)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Suprassentido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; (12) projeto de vida; (13) show de talentos. Ao final dos encontros os estudantes realizaram uma visita a uma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Instituição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Longa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Permanência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Idosos com o intuito de vivenciar na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prática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os conceitos e valores discutidos ao longo do semestre. </w:t>
      </w:r>
      <w:r w:rsidR="002E0485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As intervenções aconteceram dentro da disciplina de Práticas Diversificadas durante os meses de agosto a dezembro de 2022. Os temas foram 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trabalhados</w:t>
      </w:r>
      <w:r w:rsidR="002E0485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por meio d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os recursos:</w:t>
      </w:r>
      <w:r w:rsidR="002E0485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fábulas, dinâmicas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diálogo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socrático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RESULTADOS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: O estudante tem 13 anos e mora com o pai e 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mãe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Na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apresentação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inicial, a partir da pergunta “quem eu sou hoje?” foram identificados conflitos relacionados ao vazio existencial e à sexualidade por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saber quem é. Relatou desejo de morte por meio do desenho de uma forca. Apresentou baixa autoestima, dificuldade de se posicionar e de apresentar suas ideias.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se sentia aceito ou compreendido por seus colegas. Relatou se sentir julgado,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solidão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dificuldade de fazer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laços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em sala de aula. Sua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participação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aumentou de forma gradual durante os encontros. Compreendeu que sua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família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seus amigos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mais valiosos que bens materiais. No encontro sobre projetos de vida relatou sonhar em trabalhar com cinema, estar bem com todos e ter uma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família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feliz. Durante 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apresentação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show de talentos, conseguiu cantar e expor sua voz e compartilhou o sonho de trabalhar com teatro e usar de suas habilidades para inspirar outras pessoas por meio da arte. Ao final das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intervenções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ao ser questionado novamente “quem eu sou hoje”, relatou ser uma pessoa cheia de sonhos. Sentiu-se acolhido, valorizado e compreendeu que é uma pessoa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única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com talentos.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DISCUSSÃO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: 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Embora o tema sexualidade não tenha sido trabalhado diretamente nas intervenções, o estudante compreendeu que é uma pessoa única, com potenciais artísticos a serem desenvolvidos e compartilhados com outras pessoas. </w:t>
      </w:r>
      <w:r w:rsidR="00A1258B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Estudos apontam resultados favoráveis à prevenção do </w:t>
      </w:r>
      <w:r w:rsidR="00A1258B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lastRenderedPageBreak/>
        <w:t>vazio existencial e diminuição de ideação suicida nas escolas e os benefícios da promoção de sentido da vida em adolescentes com a abordagem da Logoterapia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 a partir da educação para valores</w:t>
      </w:r>
      <w:r w:rsidR="00A1258B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proofErr w:type="spellStart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Através</w:t>
      </w:r>
      <w:proofErr w:type="spellEnd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</w:t>
      </w:r>
      <w:proofErr w:type="spellStart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expressão</w:t>
      </w:r>
      <w:proofErr w:type="spellEnd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criativa e das experiências ao longo do projeto, o estudante reconheceu suas habilidades atuais e pode canalizar suas energias em </w:t>
      </w:r>
      <w:proofErr w:type="spellStart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direção</w:t>
      </w:r>
      <w:proofErr w:type="spellEnd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 projetos futuros, gerando um senso de </w:t>
      </w:r>
      <w:proofErr w:type="spellStart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realização</w:t>
      </w:r>
      <w:proofErr w:type="spellEnd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de </w:t>
      </w:r>
      <w:proofErr w:type="spellStart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satisfação</w:t>
      </w:r>
      <w:proofErr w:type="spellEnd"/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CONCLUSÃO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: 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 logoterapia </w:t>
      </w:r>
      <w:proofErr w:type="spellStart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frankliana</w:t>
      </w:r>
      <w:proofErr w:type="spellEnd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aplicada à </w:t>
      </w:r>
      <w:proofErr w:type="spellStart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educação</w:t>
      </w:r>
      <w:proofErr w:type="spellEnd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pode contribuir </w:t>
      </w:r>
      <w:r w:rsidR="00A21C35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com todas as pessoas e, em especial, com adolescentes, </w:t>
      </w:r>
      <w:r w:rsidR="00480393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para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aguçar</w:t>
      </w:r>
      <w:proofErr w:type="spellEnd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 </w:t>
      </w:r>
      <w:proofErr w:type="spellStart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consciência</w:t>
      </w:r>
      <w:proofErr w:type="spellEnd"/>
      <w:r w:rsidR="00A21C35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direcionar para valores, para que estes encontrem, </w:t>
      </w:r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independente das </w:t>
      </w:r>
      <w:proofErr w:type="spellStart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circunstâncias</w:t>
      </w:r>
      <w:proofErr w:type="spellEnd"/>
      <w:r w:rsidR="009556ED"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 sentido na vida.</w:t>
      </w:r>
    </w:p>
    <w:p w:rsidR="00885373" w:rsidRPr="00885373" w:rsidRDefault="00885373" w:rsidP="00405C0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PALAVRAS-CHAVE</w:t>
      </w:r>
      <w:r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: Logoterapia, adolescência, sentido da vida</w:t>
      </w:r>
    </w:p>
    <w:p w:rsidR="00405C08" w:rsidRPr="00885373" w:rsidRDefault="00405C08" w:rsidP="00405C0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REFERÊNCIAS: </w:t>
      </w:r>
    </w:p>
    <w:p w:rsidR="00A1258B" w:rsidRPr="00885373" w:rsidRDefault="00A1258B" w:rsidP="00A1258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AQUINO, TAA. (2015).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Sentido da vida e valores no contexto da </w:t>
      </w:r>
      <w:proofErr w:type="spellStart"/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educação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: Uma proposta de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intervenção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à luz do pensamento de Viktor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Frankl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Editora Paulinas. </w:t>
      </w:r>
    </w:p>
    <w:p w:rsidR="00405C08" w:rsidRPr="00885373" w:rsidRDefault="00405C08" w:rsidP="00405C0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FRANKL, V. E. (2005).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Um sentido para a vida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: psicoterapia e humanismo (11a ed.). Aparecida, SP: Editora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Santuário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</w:p>
    <w:p w:rsidR="00405C08" w:rsidRPr="00885373" w:rsidRDefault="00405C08" w:rsidP="00405C0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FRANKL, VE. (2011).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A vontade de sentido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: fundamentos e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aplicações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logoterapia.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Paulo: Paulus. </w:t>
      </w:r>
    </w:p>
    <w:p w:rsidR="00405C08" w:rsidRPr="00885373" w:rsidRDefault="00405C08" w:rsidP="00405C0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FREITAS, MLS. (2020).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Pedagogia do Sentido: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contribuições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Viktor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Frankl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para a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Educação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proofErr w:type="spellStart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Ribeirão</w:t>
      </w:r>
      <w:proofErr w:type="spellEnd"/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Preto: IECVF. </w:t>
      </w:r>
    </w:p>
    <w:p w:rsidR="00A1258B" w:rsidRPr="00885373" w:rsidRDefault="00A1258B" w:rsidP="00405C0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LUZ, J.M.O. </w:t>
      </w:r>
      <w:r w:rsidRPr="0088537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Avaliação de resultados e processo de uma intervenção para prevenção do vazio existencial entre adolescentes</w: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. Dissertação de mestrado, Brasília, 2015.</w:t>
      </w:r>
    </w:p>
    <w:p w:rsidR="00405C08" w:rsidRPr="005A7CB6" w:rsidRDefault="00405C08" w:rsidP="00405C08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fldChar w:fldCharType="begin"/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instrText xml:space="preserve"> INCLUDEPICTURE "/Users/julianaeelos/Library/Group Containers/UBF8T346G9.ms/WebArchiveCopyPasteTempFiles/com.microsoft.Word/page2image55330848" \* MERGEFORMATINET </w:instrText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fldChar w:fldCharType="separate"/>
      </w:r>
      <w:r w:rsidRPr="00885373">
        <w:rPr>
          <w:rFonts w:ascii="Arial" w:eastAsia="Times New Roman" w:hAnsi="Arial" w:cs="Arial"/>
          <w:noProof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132080"/>
            <wp:effectExtent l="0" t="0" r="0" b="0"/>
            <wp:docPr id="1780289879" name="Imagem 1" descr="page2image5533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553308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37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fldChar w:fldCharType="end"/>
      </w:r>
    </w:p>
    <w:sectPr w:rsidR="00405C08" w:rsidRPr="005A7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26D"/>
    <w:multiLevelType w:val="multilevel"/>
    <w:tmpl w:val="ED52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17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08"/>
    <w:rsid w:val="002638F5"/>
    <w:rsid w:val="002E0485"/>
    <w:rsid w:val="00405C08"/>
    <w:rsid w:val="00480393"/>
    <w:rsid w:val="005A7CB6"/>
    <w:rsid w:val="0075565F"/>
    <w:rsid w:val="00885373"/>
    <w:rsid w:val="009556ED"/>
    <w:rsid w:val="009D614C"/>
    <w:rsid w:val="00A1258B"/>
    <w:rsid w:val="00A21C35"/>
    <w:rsid w:val="00BA4EE1"/>
    <w:rsid w:val="00E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2CBD"/>
  <w15:chartTrackingRefBased/>
  <w15:docId w15:val="{C7DC81A3-25BA-474C-B9BD-47C9738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C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Valeria De Melo</dc:creator>
  <cp:keywords/>
  <dc:description/>
  <cp:lastModifiedBy>Juliana Valeria De Melo</cp:lastModifiedBy>
  <cp:revision>3</cp:revision>
  <dcterms:created xsi:type="dcterms:W3CDTF">2023-09-01T21:03:00Z</dcterms:created>
  <dcterms:modified xsi:type="dcterms:W3CDTF">2023-09-01T21:03:00Z</dcterms:modified>
</cp:coreProperties>
</file>