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761D" w14:textId="0068827B" w:rsidR="0080788B" w:rsidRPr="000077FF" w:rsidRDefault="002A0556" w:rsidP="00F00DFC">
      <w:pPr>
        <w:spacing w:after="0" w:line="360" w:lineRule="auto"/>
        <w:jc w:val="center"/>
        <w:rPr>
          <w:rFonts w:ascii="Arial" w:hAnsi="Arial" w:cs="Arial"/>
          <w:b/>
          <w:bCs/>
          <w:sz w:val="24"/>
          <w:szCs w:val="24"/>
        </w:rPr>
      </w:pPr>
      <w:bookmarkStart w:id="0" w:name="_Hlk142662420"/>
      <w:r w:rsidRPr="000077FF">
        <w:rPr>
          <w:rFonts w:ascii="Arial" w:hAnsi="Arial" w:cs="Arial"/>
          <w:b/>
          <w:bCs/>
          <w:sz w:val="24"/>
          <w:szCs w:val="24"/>
        </w:rPr>
        <w:t>EDUCAÇÃO DO CAMPO E AGROECOLOGIA: Diálogos entre currículo escolar com as práticas agroextrativistas nas escolas do campo</w:t>
      </w:r>
    </w:p>
    <w:p w14:paraId="446548C4" w14:textId="77777777" w:rsidR="002A0556" w:rsidRPr="000077FF" w:rsidRDefault="002A0556" w:rsidP="002A0556">
      <w:pPr>
        <w:spacing w:after="0" w:line="360" w:lineRule="auto"/>
        <w:jc w:val="center"/>
        <w:rPr>
          <w:rFonts w:ascii="Arial" w:hAnsi="Arial" w:cs="Arial"/>
          <w:b/>
          <w:bCs/>
          <w:sz w:val="24"/>
          <w:szCs w:val="24"/>
        </w:rPr>
      </w:pPr>
    </w:p>
    <w:p w14:paraId="1D222095" w14:textId="77777777" w:rsidR="00F00DFC" w:rsidRPr="00F00DFC" w:rsidRDefault="00F00DFC" w:rsidP="00F00DFC">
      <w:pPr>
        <w:spacing w:after="0" w:line="360" w:lineRule="auto"/>
        <w:jc w:val="center"/>
        <w:rPr>
          <w:rFonts w:ascii="Arial" w:hAnsi="Arial" w:cs="Arial"/>
          <w:b/>
          <w:bCs/>
          <w:i/>
          <w:iCs/>
          <w:sz w:val="24"/>
          <w:szCs w:val="24"/>
          <w:lang w:val="en-US"/>
        </w:rPr>
      </w:pPr>
      <w:r w:rsidRPr="00F00DFC">
        <w:rPr>
          <w:rFonts w:ascii="Arial" w:hAnsi="Arial" w:cs="Arial"/>
          <w:b/>
          <w:bCs/>
          <w:i/>
          <w:iCs/>
          <w:sz w:val="24"/>
          <w:szCs w:val="24"/>
          <w:lang w:val="en"/>
        </w:rPr>
        <w:t xml:space="preserve">COUNTRYSIDE EDUCATION AND AGROECOLOGY: Dialogues between the school curriculum and </w:t>
      </w:r>
      <w:proofErr w:type="spellStart"/>
      <w:r w:rsidRPr="00F00DFC">
        <w:rPr>
          <w:rFonts w:ascii="Arial" w:hAnsi="Arial" w:cs="Arial"/>
          <w:b/>
          <w:bCs/>
          <w:i/>
          <w:iCs/>
          <w:sz w:val="24"/>
          <w:szCs w:val="24"/>
          <w:lang w:val="en"/>
        </w:rPr>
        <w:t>agroextractive</w:t>
      </w:r>
      <w:proofErr w:type="spellEnd"/>
      <w:r w:rsidRPr="00F00DFC">
        <w:rPr>
          <w:rFonts w:ascii="Arial" w:hAnsi="Arial" w:cs="Arial"/>
          <w:b/>
          <w:bCs/>
          <w:i/>
          <w:iCs/>
          <w:sz w:val="24"/>
          <w:szCs w:val="24"/>
          <w:lang w:val="en"/>
        </w:rPr>
        <w:t xml:space="preserve"> practices in rural schools</w:t>
      </w:r>
    </w:p>
    <w:p w14:paraId="6CD18E5E" w14:textId="77777777" w:rsidR="00F00DFC" w:rsidRPr="000077FF" w:rsidRDefault="00F00DFC" w:rsidP="002A0556">
      <w:pPr>
        <w:spacing w:after="0" w:line="360" w:lineRule="auto"/>
        <w:jc w:val="center"/>
        <w:rPr>
          <w:rFonts w:ascii="Arial" w:hAnsi="Arial" w:cs="Arial"/>
          <w:b/>
          <w:bCs/>
          <w:sz w:val="24"/>
          <w:szCs w:val="24"/>
          <w:lang w:val="en-US"/>
        </w:rPr>
      </w:pPr>
    </w:p>
    <w:p w14:paraId="5FBB28FE" w14:textId="494284DE" w:rsidR="002A0556" w:rsidRDefault="002A0556" w:rsidP="000077FF">
      <w:pPr>
        <w:spacing w:after="0" w:line="360" w:lineRule="auto"/>
        <w:jc w:val="center"/>
        <w:rPr>
          <w:rFonts w:ascii="Arial" w:hAnsi="Arial" w:cs="Arial"/>
        </w:rPr>
      </w:pPr>
      <w:r w:rsidRPr="000077FF">
        <w:rPr>
          <w:rFonts w:ascii="Arial" w:hAnsi="Arial" w:cs="Arial"/>
        </w:rPr>
        <w:t>SÁ, Marcelo Freitas de</w:t>
      </w:r>
      <w:r w:rsidRPr="000077FF">
        <w:rPr>
          <w:rStyle w:val="Refdenotaderodap"/>
          <w:rFonts w:ascii="Arial" w:hAnsi="Arial" w:cs="Arial"/>
        </w:rPr>
        <w:footnoteReference w:id="1"/>
      </w:r>
      <w:r w:rsidRPr="000077FF">
        <w:rPr>
          <w:rFonts w:ascii="Arial" w:hAnsi="Arial" w:cs="Arial"/>
        </w:rPr>
        <w:t>; ZAPAROLI, Witembergue Gomes</w:t>
      </w:r>
      <w:r w:rsidRPr="000077FF">
        <w:rPr>
          <w:rStyle w:val="Refdenotaderodap"/>
          <w:rFonts w:ascii="Arial" w:hAnsi="Arial" w:cs="Arial"/>
        </w:rPr>
        <w:footnoteReference w:id="2"/>
      </w:r>
    </w:p>
    <w:p w14:paraId="712D09A1" w14:textId="77777777" w:rsidR="000077FF" w:rsidRPr="000077FF" w:rsidRDefault="000077FF" w:rsidP="000077FF">
      <w:pPr>
        <w:spacing w:after="0" w:line="360" w:lineRule="auto"/>
        <w:jc w:val="center"/>
        <w:rPr>
          <w:rFonts w:ascii="Arial" w:hAnsi="Arial" w:cs="Arial"/>
        </w:rPr>
      </w:pPr>
    </w:p>
    <w:p w14:paraId="39B554FC" w14:textId="0ED24D20" w:rsidR="002A0556" w:rsidRPr="000077FF" w:rsidRDefault="002A0556" w:rsidP="002A0556">
      <w:pPr>
        <w:spacing w:after="0" w:line="360" w:lineRule="auto"/>
        <w:rPr>
          <w:rFonts w:ascii="Arial" w:hAnsi="Arial" w:cs="Arial"/>
        </w:rPr>
      </w:pPr>
      <w:r w:rsidRPr="000077FF">
        <w:rPr>
          <w:rFonts w:ascii="Arial" w:hAnsi="Arial" w:cs="Arial"/>
          <w:b/>
          <w:bCs/>
        </w:rPr>
        <w:t>Eixo temático</w:t>
      </w:r>
      <w:r w:rsidRPr="000077FF">
        <w:rPr>
          <w:rFonts w:ascii="Arial" w:hAnsi="Arial" w:cs="Arial"/>
        </w:rPr>
        <w:t>: Educação formal</w:t>
      </w:r>
    </w:p>
    <w:p w14:paraId="76D21608" w14:textId="77777777" w:rsidR="00804A75" w:rsidRPr="000077FF" w:rsidRDefault="00804A75" w:rsidP="002A0556">
      <w:pPr>
        <w:spacing w:after="0" w:line="360" w:lineRule="auto"/>
        <w:rPr>
          <w:rFonts w:ascii="Arial" w:hAnsi="Arial" w:cs="Arial"/>
        </w:rPr>
      </w:pPr>
    </w:p>
    <w:p w14:paraId="61405A7F" w14:textId="1E9C9AE3" w:rsidR="002A0556" w:rsidRPr="000077FF" w:rsidRDefault="002A0556" w:rsidP="00804A75">
      <w:pPr>
        <w:spacing w:after="0" w:line="240" w:lineRule="auto"/>
        <w:rPr>
          <w:rFonts w:ascii="Arial" w:hAnsi="Arial" w:cs="Arial"/>
          <w:b/>
          <w:bCs/>
        </w:rPr>
      </w:pPr>
      <w:r w:rsidRPr="000077FF">
        <w:rPr>
          <w:rFonts w:ascii="Arial" w:hAnsi="Arial" w:cs="Arial"/>
          <w:b/>
          <w:bCs/>
        </w:rPr>
        <w:t>Resumo</w:t>
      </w:r>
    </w:p>
    <w:p w14:paraId="618A35E7" w14:textId="027E3D79" w:rsidR="00046711" w:rsidRPr="000077FF" w:rsidRDefault="00CB4976" w:rsidP="00804A75">
      <w:pPr>
        <w:spacing w:after="0" w:line="240" w:lineRule="auto"/>
        <w:jc w:val="both"/>
        <w:rPr>
          <w:rFonts w:ascii="Arial" w:hAnsi="Arial" w:cs="Arial"/>
          <w:sz w:val="20"/>
          <w:szCs w:val="20"/>
        </w:rPr>
      </w:pPr>
      <w:r w:rsidRPr="000077FF">
        <w:rPr>
          <w:rFonts w:ascii="Arial" w:hAnsi="Arial" w:cs="Arial"/>
          <w:sz w:val="20"/>
          <w:szCs w:val="20"/>
        </w:rPr>
        <w:t>P</w:t>
      </w:r>
      <w:r w:rsidR="002A0556" w:rsidRPr="000077FF">
        <w:rPr>
          <w:rFonts w:ascii="Arial" w:hAnsi="Arial" w:cs="Arial"/>
          <w:sz w:val="20"/>
          <w:szCs w:val="20"/>
        </w:rPr>
        <w:t>retende</w:t>
      </w:r>
      <w:r w:rsidRPr="000077FF">
        <w:rPr>
          <w:rFonts w:ascii="Arial" w:hAnsi="Arial" w:cs="Arial"/>
          <w:sz w:val="20"/>
          <w:szCs w:val="20"/>
        </w:rPr>
        <w:t>mos</w:t>
      </w:r>
      <w:r w:rsidR="002A0556" w:rsidRPr="000077FF">
        <w:rPr>
          <w:rFonts w:ascii="Arial" w:hAnsi="Arial" w:cs="Arial"/>
          <w:sz w:val="20"/>
          <w:szCs w:val="20"/>
        </w:rPr>
        <w:t xml:space="preserve"> analisar a relação entre Educação do Campo e Agroecologia, bem como os diálogos entre currículo escolar com as </w:t>
      </w:r>
      <w:r w:rsidR="009A6DB7">
        <w:rPr>
          <w:rFonts w:ascii="Arial" w:hAnsi="Arial" w:cs="Arial"/>
          <w:sz w:val="20"/>
          <w:szCs w:val="20"/>
        </w:rPr>
        <w:t>atividades</w:t>
      </w:r>
      <w:r w:rsidR="002A0556" w:rsidRPr="000077FF">
        <w:rPr>
          <w:rFonts w:ascii="Arial" w:hAnsi="Arial" w:cs="Arial"/>
          <w:sz w:val="20"/>
          <w:szCs w:val="20"/>
        </w:rPr>
        <w:t xml:space="preserve"> agroextrativistas nas escolas do campo. A partir da pesquisa bibliográfica, com uma abordagem qualitativa, utilizamos, sobretudo, como base teórica os conceitos do Dicionário da Educação do Campo</w:t>
      </w:r>
      <w:bookmarkStart w:id="1" w:name="_Hlk137565281"/>
      <w:r w:rsidR="0029652C">
        <w:rPr>
          <w:rFonts w:ascii="Arial" w:hAnsi="Arial" w:cs="Arial"/>
          <w:sz w:val="20"/>
          <w:szCs w:val="20"/>
        </w:rPr>
        <w:t xml:space="preserve"> e</w:t>
      </w:r>
      <w:r w:rsidR="002A0556" w:rsidRPr="000077FF">
        <w:rPr>
          <w:rFonts w:ascii="Arial" w:hAnsi="Arial" w:cs="Arial"/>
          <w:sz w:val="20"/>
          <w:szCs w:val="20"/>
        </w:rPr>
        <w:t xml:space="preserve"> </w:t>
      </w:r>
      <w:bookmarkStart w:id="2" w:name="_Hlk137565199"/>
      <w:r w:rsidR="002A0556" w:rsidRPr="000077FF">
        <w:rPr>
          <w:rFonts w:ascii="Arial" w:hAnsi="Arial" w:cs="Arial"/>
          <w:sz w:val="20"/>
          <w:szCs w:val="20"/>
        </w:rPr>
        <w:t>o Caderno de Agroecologia</w:t>
      </w:r>
      <w:bookmarkEnd w:id="2"/>
      <w:r w:rsidR="002A0556" w:rsidRPr="000077FF">
        <w:rPr>
          <w:rFonts w:ascii="Arial" w:hAnsi="Arial" w:cs="Arial"/>
          <w:sz w:val="20"/>
          <w:szCs w:val="20"/>
        </w:rPr>
        <w:t xml:space="preserve">. </w:t>
      </w:r>
      <w:r w:rsidR="00046711" w:rsidRPr="000077FF">
        <w:rPr>
          <w:rFonts w:ascii="Arial" w:hAnsi="Arial" w:cs="Arial"/>
          <w:sz w:val="20"/>
          <w:szCs w:val="20"/>
        </w:rPr>
        <w:t>Em relação ao currículo</w:t>
      </w:r>
      <w:r w:rsidR="003B50E1" w:rsidRPr="000077FF">
        <w:rPr>
          <w:rFonts w:ascii="Arial" w:hAnsi="Arial" w:cs="Arial"/>
          <w:sz w:val="20"/>
          <w:szCs w:val="20"/>
        </w:rPr>
        <w:t xml:space="preserve"> e sua ressignificação nas </w:t>
      </w:r>
      <w:r w:rsidR="00046711" w:rsidRPr="000077FF">
        <w:rPr>
          <w:rFonts w:ascii="Arial" w:hAnsi="Arial" w:cs="Arial"/>
          <w:sz w:val="20"/>
          <w:szCs w:val="20"/>
        </w:rPr>
        <w:t xml:space="preserve">escolas camponesas </w:t>
      </w:r>
      <w:r w:rsidR="003B50E1" w:rsidRPr="000077FF">
        <w:rPr>
          <w:rFonts w:ascii="Arial" w:hAnsi="Arial" w:cs="Arial"/>
          <w:sz w:val="20"/>
          <w:szCs w:val="20"/>
        </w:rPr>
        <w:t>dialogamos com</w:t>
      </w:r>
      <w:r w:rsidR="00046711" w:rsidRPr="000077FF">
        <w:rPr>
          <w:rFonts w:ascii="Arial" w:hAnsi="Arial" w:cs="Arial"/>
          <w:sz w:val="20"/>
          <w:szCs w:val="20"/>
        </w:rPr>
        <w:t xml:space="preserve"> Arroyo (2012) e </w:t>
      </w:r>
      <w:proofErr w:type="spellStart"/>
      <w:r w:rsidR="00046711" w:rsidRPr="000077FF">
        <w:rPr>
          <w:rFonts w:ascii="Arial" w:hAnsi="Arial" w:cs="Arial"/>
          <w:sz w:val="20"/>
          <w:szCs w:val="20"/>
        </w:rPr>
        <w:t>Sacristán</w:t>
      </w:r>
      <w:proofErr w:type="spellEnd"/>
      <w:r w:rsidR="00046711" w:rsidRPr="000077FF">
        <w:rPr>
          <w:rFonts w:ascii="Arial" w:hAnsi="Arial" w:cs="Arial"/>
          <w:sz w:val="20"/>
          <w:szCs w:val="20"/>
        </w:rPr>
        <w:t xml:space="preserve"> (2013). E q</w:t>
      </w:r>
      <w:r w:rsidR="002A0556" w:rsidRPr="000077FF">
        <w:rPr>
          <w:rFonts w:ascii="Arial" w:hAnsi="Arial" w:cs="Arial"/>
          <w:sz w:val="20"/>
          <w:szCs w:val="20"/>
        </w:rPr>
        <w:t>uanto as práticas pedagógicas</w:t>
      </w:r>
      <w:r w:rsidR="003B50E1" w:rsidRPr="000077FF">
        <w:rPr>
          <w:rFonts w:ascii="Arial" w:hAnsi="Arial" w:cs="Arial"/>
          <w:sz w:val="20"/>
          <w:szCs w:val="20"/>
        </w:rPr>
        <w:t xml:space="preserve"> interculturais</w:t>
      </w:r>
      <w:r w:rsidR="002A0556" w:rsidRPr="000077FF">
        <w:rPr>
          <w:rFonts w:ascii="Arial" w:hAnsi="Arial" w:cs="Arial"/>
          <w:sz w:val="20"/>
          <w:szCs w:val="20"/>
        </w:rPr>
        <w:t xml:space="preserve"> nas escolas do campo selecionamos os debates </w:t>
      </w:r>
      <w:r w:rsidR="00046711" w:rsidRPr="000077FF">
        <w:rPr>
          <w:rFonts w:ascii="Arial" w:hAnsi="Arial" w:cs="Arial"/>
          <w:sz w:val="20"/>
          <w:szCs w:val="20"/>
        </w:rPr>
        <w:t xml:space="preserve">de </w:t>
      </w:r>
      <w:proofErr w:type="spellStart"/>
      <w:r w:rsidR="00046711" w:rsidRPr="000077FF">
        <w:rPr>
          <w:rFonts w:ascii="Arial" w:hAnsi="Arial" w:cs="Arial"/>
          <w:sz w:val="20"/>
          <w:szCs w:val="20"/>
        </w:rPr>
        <w:t>Candau</w:t>
      </w:r>
      <w:proofErr w:type="spellEnd"/>
      <w:r w:rsidR="00046711" w:rsidRPr="000077FF">
        <w:rPr>
          <w:rFonts w:ascii="Arial" w:hAnsi="Arial" w:cs="Arial"/>
          <w:sz w:val="20"/>
          <w:szCs w:val="20"/>
        </w:rPr>
        <w:t>; Russo (2010)</w:t>
      </w:r>
      <w:r w:rsidR="003B50E1" w:rsidRPr="000077FF">
        <w:rPr>
          <w:rFonts w:ascii="Arial" w:hAnsi="Arial" w:cs="Arial"/>
          <w:sz w:val="20"/>
          <w:szCs w:val="20"/>
        </w:rPr>
        <w:t>.</w:t>
      </w:r>
      <w:r w:rsidR="00046711" w:rsidRPr="000077FF">
        <w:rPr>
          <w:rFonts w:ascii="Arial" w:hAnsi="Arial" w:cs="Arial"/>
          <w:sz w:val="20"/>
          <w:szCs w:val="20"/>
        </w:rPr>
        <w:t xml:space="preserve"> </w:t>
      </w:r>
      <w:r w:rsidR="003B50E1" w:rsidRPr="000077FF">
        <w:rPr>
          <w:rFonts w:ascii="Arial" w:hAnsi="Arial" w:cs="Arial"/>
          <w:sz w:val="20"/>
          <w:szCs w:val="20"/>
        </w:rPr>
        <w:t xml:space="preserve">Portanto, que as escolas do campo reconheçam e valorizem os saberes e fazeres populares, associando-os as </w:t>
      </w:r>
      <w:r w:rsidR="009A6DB7">
        <w:rPr>
          <w:rFonts w:ascii="Arial" w:hAnsi="Arial" w:cs="Arial"/>
          <w:sz w:val="20"/>
          <w:szCs w:val="20"/>
        </w:rPr>
        <w:t>atividades</w:t>
      </w:r>
      <w:r w:rsidR="003B50E1" w:rsidRPr="000077FF">
        <w:rPr>
          <w:rFonts w:ascii="Arial" w:hAnsi="Arial" w:cs="Arial"/>
          <w:sz w:val="20"/>
          <w:szCs w:val="20"/>
        </w:rPr>
        <w:t xml:space="preserve"> agroecológicas aos currículos e metodologias específicas, primando</w:t>
      </w:r>
      <w:r w:rsidR="0029652C">
        <w:rPr>
          <w:rFonts w:ascii="Arial" w:hAnsi="Arial" w:cs="Arial"/>
          <w:sz w:val="20"/>
          <w:szCs w:val="20"/>
        </w:rPr>
        <w:t xml:space="preserve"> por</w:t>
      </w:r>
      <w:r w:rsidR="003B50E1" w:rsidRPr="000077FF">
        <w:rPr>
          <w:rFonts w:ascii="Arial" w:hAnsi="Arial" w:cs="Arial"/>
          <w:sz w:val="20"/>
          <w:szCs w:val="20"/>
        </w:rPr>
        <w:t xml:space="preserve"> um ensino intercultural.</w:t>
      </w:r>
    </w:p>
    <w:p w14:paraId="330121C4" w14:textId="77777777" w:rsidR="00046711" w:rsidRPr="000077FF" w:rsidRDefault="00046711" w:rsidP="002A0556">
      <w:pPr>
        <w:spacing w:after="0" w:line="240" w:lineRule="auto"/>
        <w:jc w:val="both"/>
        <w:rPr>
          <w:rFonts w:ascii="Arial" w:hAnsi="Arial" w:cs="Arial"/>
          <w:sz w:val="20"/>
          <w:szCs w:val="20"/>
        </w:rPr>
      </w:pPr>
    </w:p>
    <w:p w14:paraId="6D547AE8" w14:textId="37732D31" w:rsidR="00C7679E" w:rsidRPr="000077FF" w:rsidRDefault="00C7679E" w:rsidP="002A0556">
      <w:pPr>
        <w:spacing w:after="0" w:line="240" w:lineRule="auto"/>
        <w:jc w:val="both"/>
        <w:rPr>
          <w:rFonts w:ascii="Arial" w:hAnsi="Arial" w:cs="Arial"/>
          <w:sz w:val="20"/>
          <w:szCs w:val="20"/>
        </w:rPr>
      </w:pPr>
      <w:r w:rsidRPr="000077FF">
        <w:rPr>
          <w:rFonts w:ascii="Arial" w:hAnsi="Arial" w:cs="Arial"/>
          <w:b/>
          <w:bCs/>
          <w:sz w:val="20"/>
          <w:szCs w:val="20"/>
        </w:rPr>
        <w:t>Palavras-chave</w:t>
      </w:r>
      <w:r w:rsidRPr="000077FF">
        <w:rPr>
          <w:rFonts w:ascii="Arial" w:hAnsi="Arial" w:cs="Arial"/>
          <w:sz w:val="20"/>
          <w:szCs w:val="20"/>
        </w:rPr>
        <w:t>: Escolas camponesas; Práticas pedagógicas</w:t>
      </w:r>
      <w:r w:rsidR="00804A75" w:rsidRPr="000077FF">
        <w:rPr>
          <w:rFonts w:ascii="Arial" w:hAnsi="Arial" w:cs="Arial"/>
          <w:sz w:val="20"/>
          <w:szCs w:val="20"/>
        </w:rPr>
        <w:t>; Intercultural</w:t>
      </w:r>
      <w:r w:rsidRPr="000077FF">
        <w:rPr>
          <w:rFonts w:ascii="Arial" w:hAnsi="Arial" w:cs="Arial"/>
          <w:sz w:val="20"/>
          <w:szCs w:val="20"/>
        </w:rPr>
        <w:t>.</w:t>
      </w:r>
    </w:p>
    <w:p w14:paraId="4386B630" w14:textId="77777777" w:rsidR="009A6DB7" w:rsidRDefault="009A6DB7" w:rsidP="002A0556">
      <w:pPr>
        <w:spacing w:after="0" w:line="240" w:lineRule="auto"/>
        <w:jc w:val="both"/>
        <w:rPr>
          <w:rFonts w:ascii="Arial" w:hAnsi="Arial" w:cs="Arial"/>
          <w:b/>
          <w:bCs/>
          <w:lang w:val="en-US"/>
        </w:rPr>
      </w:pPr>
    </w:p>
    <w:p w14:paraId="37CB7070" w14:textId="497FB670" w:rsidR="00C7679E" w:rsidRPr="00600749" w:rsidRDefault="00C7679E" w:rsidP="002A0556">
      <w:pPr>
        <w:spacing w:after="0" w:line="240" w:lineRule="auto"/>
        <w:jc w:val="both"/>
        <w:rPr>
          <w:rFonts w:ascii="Arial" w:hAnsi="Arial" w:cs="Arial"/>
          <w:b/>
          <w:bCs/>
          <w:lang w:val="en-US"/>
        </w:rPr>
      </w:pPr>
      <w:r w:rsidRPr="00600749">
        <w:rPr>
          <w:rFonts w:ascii="Arial" w:hAnsi="Arial" w:cs="Arial"/>
          <w:b/>
          <w:bCs/>
          <w:lang w:val="en-US"/>
        </w:rPr>
        <w:t>Abstract</w:t>
      </w:r>
    </w:p>
    <w:p w14:paraId="64F2974D" w14:textId="419BFCA5" w:rsidR="00187966" w:rsidRPr="00187966" w:rsidRDefault="00187966" w:rsidP="00187966">
      <w:pPr>
        <w:spacing w:after="0"/>
        <w:jc w:val="both"/>
        <w:rPr>
          <w:rFonts w:ascii="Arial" w:hAnsi="Arial" w:cs="Arial"/>
          <w:sz w:val="20"/>
          <w:szCs w:val="20"/>
          <w:lang w:val="en-US"/>
        </w:rPr>
      </w:pPr>
      <w:r w:rsidRPr="00187966">
        <w:rPr>
          <w:rFonts w:ascii="Arial" w:hAnsi="Arial" w:cs="Arial"/>
          <w:sz w:val="20"/>
          <w:szCs w:val="20"/>
          <w:lang w:val="en-US"/>
        </w:rPr>
        <w:t xml:space="preserve">We intend to analyze the relationship between Rural Education and Agroecology, as well as the dialogues between the school curriculum and </w:t>
      </w:r>
      <w:proofErr w:type="spellStart"/>
      <w:r w:rsidRPr="00187966">
        <w:rPr>
          <w:rFonts w:ascii="Arial" w:hAnsi="Arial" w:cs="Arial"/>
          <w:sz w:val="20"/>
          <w:szCs w:val="20"/>
          <w:lang w:val="en-US"/>
        </w:rPr>
        <w:t>agroextractive</w:t>
      </w:r>
      <w:proofErr w:type="spellEnd"/>
      <w:r w:rsidRPr="00187966">
        <w:rPr>
          <w:rFonts w:ascii="Arial" w:hAnsi="Arial" w:cs="Arial"/>
          <w:sz w:val="20"/>
          <w:szCs w:val="20"/>
          <w:lang w:val="en-US"/>
        </w:rPr>
        <w:t xml:space="preserve"> </w:t>
      </w:r>
      <w:r w:rsidR="009A6DB7" w:rsidRPr="009A6DB7">
        <w:rPr>
          <w:rFonts w:ascii="Arial" w:hAnsi="Arial" w:cs="Arial"/>
          <w:sz w:val="20"/>
          <w:szCs w:val="20"/>
          <w:lang w:val="en-US"/>
        </w:rPr>
        <w:t>activities</w:t>
      </w:r>
      <w:r w:rsidRPr="00187966">
        <w:rPr>
          <w:rFonts w:ascii="Arial" w:hAnsi="Arial" w:cs="Arial"/>
          <w:sz w:val="20"/>
          <w:szCs w:val="20"/>
          <w:lang w:val="en-US"/>
        </w:rPr>
        <w:t xml:space="preserve"> in rural schools. From bibliographical research, with a qualitative approach, we used, above all, as a theoretical basis the concepts of the </w:t>
      </w:r>
      <w:proofErr w:type="spellStart"/>
      <w:r w:rsidRPr="00187966">
        <w:rPr>
          <w:rFonts w:ascii="Arial" w:hAnsi="Arial" w:cs="Arial"/>
          <w:sz w:val="20"/>
          <w:szCs w:val="20"/>
          <w:lang w:val="en-US"/>
        </w:rPr>
        <w:t>Dicionário</w:t>
      </w:r>
      <w:proofErr w:type="spellEnd"/>
      <w:r w:rsidRPr="00187966">
        <w:rPr>
          <w:rFonts w:ascii="Arial" w:hAnsi="Arial" w:cs="Arial"/>
          <w:sz w:val="20"/>
          <w:szCs w:val="20"/>
          <w:lang w:val="en-US"/>
        </w:rPr>
        <w:t xml:space="preserve"> da </w:t>
      </w:r>
      <w:proofErr w:type="spellStart"/>
      <w:r w:rsidRPr="00187966">
        <w:rPr>
          <w:rFonts w:ascii="Arial" w:hAnsi="Arial" w:cs="Arial"/>
          <w:sz w:val="20"/>
          <w:szCs w:val="20"/>
          <w:lang w:val="en-US"/>
        </w:rPr>
        <w:t>Educação</w:t>
      </w:r>
      <w:proofErr w:type="spellEnd"/>
      <w:r w:rsidRPr="00187966">
        <w:rPr>
          <w:rFonts w:ascii="Arial" w:hAnsi="Arial" w:cs="Arial"/>
          <w:sz w:val="20"/>
          <w:szCs w:val="20"/>
          <w:lang w:val="en-US"/>
        </w:rPr>
        <w:t xml:space="preserve"> do Campo and the </w:t>
      </w:r>
      <w:proofErr w:type="spellStart"/>
      <w:r w:rsidRPr="00187966">
        <w:rPr>
          <w:rFonts w:ascii="Arial" w:hAnsi="Arial" w:cs="Arial"/>
          <w:sz w:val="20"/>
          <w:szCs w:val="20"/>
          <w:lang w:val="en-US"/>
        </w:rPr>
        <w:t>Caderno</w:t>
      </w:r>
      <w:proofErr w:type="spellEnd"/>
      <w:r w:rsidRPr="00187966">
        <w:rPr>
          <w:rFonts w:ascii="Arial" w:hAnsi="Arial" w:cs="Arial"/>
          <w:sz w:val="20"/>
          <w:szCs w:val="20"/>
          <w:lang w:val="en-US"/>
        </w:rPr>
        <w:t xml:space="preserve"> de </w:t>
      </w:r>
      <w:proofErr w:type="spellStart"/>
      <w:r w:rsidRPr="00187966">
        <w:rPr>
          <w:rFonts w:ascii="Arial" w:hAnsi="Arial" w:cs="Arial"/>
          <w:sz w:val="20"/>
          <w:szCs w:val="20"/>
          <w:lang w:val="en-US"/>
        </w:rPr>
        <w:t>Agroecologia</w:t>
      </w:r>
      <w:proofErr w:type="spellEnd"/>
      <w:r w:rsidRPr="00187966">
        <w:rPr>
          <w:rFonts w:ascii="Arial" w:hAnsi="Arial" w:cs="Arial"/>
          <w:sz w:val="20"/>
          <w:szCs w:val="20"/>
          <w:lang w:val="en-US"/>
        </w:rPr>
        <w:t xml:space="preserve">. Regarding the curriculum and its re-signification in peasant schools, we dialogue with Arroyo (2012) and </w:t>
      </w:r>
      <w:proofErr w:type="spellStart"/>
      <w:r w:rsidRPr="00187966">
        <w:rPr>
          <w:rFonts w:ascii="Arial" w:hAnsi="Arial" w:cs="Arial"/>
          <w:sz w:val="20"/>
          <w:szCs w:val="20"/>
          <w:lang w:val="en-US"/>
        </w:rPr>
        <w:t>Sacristán</w:t>
      </w:r>
      <w:proofErr w:type="spellEnd"/>
      <w:r w:rsidRPr="00187966">
        <w:rPr>
          <w:rFonts w:ascii="Arial" w:hAnsi="Arial" w:cs="Arial"/>
          <w:sz w:val="20"/>
          <w:szCs w:val="20"/>
          <w:lang w:val="en-US"/>
        </w:rPr>
        <w:t xml:space="preserve"> (2013). And as for intercultural pedagogical practices in rural schools, we selected debates from </w:t>
      </w:r>
      <w:proofErr w:type="spellStart"/>
      <w:r w:rsidRPr="00187966">
        <w:rPr>
          <w:rFonts w:ascii="Arial" w:hAnsi="Arial" w:cs="Arial"/>
          <w:sz w:val="20"/>
          <w:szCs w:val="20"/>
          <w:lang w:val="en-US"/>
        </w:rPr>
        <w:t>Candau</w:t>
      </w:r>
      <w:proofErr w:type="spellEnd"/>
      <w:r w:rsidRPr="00187966">
        <w:rPr>
          <w:rFonts w:ascii="Arial" w:hAnsi="Arial" w:cs="Arial"/>
          <w:sz w:val="20"/>
          <w:szCs w:val="20"/>
          <w:lang w:val="en-US"/>
        </w:rPr>
        <w:t xml:space="preserve">; Russian (2010). Therefore, that rural schools recognize and value popular knowledge and practices, associating them with agroecological </w:t>
      </w:r>
      <w:r w:rsidR="009A6DB7" w:rsidRPr="009A6DB7">
        <w:rPr>
          <w:rFonts w:ascii="Arial" w:hAnsi="Arial" w:cs="Arial"/>
          <w:sz w:val="20"/>
          <w:szCs w:val="20"/>
          <w:lang w:val="en-US"/>
        </w:rPr>
        <w:t>activities</w:t>
      </w:r>
      <w:r w:rsidRPr="00187966">
        <w:rPr>
          <w:rFonts w:ascii="Arial" w:hAnsi="Arial" w:cs="Arial"/>
          <w:sz w:val="20"/>
          <w:szCs w:val="20"/>
          <w:lang w:val="en-US"/>
        </w:rPr>
        <w:t xml:space="preserve"> with specific curricula and methodologies, striving for intercultural teaching.</w:t>
      </w:r>
    </w:p>
    <w:p w14:paraId="2D8D6C53" w14:textId="77777777" w:rsidR="00804A75" w:rsidRPr="000077FF" w:rsidRDefault="00804A75" w:rsidP="002A0556">
      <w:pPr>
        <w:spacing w:after="0" w:line="240" w:lineRule="auto"/>
        <w:jc w:val="both"/>
        <w:rPr>
          <w:rFonts w:ascii="Arial" w:hAnsi="Arial" w:cs="Arial"/>
          <w:sz w:val="20"/>
          <w:szCs w:val="20"/>
          <w:lang w:val="en-US"/>
        </w:rPr>
      </w:pPr>
    </w:p>
    <w:p w14:paraId="75056133" w14:textId="7081F257" w:rsidR="00C7679E" w:rsidRPr="000077FF" w:rsidRDefault="00C7679E" w:rsidP="002A0556">
      <w:pPr>
        <w:spacing w:after="0" w:line="240" w:lineRule="auto"/>
        <w:jc w:val="both"/>
        <w:rPr>
          <w:rFonts w:ascii="Arial" w:hAnsi="Arial" w:cs="Arial"/>
          <w:sz w:val="20"/>
          <w:szCs w:val="20"/>
          <w:lang w:val="en-US"/>
        </w:rPr>
      </w:pPr>
      <w:r w:rsidRPr="000077FF">
        <w:rPr>
          <w:rFonts w:ascii="Arial" w:hAnsi="Arial" w:cs="Arial"/>
          <w:b/>
          <w:bCs/>
          <w:sz w:val="20"/>
          <w:szCs w:val="20"/>
          <w:lang w:val="en-US"/>
        </w:rPr>
        <w:t>Keywords</w:t>
      </w:r>
      <w:r w:rsidRPr="000077FF">
        <w:rPr>
          <w:rFonts w:ascii="Arial" w:hAnsi="Arial" w:cs="Arial"/>
          <w:sz w:val="20"/>
          <w:szCs w:val="20"/>
          <w:lang w:val="en-US"/>
        </w:rPr>
        <w:t>:</w:t>
      </w:r>
      <w:r w:rsidR="00804A75" w:rsidRPr="000077FF">
        <w:rPr>
          <w:rFonts w:ascii="Arial" w:hAnsi="Arial" w:cs="Arial"/>
          <w:sz w:val="20"/>
          <w:szCs w:val="20"/>
          <w:lang w:val="en-US"/>
        </w:rPr>
        <w:t xml:space="preserve"> Peasant schools; Pedagogical practices; Intercultural.</w:t>
      </w:r>
    </w:p>
    <w:p w14:paraId="4C300212" w14:textId="77777777" w:rsidR="00C7679E" w:rsidRDefault="00C7679E" w:rsidP="002A0556">
      <w:pPr>
        <w:spacing w:after="0" w:line="240" w:lineRule="auto"/>
        <w:jc w:val="both"/>
        <w:rPr>
          <w:rFonts w:ascii="Arial" w:hAnsi="Arial" w:cs="Arial"/>
          <w:sz w:val="20"/>
          <w:szCs w:val="20"/>
          <w:lang w:val="en-US"/>
        </w:rPr>
      </w:pPr>
    </w:p>
    <w:bookmarkEnd w:id="1"/>
    <w:p w14:paraId="09C57BDE" w14:textId="2E89AFAC" w:rsidR="00C7679E" w:rsidRPr="000077FF" w:rsidRDefault="00C7679E" w:rsidP="00027990">
      <w:pPr>
        <w:spacing w:after="0" w:line="360" w:lineRule="auto"/>
        <w:jc w:val="center"/>
        <w:rPr>
          <w:rFonts w:ascii="Arial" w:hAnsi="Arial" w:cs="Arial"/>
          <w:b/>
          <w:bCs/>
        </w:rPr>
      </w:pPr>
      <w:r w:rsidRPr="000077FF">
        <w:rPr>
          <w:rFonts w:ascii="Arial" w:hAnsi="Arial" w:cs="Arial"/>
          <w:b/>
          <w:bCs/>
        </w:rPr>
        <w:t>Introdução</w:t>
      </w:r>
    </w:p>
    <w:p w14:paraId="7ED0656B" w14:textId="77777777" w:rsidR="00027990" w:rsidRPr="000077FF" w:rsidRDefault="00027990" w:rsidP="00027990">
      <w:pPr>
        <w:spacing w:after="0" w:line="360" w:lineRule="auto"/>
        <w:ind w:firstLine="1134"/>
        <w:jc w:val="both"/>
        <w:rPr>
          <w:rFonts w:ascii="Arial" w:hAnsi="Arial" w:cs="Arial"/>
        </w:rPr>
      </w:pPr>
    </w:p>
    <w:p w14:paraId="31E387D0" w14:textId="4537E791" w:rsidR="00467CCE" w:rsidRPr="000077FF" w:rsidRDefault="00027990" w:rsidP="000077FF">
      <w:pPr>
        <w:spacing w:after="0" w:line="360" w:lineRule="auto"/>
        <w:ind w:firstLine="709"/>
        <w:jc w:val="both"/>
        <w:rPr>
          <w:rFonts w:ascii="Arial" w:hAnsi="Arial" w:cs="Arial"/>
        </w:rPr>
      </w:pPr>
      <w:r w:rsidRPr="000077FF">
        <w:rPr>
          <w:rFonts w:ascii="Arial" w:hAnsi="Arial" w:cs="Arial"/>
        </w:rPr>
        <w:t xml:space="preserve">Apresentamos no presente texto um diálogo que aproxima </w:t>
      </w:r>
      <w:r w:rsidR="009A6DB7">
        <w:rPr>
          <w:rFonts w:ascii="Arial" w:hAnsi="Arial" w:cs="Arial"/>
        </w:rPr>
        <w:t xml:space="preserve">as atividades </w:t>
      </w:r>
      <w:r w:rsidRPr="000077FF">
        <w:rPr>
          <w:rFonts w:ascii="Arial" w:hAnsi="Arial" w:cs="Arial"/>
        </w:rPr>
        <w:t>agroecológic</w:t>
      </w:r>
      <w:r w:rsidR="009A6DB7">
        <w:rPr>
          <w:rFonts w:ascii="Arial" w:hAnsi="Arial" w:cs="Arial"/>
        </w:rPr>
        <w:t>a</w:t>
      </w:r>
      <w:r w:rsidRPr="000077FF">
        <w:rPr>
          <w:rFonts w:ascii="Arial" w:hAnsi="Arial" w:cs="Arial"/>
        </w:rPr>
        <w:t xml:space="preserve">s aos conhecimentos curriculares nas escolas do campo na tentativa de ampliar </w:t>
      </w:r>
      <w:r w:rsidRPr="000077FF">
        <w:rPr>
          <w:rFonts w:ascii="Arial" w:hAnsi="Arial" w:cs="Arial"/>
        </w:rPr>
        <w:lastRenderedPageBreak/>
        <w:t>a compreensão</w:t>
      </w:r>
      <w:r w:rsidR="00CB4976" w:rsidRPr="000077FF">
        <w:rPr>
          <w:rFonts w:ascii="Arial" w:hAnsi="Arial" w:cs="Arial"/>
        </w:rPr>
        <w:t xml:space="preserve"> </w:t>
      </w:r>
      <w:r w:rsidRPr="000077FF">
        <w:rPr>
          <w:rFonts w:ascii="Arial" w:hAnsi="Arial" w:cs="Arial"/>
        </w:rPr>
        <w:t>acerca das possibilidades da Educação do Campo</w:t>
      </w:r>
      <w:r w:rsidR="009A6DB7">
        <w:rPr>
          <w:rFonts w:ascii="Arial" w:hAnsi="Arial" w:cs="Arial"/>
        </w:rPr>
        <w:t xml:space="preserve"> para </w:t>
      </w:r>
      <w:r w:rsidRPr="000077FF">
        <w:rPr>
          <w:rFonts w:ascii="Arial" w:hAnsi="Arial" w:cs="Arial"/>
        </w:rPr>
        <w:t xml:space="preserve">a </w:t>
      </w:r>
      <w:r w:rsidR="009A6DB7">
        <w:rPr>
          <w:rFonts w:ascii="Arial" w:hAnsi="Arial" w:cs="Arial"/>
        </w:rPr>
        <w:t>construção de</w:t>
      </w:r>
      <w:r w:rsidRPr="000077FF">
        <w:rPr>
          <w:rFonts w:ascii="Arial" w:hAnsi="Arial" w:cs="Arial"/>
        </w:rPr>
        <w:t xml:space="preserve"> materiais</w:t>
      </w:r>
      <w:r w:rsidR="0036647E">
        <w:rPr>
          <w:rFonts w:ascii="Arial" w:hAnsi="Arial" w:cs="Arial"/>
        </w:rPr>
        <w:t xml:space="preserve"> curriculares </w:t>
      </w:r>
      <w:r w:rsidRPr="000077FF">
        <w:rPr>
          <w:rFonts w:ascii="Arial" w:hAnsi="Arial" w:cs="Arial"/>
        </w:rPr>
        <w:t>diversificados</w:t>
      </w:r>
      <w:r w:rsidR="00591226" w:rsidRPr="000077FF">
        <w:rPr>
          <w:rFonts w:ascii="Arial" w:hAnsi="Arial" w:cs="Arial"/>
        </w:rPr>
        <w:t xml:space="preserve"> </w:t>
      </w:r>
      <w:r w:rsidR="0036647E">
        <w:rPr>
          <w:rFonts w:ascii="Arial" w:hAnsi="Arial" w:cs="Arial"/>
        </w:rPr>
        <w:t xml:space="preserve">e </w:t>
      </w:r>
      <w:r w:rsidRPr="000077FF">
        <w:rPr>
          <w:rFonts w:ascii="Arial" w:hAnsi="Arial" w:cs="Arial"/>
        </w:rPr>
        <w:t xml:space="preserve">adequados ao projeto político pedagógico, </w:t>
      </w:r>
      <w:r w:rsidR="009A6DB7">
        <w:rPr>
          <w:rFonts w:ascii="Arial" w:hAnsi="Arial" w:cs="Arial"/>
        </w:rPr>
        <w:t xml:space="preserve">valorizando </w:t>
      </w:r>
      <w:r w:rsidRPr="000077FF">
        <w:rPr>
          <w:rFonts w:ascii="Arial" w:hAnsi="Arial" w:cs="Arial"/>
        </w:rPr>
        <w:t>a realidade local e a diversidade das populações do campo,</w:t>
      </w:r>
      <w:r w:rsidR="00467CCE" w:rsidRPr="000077FF">
        <w:rPr>
          <w:rFonts w:ascii="Arial" w:hAnsi="Arial" w:cs="Arial"/>
        </w:rPr>
        <w:t xml:space="preserve"> </w:t>
      </w:r>
      <w:r w:rsidRPr="000077FF">
        <w:rPr>
          <w:rFonts w:ascii="Arial" w:hAnsi="Arial" w:cs="Arial"/>
        </w:rPr>
        <w:t xml:space="preserve">contemplando as </w:t>
      </w:r>
      <w:r w:rsidR="0036647E">
        <w:rPr>
          <w:rFonts w:ascii="Arial" w:hAnsi="Arial" w:cs="Arial"/>
        </w:rPr>
        <w:t>atividades</w:t>
      </w:r>
      <w:r w:rsidR="00467CCE" w:rsidRPr="000077FF">
        <w:rPr>
          <w:rFonts w:ascii="Arial" w:hAnsi="Arial" w:cs="Arial"/>
        </w:rPr>
        <w:t xml:space="preserve"> </w:t>
      </w:r>
      <w:r w:rsidRPr="000077FF">
        <w:rPr>
          <w:rFonts w:ascii="Arial" w:hAnsi="Arial" w:cs="Arial"/>
        </w:rPr>
        <w:t>agroecológicas nas práticas curriculares e interculturais</w:t>
      </w:r>
      <w:bookmarkStart w:id="3" w:name="_Hlk137540622"/>
      <w:r w:rsidR="00774FD6" w:rsidRPr="000077FF">
        <w:rPr>
          <w:rFonts w:ascii="Arial" w:hAnsi="Arial" w:cs="Arial"/>
        </w:rPr>
        <w:t>.</w:t>
      </w:r>
    </w:p>
    <w:p w14:paraId="22CCAA29" w14:textId="5D84B1D0" w:rsidR="00467CCE" w:rsidRPr="000077FF" w:rsidRDefault="00027990" w:rsidP="00467CCE">
      <w:pPr>
        <w:spacing w:after="0" w:line="360" w:lineRule="auto"/>
        <w:ind w:firstLine="709"/>
        <w:jc w:val="both"/>
        <w:rPr>
          <w:rFonts w:ascii="Arial" w:hAnsi="Arial" w:cs="Arial"/>
          <w:kern w:val="0"/>
          <w14:ligatures w14:val="none"/>
        </w:rPr>
      </w:pPr>
      <w:r w:rsidRPr="000077FF">
        <w:rPr>
          <w:rFonts w:ascii="Arial" w:hAnsi="Arial" w:cs="Arial"/>
          <w:kern w:val="0"/>
          <w14:ligatures w14:val="none"/>
        </w:rPr>
        <w:t xml:space="preserve">O presente </w:t>
      </w:r>
      <w:r w:rsidR="009A6DB7">
        <w:rPr>
          <w:rFonts w:ascii="Arial" w:hAnsi="Arial" w:cs="Arial"/>
          <w:kern w:val="0"/>
          <w14:ligatures w14:val="none"/>
        </w:rPr>
        <w:t>trabalho</w:t>
      </w:r>
      <w:r w:rsidRPr="000077FF">
        <w:rPr>
          <w:rFonts w:ascii="Arial" w:hAnsi="Arial" w:cs="Arial"/>
          <w:kern w:val="0"/>
          <w14:ligatures w14:val="none"/>
        </w:rPr>
        <w:t xml:space="preserve"> </w:t>
      </w:r>
      <w:r w:rsidR="009A6DB7">
        <w:rPr>
          <w:rFonts w:ascii="Arial" w:hAnsi="Arial" w:cs="Arial"/>
          <w:kern w:val="0"/>
          <w14:ligatures w14:val="none"/>
        </w:rPr>
        <w:t xml:space="preserve">visa </w:t>
      </w:r>
      <w:bookmarkStart w:id="4" w:name="_Hlk137478054"/>
      <w:r w:rsidRPr="000077FF">
        <w:rPr>
          <w:rFonts w:ascii="Arial" w:hAnsi="Arial" w:cs="Arial"/>
          <w:kern w:val="0"/>
          <w14:ligatures w14:val="none"/>
        </w:rPr>
        <w:t xml:space="preserve">analisar a relação entre Educação do Campo e Agroecologia, bem como os diálogos entre currículo escolar com </w:t>
      </w:r>
      <w:r w:rsidR="0036647E">
        <w:rPr>
          <w:rFonts w:ascii="Arial" w:hAnsi="Arial" w:cs="Arial"/>
          <w:kern w:val="0"/>
          <w14:ligatures w14:val="none"/>
        </w:rPr>
        <w:t>atividades</w:t>
      </w:r>
      <w:r w:rsidRPr="000077FF">
        <w:rPr>
          <w:rFonts w:ascii="Arial" w:hAnsi="Arial" w:cs="Arial"/>
          <w:kern w:val="0"/>
          <w14:ligatures w14:val="none"/>
        </w:rPr>
        <w:t xml:space="preserve"> agroextrativistas nas escolas do campo</w:t>
      </w:r>
      <w:r w:rsidR="009A6DB7">
        <w:rPr>
          <w:rFonts w:ascii="Arial" w:hAnsi="Arial" w:cs="Arial"/>
          <w:kern w:val="0"/>
          <w14:ligatures w14:val="none"/>
        </w:rPr>
        <w:t>. Para</w:t>
      </w:r>
      <w:r w:rsidRPr="000077FF">
        <w:rPr>
          <w:rFonts w:ascii="Arial" w:hAnsi="Arial" w:cs="Arial"/>
          <w:kern w:val="0"/>
          <w14:ligatures w14:val="none"/>
        </w:rPr>
        <w:t xml:space="preserve"> isso, se faz necessária um</w:t>
      </w:r>
      <w:r w:rsidR="009A6DB7">
        <w:rPr>
          <w:rFonts w:ascii="Arial" w:hAnsi="Arial" w:cs="Arial"/>
          <w:kern w:val="0"/>
          <w14:ligatures w14:val="none"/>
        </w:rPr>
        <w:t xml:space="preserve">a discussão sobre </w:t>
      </w:r>
      <w:r w:rsidRPr="000077FF">
        <w:rPr>
          <w:rFonts w:ascii="Arial" w:hAnsi="Arial" w:cs="Arial"/>
          <w:kern w:val="0"/>
          <w14:ligatures w14:val="none"/>
        </w:rPr>
        <w:t>as possibilidades educativas</w:t>
      </w:r>
      <w:r w:rsidR="00C903B3">
        <w:rPr>
          <w:rFonts w:ascii="Arial" w:hAnsi="Arial" w:cs="Arial"/>
          <w:kern w:val="0"/>
          <w14:ligatures w14:val="none"/>
        </w:rPr>
        <w:t xml:space="preserve"> – </w:t>
      </w:r>
      <w:r w:rsidRPr="000077FF">
        <w:rPr>
          <w:rFonts w:ascii="Arial" w:hAnsi="Arial" w:cs="Arial"/>
          <w:kern w:val="0"/>
          <w14:ligatures w14:val="none"/>
        </w:rPr>
        <w:t xml:space="preserve">o reconhecimento e valorização dos aspectos sociais, culturais, ambientais, políticos, de gênero, </w:t>
      </w:r>
      <w:r w:rsidR="009A6DB7">
        <w:rPr>
          <w:rFonts w:ascii="Arial" w:hAnsi="Arial" w:cs="Arial"/>
          <w:kern w:val="0"/>
          <w14:ligatures w14:val="none"/>
        </w:rPr>
        <w:t>entre outros que correspondam ao</w:t>
      </w:r>
      <w:r w:rsidR="00C903B3">
        <w:rPr>
          <w:rFonts w:ascii="Arial" w:hAnsi="Arial" w:cs="Arial"/>
          <w:kern w:val="0"/>
          <w14:ligatures w14:val="none"/>
        </w:rPr>
        <w:t>s povos</w:t>
      </w:r>
      <w:r w:rsidRPr="000077FF">
        <w:rPr>
          <w:rFonts w:ascii="Arial" w:hAnsi="Arial" w:cs="Arial"/>
          <w:kern w:val="0"/>
          <w14:ligatures w14:val="none"/>
        </w:rPr>
        <w:t xml:space="preserve"> do campo</w:t>
      </w:r>
      <w:bookmarkEnd w:id="3"/>
      <w:bookmarkEnd w:id="4"/>
      <w:r w:rsidR="00591226" w:rsidRPr="000077FF">
        <w:rPr>
          <w:rFonts w:ascii="Arial" w:hAnsi="Arial" w:cs="Arial"/>
          <w:kern w:val="0"/>
          <w14:ligatures w14:val="none"/>
        </w:rPr>
        <w:t xml:space="preserve">, </w:t>
      </w:r>
      <w:r w:rsidR="00C903B3">
        <w:rPr>
          <w:rFonts w:ascii="Arial" w:hAnsi="Arial" w:cs="Arial"/>
          <w:kern w:val="0"/>
          <w14:ligatures w14:val="none"/>
        </w:rPr>
        <w:t>compreendidos como o</w:t>
      </w:r>
      <w:r w:rsidRPr="000077FF">
        <w:rPr>
          <w:rFonts w:ascii="Arial" w:hAnsi="Arial" w:cs="Arial"/>
          <w:kern w:val="0"/>
          <w14:ligatures w14:val="none"/>
        </w:rPr>
        <w:t>utros(as) sujeitos(as) que vivem e produz</w:t>
      </w:r>
      <w:r w:rsidR="00C903B3">
        <w:rPr>
          <w:rFonts w:ascii="Arial" w:hAnsi="Arial" w:cs="Arial"/>
          <w:kern w:val="0"/>
          <w14:ligatures w14:val="none"/>
        </w:rPr>
        <w:t>e</w:t>
      </w:r>
      <w:r w:rsidRPr="000077FF">
        <w:rPr>
          <w:rFonts w:ascii="Arial" w:hAnsi="Arial" w:cs="Arial"/>
          <w:kern w:val="0"/>
          <w14:ligatures w14:val="none"/>
        </w:rPr>
        <w:t>m suas condições materiais de existência mediante o trabalho no meio rural.</w:t>
      </w:r>
    </w:p>
    <w:p w14:paraId="6AE6B884" w14:textId="3AB27840" w:rsidR="00027990" w:rsidRPr="00C903B3" w:rsidRDefault="00431AC7" w:rsidP="00467CCE">
      <w:pPr>
        <w:spacing w:after="0" w:line="360" w:lineRule="auto"/>
        <w:ind w:firstLine="709"/>
        <w:jc w:val="both"/>
        <w:rPr>
          <w:rFonts w:ascii="Arial" w:hAnsi="Arial" w:cs="Arial"/>
          <w:kern w:val="0"/>
          <w14:ligatures w14:val="none"/>
        </w:rPr>
      </w:pPr>
      <w:r>
        <w:rPr>
          <w:rFonts w:ascii="Arial" w:hAnsi="Arial" w:cs="Arial"/>
          <w:kern w:val="0"/>
          <w14:ligatures w14:val="none"/>
        </w:rPr>
        <w:t>N</w:t>
      </w:r>
      <w:r w:rsidR="00027990" w:rsidRPr="00C903B3">
        <w:rPr>
          <w:rFonts w:ascii="Arial" w:hAnsi="Arial" w:cs="Arial"/>
          <w:kern w:val="0"/>
          <w14:ligatures w14:val="none"/>
        </w:rPr>
        <w:t xml:space="preserve">as escolas do campo </w:t>
      </w:r>
      <w:r w:rsidR="002B4D65">
        <w:rPr>
          <w:rFonts w:ascii="Arial" w:hAnsi="Arial" w:cs="Arial"/>
          <w:kern w:val="0"/>
          <w14:ligatures w14:val="none"/>
        </w:rPr>
        <w:t>essas</w:t>
      </w:r>
      <w:r w:rsidR="0020450E">
        <w:rPr>
          <w:rFonts w:ascii="Arial" w:hAnsi="Arial" w:cs="Arial"/>
          <w:kern w:val="0"/>
          <w14:ligatures w14:val="none"/>
        </w:rPr>
        <w:t xml:space="preserve"> </w:t>
      </w:r>
      <w:r w:rsidR="002B4D65">
        <w:rPr>
          <w:rFonts w:ascii="Arial" w:hAnsi="Arial" w:cs="Arial"/>
          <w:kern w:val="0"/>
          <w14:ligatures w14:val="none"/>
        </w:rPr>
        <w:t>atividades</w:t>
      </w:r>
      <w:r w:rsidR="00027990" w:rsidRPr="00C903B3">
        <w:rPr>
          <w:rFonts w:ascii="Arial" w:hAnsi="Arial" w:cs="Arial"/>
          <w:kern w:val="0"/>
          <w14:ligatures w14:val="none"/>
        </w:rPr>
        <w:t xml:space="preserve"> podem</w:t>
      </w:r>
      <w:r>
        <w:rPr>
          <w:rFonts w:ascii="Arial" w:hAnsi="Arial" w:cs="Arial"/>
          <w:kern w:val="0"/>
          <w14:ligatures w14:val="none"/>
        </w:rPr>
        <w:t xml:space="preserve"> e devem</w:t>
      </w:r>
      <w:r w:rsidR="00027990" w:rsidRPr="00C903B3">
        <w:rPr>
          <w:rFonts w:ascii="Arial" w:hAnsi="Arial" w:cs="Arial"/>
          <w:kern w:val="0"/>
          <w14:ligatures w14:val="none"/>
        </w:rPr>
        <w:t xml:space="preserve"> ser exploradas no</w:t>
      </w:r>
      <w:r>
        <w:rPr>
          <w:rFonts w:ascii="Arial" w:hAnsi="Arial" w:cs="Arial"/>
          <w:kern w:val="0"/>
          <w14:ligatures w14:val="none"/>
        </w:rPr>
        <w:t xml:space="preserve"> seu</w:t>
      </w:r>
      <w:r w:rsidR="00027990" w:rsidRPr="00C903B3">
        <w:rPr>
          <w:rFonts w:ascii="Arial" w:hAnsi="Arial" w:cs="Arial"/>
          <w:kern w:val="0"/>
          <w14:ligatures w14:val="none"/>
        </w:rPr>
        <w:t xml:space="preserve"> fazer pedagógico, compartilhando a</w:t>
      </w:r>
      <w:r w:rsidR="00C903B3" w:rsidRPr="00C903B3">
        <w:rPr>
          <w:rFonts w:ascii="Arial" w:hAnsi="Arial" w:cs="Arial"/>
          <w:kern w:val="0"/>
          <w14:ligatures w14:val="none"/>
        </w:rPr>
        <w:t>s</w:t>
      </w:r>
      <w:r w:rsidR="00027990" w:rsidRPr="00C903B3">
        <w:rPr>
          <w:rFonts w:ascii="Arial" w:hAnsi="Arial" w:cs="Arial"/>
          <w:kern w:val="0"/>
          <w14:ligatures w14:val="none"/>
        </w:rPr>
        <w:t xml:space="preserve"> </w:t>
      </w:r>
      <w:r w:rsidR="00C903B3" w:rsidRPr="00C903B3">
        <w:rPr>
          <w:rFonts w:ascii="Arial" w:hAnsi="Arial" w:cs="Arial"/>
          <w:kern w:val="0"/>
          <w14:ligatures w14:val="none"/>
        </w:rPr>
        <w:t>especificidades d</w:t>
      </w:r>
      <w:r w:rsidR="00027990" w:rsidRPr="00C903B3">
        <w:rPr>
          <w:rFonts w:ascii="Arial" w:hAnsi="Arial" w:cs="Arial"/>
          <w:kern w:val="0"/>
          <w14:ligatures w14:val="none"/>
        </w:rPr>
        <w:t xml:space="preserve">os territórios camponeses, </w:t>
      </w:r>
      <w:r w:rsidR="00C903B3" w:rsidRPr="00C903B3">
        <w:rPr>
          <w:rFonts w:ascii="Arial" w:hAnsi="Arial" w:cs="Arial"/>
          <w:kern w:val="0"/>
          <w14:ligatures w14:val="none"/>
        </w:rPr>
        <w:t xml:space="preserve">bem como, </w:t>
      </w:r>
      <w:r w:rsidR="00027990" w:rsidRPr="00C903B3">
        <w:rPr>
          <w:rFonts w:ascii="Arial" w:hAnsi="Arial" w:cs="Arial"/>
          <w:kern w:val="0"/>
          <w14:ligatures w14:val="none"/>
        </w:rPr>
        <w:t>as questões agrárias</w:t>
      </w:r>
      <w:r w:rsidR="0020450E">
        <w:rPr>
          <w:rFonts w:ascii="Arial" w:hAnsi="Arial" w:cs="Arial"/>
          <w:kern w:val="0"/>
          <w14:ligatures w14:val="none"/>
        </w:rPr>
        <w:t xml:space="preserve">: a </w:t>
      </w:r>
      <w:r w:rsidR="00027990" w:rsidRPr="00C903B3">
        <w:rPr>
          <w:rFonts w:ascii="Arial" w:hAnsi="Arial" w:cs="Arial"/>
          <w:kern w:val="0"/>
          <w14:ligatures w14:val="none"/>
        </w:rPr>
        <w:t xml:space="preserve">luta pelo acesso à terra e a permanência nela. </w:t>
      </w:r>
      <w:r w:rsidR="00C903B3" w:rsidRPr="00C903B3">
        <w:rPr>
          <w:rFonts w:ascii="Arial" w:hAnsi="Arial" w:cs="Arial"/>
          <w:kern w:val="0"/>
          <w14:ligatures w14:val="none"/>
        </w:rPr>
        <w:t xml:space="preserve">Enfatizamos </w:t>
      </w:r>
      <w:r w:rsidR="00774FD6" w:rsidRPr="00C903B3">
        <w:rPr>
          <w:rFonts w:ascii="Arial" w:hAnsi="Arial" w:cs="Arial"/>
          <w:kern w:val="0"/>
          <w14:ligatures w14:val="none"/>
        </w:rPr>
        <w:t xml:space="preserve">a </w:t>
      </w:r>
      <w:r w:rsidR="00027990" w:rsidRPr="00C903B3">
        <w:rPr>
          <w:rFonts w:ascii="Arial" w:hAnsi="Arial" w:cs="Arial"/>
          <w:kern w:val="0"/>
          <w14:ligatures w14:val="none"/>
        </w:rPr>
        <w:t>valorização e preservação dos recursos naturais</w:t>
      </w:r>
      <w:r w:rsidR="00C903B3" w:rsidRPr="00C903B3">
        <w:rPr>
          <w:rFonts w:ascii="Arial" w:hAnsi="Arial" w:cs="Arial"/>
          <w:kern w:val="0"/>
          <w14:ligatures w14:val="none"/>
        </w:rPr>
        <w:t xml:space="preserve">: </w:t>
      </w:r>
      <w:r w:rsidR="00027990" w:rsidRPr="00C903B3">
        <w:rPr>
          <w:rFonts w:ascii="Arial" w:hAnsi="Arial" w:cs="Arial"/>
          <w:kern w:val="0"/>
          <w14:ligatures w14:val="none"/>
        </w:rPr>
        <w:t xml:space="preserve">palmeira de coco babaçu, das nascentes dos rios e igarapés, dos animais silvestres, </w:t>
      </w:r>
      <w:r w:rsidR="00C903B3" w:rsidRPr="00C903B3">
        <w:rPr>
          <w:rFonts w:ascii="Arial" w:hAnsi="Arial" w:cs="Arial"/>
          <w:kern w:val="0"/>
          <w14:ligatures w14:val="none"/>
        </w:rPr>
        <w:t xml:space="preserve">e ainda, </w:t>
      </w:r>
      <w:r w:rsidR="00027990" w:rsidRPr="00C903B3">
        <w:rPr>
          <w:rFonts w:ascii="Arial" w:hAnsi="Arial" w:cs="Arial"/>
          <w:kern w:val="0"/>
          <w14:ligatures w14:val="none"/>
        </w:rPr>
        <w:t>o desenvolvimento da produção agropecuária e extrativista de maneira sustentável</w:t>
      </w:r>
      <w:r w:rsidR="00C903B3" w:rsidRPr="00C903B3">
        <w:rPr>
          <w:rFonts w:ascii="Arial" w:hAnsi="Arial" w:cs="Arial"/>
          <w:kern w:val="0"/>
          <w14:ligatures w14:val="none"/>
        </w:rPr>
        <w:t xml:space="preserve"> mediante a </w:t>
      </w:r>
      <w:r w:rsidR="00027990" w:rsidRPr="00C903B3">
        <w:rPr>
          <w:rFonts w:ascii="Arial" w:hAnsi="Arial" w:cs="Arial"/>
          <w:kern w:val="0"/>
          <w14:ligatures w14:val="none"/>
        </w:rPr>
        <w:t>associa</w:t>
      </w:r>
      <w:r w:rsidR="00C903B3" w:rsidRPr="00C903B3">
        <w:rPr>
          <w:rFonts w:ascii="Arial" w:hAnsi="Arial" w:cs="Arial"/>
          <w:kern w:val="0"/>
          <w14:ligatures w14:val="none"/>
        </w:rPr>
        <w:t>ção d</w:t>
      </w:r>
      <w:r w:rsidR="00027990" w:rsidRPr="00C903B3">
        <w:rPr>
          <w:rFonts w:ascii="Arial" w:hAnsi="Arial" w:cs="Arial"/>
          <w:kern w:val="0"/>
          <w14:ligatures w14:val="none"/>
        </w:rPr>
        <w:t xml:space="preserve">o agroextrativismo </w:t>
      </w:r>
      <w:r w:rsidR="00774FD6" w:rsidRPr="00C903B3">
        <w:rPr>
          <w:rFonts w:ascii="Arial" w:hAnsi="Arial" w:cs="Arial"/>
          <w:kern w:val="0"/>
          <w14:ligatures w14:val="none"/>
        </w:rPr>
        <w:t xml:space="preserve">ao cultivo </w:t>
      </w:r>
      <w:r w:rsidR="00C903B3" w:rsidRPr="00C903B3">
        <w:rPr>
          <w:rFonts w:ascii="Arial" w:hAnsi="Arial" w:cs="Arial"/>
          <w:kern w:val="0"/>
          <w14:ligatures w14:val="none"/>
        </w:rPr>
        <w:t>das culturas anuais</w:t>
      </w:r>
      <w:r w:rsidR="00774FD6" w:rsidRPr="00C903B3">
        <w:rPr>
          <w:rFonts w:ascii="Arial" w:hAnsi="Arial" w:cs="Arial"/>
          <w:kern w:val="0"/>
          <w14:ligatures w14:val="none"/>
        </w:rPr>
        <w:t xml:space="preserve">, </w:t>
      </w:r>
      <w:r w:rsidR="00027990" w:rsidRPr="00C903B3">
        <w:rPr>
          <w:rFonts w:ascii="Arial" w:hAnsi="Arial" w:cs="Arial"/>
          <w:kern w:val="0"/>
          <w14:ligatures w14:val="none"/>
        </w:rPr>
        <w:t>hortaliças e</w:t>
      </w:r>
      <w:r w:rsidR="00187966" w:rsidRPr="00C903B3">
        <w:rPr>
          <w:rFonts w:ascii="Arial" w:hAnsi="Arial" w:cs="Arial"/>
          <w:kern w:val="0"/>
          <w14:ligatures w14:val="none"/>
        </w:rPr>
        <w:t xml:space="preserve"> plantas frutíferas</w:t>
      </w:r>
      <w:r w:rsidR="006E671E">
        <w:rPr>
          <w:rFonts w:ascii="Arial" w:hAnsi="Arial" w:cs="Arial"/>
          <w:kern w:val="0"/>
          <w14:ligatures w14:val="none"/>
        </w:rPr>
        <w:t xml:space="preserve"> e criação de animais</w:t>
      </w:r>
      <w:r w:rsidR="002B4D65">
        <w:rPr>
          <w:rFonts w:ascii="Arial" w:hAnsi="Arial" w:cs="Arial"/>
          <w:kern w:val="0"/>
          <w14:ligatures w14:val="none"/>
        </w:rPr>
        <w:t xml:space="preserve"> como elementos</w:t>
      </w:r>
      <w:r w:rsidR="006E671E">
        <w:rPr>
          <w:rFonts w:ascii="Arial" w:hAnsi="Arial" w:cs="Arial"/>
          <w:kern w:val="0"/>
          <w14:ligatures w14:val="none"/>
        </w:rPr>
        <w:t xml:space="preserve"> desse contexto a serem exploradas pedagogicamente no chão das escolas. </w:t>
      </w:r>
    </w:p>
    <w:p w14:paraId="6078E47D" w14:textId="77777777" w:rsidR="00467CCE" w:rsidRPr="000077FF" w:rsidRDefault="00467CCE" w:rsidP="002A0556">
      <w:pPr>
        <w:spacing w:after="0" w:line="360" w:lineRule="auto"/>
        <w:rPr>
          <w:rFonts w:ascii="Arial" w:hAnsi="Arial" w:cs="Arial"/>
          <w:sz w:val="24"/>
          <w:szCs w:val="24"/>
        </w:rPr>
      </w:pPr>
    </w:p>
    <w:p w14:paraId="71EA4E75" w14:textId="00DE052B" w:rsidR="00C7679E" w:rsidRPr="000077FF" w:rsidRDefault="00C7679E" w:rsidP="00467CCE">
      <w:pPr>
        <w:spacing w:after="0" w:line="360" w:lineRule="auto"/>
        <w:jc w:val="center"/>
        <w:rPr>
          <w:rFonts w:ascii="Arial" w:hAnsi="Arial" w:cs="Arial"/>
          <w:b/>
          <w:bCs/>
          <w:sz w:val="24"/>
          <w:szCs w:val="24"/>
        </w:rPr>
      </w:pPr>
      <w:r w:rsidRPr="000077FF">
        <w:rPr>
          <w:rFonts w:ascii="Arial" w:hAnsi="Arial" w:cs="Arial"/>
          <w:b/>
          <w:bCs/>
          <w:sz w:val="24"/>
          <w:szCs w:val="24"/>
        </w:rPr>
        <w:t>Metodologia</w:t>
      </w:r>
    </w:p>
    <w:p w14:paraId="418212A9" w14:textId="77777777" w:rsidR="00467CCE" w:rsidRPr="000077FF" w:rsidRDefault="00467CCE" w:rsidP="00467CCE">
      <w:pPr>
        <w:spacing w:after="0" w:line="360" w:lineRule="auto"/>
        <w:ind w:firstLine="709"/>
        <w:rPr>
          <w:rFonts w:ascii="Arial" w:hAnsi="Arial" w:cs="Arial"/>
          <w:sz w:val="24"/>
          <w:szCs w:val="24"/>
        </w:rPr>
      </w:pPr>
    </w:p>
    <w:p w14:paraId="2A1302FC" w14:textId="58D1571D" w:rsidR="000077FF" w:rsidRDefault="00C02432" w:rsidP="00467CCE">
      <w:pPr>
        <w:spacing w:after="0" w:line="360" w:lineRule="auto"/>
        <w:ind w:firstLine="709"/>
        <w:jc w:val="both"/>
        <w:rPr>
          <w:rFonts w:ascii="Arial" w:hAnsi="Arial" w:cs="Arial"/>
        </w:rPr>
      </w:pPr>
      <w:bookmarkStart w:id="5" w:name="_Hlk142663530"/>
      <w:r>
        <w:rPr>
          <w:rFonts w:ascii="Arial" w:hAnsi="Arial" w:cs="Arial"/>
        </w:rPr>
        <w:t xml:space="preserve">Esse diálogo parte de uma </w:t>
      </w:r>
      <w:r w:rsidR="00467CCE" w:rsidRPr="000077FF">
        <w:rPr>
          <w:rFonts w:ascii="Arial" w:hAnsi="Arial" w:cs="Arial"/>
        </w:rPr>
        <w:t xml:space="preserve">pesquisa bibliográfica, </w:t>
      </w:r>
      <w:r w:rsidR="009B2B7F">
        <w:rPr>
          <w:rFonts w:ascii="Arial" w:hAnsi="Arial" w:cs="Arial"/>
        </w:rPr>
        <w:t xml:space="preserve">mediante uma </w:t>
      </w:r>
      <w:r w:rsidR="00467CCE" w:rsidRPr="000077FF">
        <w:rPr>
          <w:rFonts w:ascii="Arial" w:hAnsi="Arial" w:cs="Arial"/>
        </w:rPr>
        <w:t xml:space="preserve">abordagem qualitativa sobre o currículo e os saberes populares na tentativa de estabelecer uma relação de horizontalidade, elucidando que nenhum conhecimento, seja ele científico ou do senso comum, é mais importante ou superior ao outro, </w:t>
      </w:r>
      <w:r>
        <w:rPr>
          <w:rFonts w:ascii="Arial" w:hAnsi="Arial" w:cs="Arial"/>
        </w:rPr>
        <w:t xml:space="preserve">ambos </w:t>
      </w:r>
      <w:r w:rsidR="00467CCE" w:rsidRPr="000077FF">
        <w:rPr>
          <w:rFonts w:ascii="Arial" w:hAnsi="Arial" w:cs="Arial"/>
        </w:rPr>
        <w:t>são complementares, se integram no decorrer da prática educativa</w:t>
      </w:r>
      <w:r w:rsidR="009932D6">
        <w:rPr>
          <w:rFonts w:ascii="Arial" w:hAnsi="Arial" w:cs="Arial"/>
        </w:rPr>
        <w:t xml:space="preserve">. </w:t>
      </w:r>
      <w:r w:rsidR="006E671E">
        <w:rPr>
          <w:rFonts w:ascii="Arial" w:hAnsi="Arial" w:cs="Arial"/>
        </w:rPr>
        <w:t xml:space="preserve">Para isso, </w:t>
      </w:r>
      <w:r w:rsidR="00467CCE" w:rsidRPr="000077FF">
        <w:rPr>
          <w:rFonts w:ascii="Arial" w:hAnsi="Arial" w:cs="Arial"/>
        </w:rPr>
        <w:t xml:space="preserve">utilizamos os conceitos </w:t>
      </w:r>
      <w:r w:rsidR="006E671E">
        <w:rPr>
          <w:rFonts w:ascii="Arial" w:hAnsi="Arial" w:cs="Arial"/>
        </w:rPr>
        <w:t>do</w:t>
      </w:r>
      <w:r w:rsidR="00467CCE" w:rsidRPr="000077FF">
        <w:rPr>
          <w:rFonts w:ascii="Arial" w:hAnsi="Arial" w:cs="Arial"/>
        </w:rPr>
        <w:t xml:space="preserve"> Dicionário da Educação do Campo, especificamente as discussões apresentadas por </w:t>
      </w:r>
      <w:proofErr w:type="spellStart"/>
      <w:r w:rsidR="00467CCE" w:rsidRPr="000077FF">
        <w:rPr>
          <w:rFonts w:ascii="Arial" w:hAnsi="Arial" w:cs="Arial"/>
        </w:rPr>
        <w:t>Caldart</w:t>
      </w:r>
      <w:proofErr w:type="spellEnd"/>
      <w:r w:rsidR="00467CCE" w:rsidRPr="000077FF">
        <w:rPr>
          <w:rFonts w:ascii="Arial" w:hAnsi="Arial" w:cs="Arial"/>
        </w:rPr>
        <w:t xml:space="preserve"> (2012)</w:t>
      </w:r>
      <w:r w:rsidR="00B644BD">
        <w:rPr>
          <w:rFonts w:ascii="Arial" w:hAnsi="Arial" w:cs="Arial"/>
        </w:rPr>
        <w:t xml:space="preserve"> e </w:t>
      </w:r>
      <w:r w:rsidR="00467CCE" w:rsidRPr="000077FF">
        <w:rPr>
          <w:rFonts w:ascii="Arial" w:hAnsi="Arial" w:cs="Arial"/>
        </w:rPr>
        <w:t xml:space="preserve">nos estudos </w:t>
      </w:r>
      <w:r w:rsidR="00B644BD">
        <w:rPr>
          <w:rFonts w:ascii="Arial" w:hAnsi="Arial" w:cs="Arial"/>
        </w:rPr>
        <w:t>d</w:t>
      </w:r>
      <w:r w:rsidR="00467CCE" w:rsidRPr="000077FF">
        <w:rPr>
          <w:rFonts w:ascii="Arial" w:hAnsi="Arial" w:cs="Arial"/>
        </w:rPr>
        <w:t xml:space="preserve">o Caderno de Agroecologia mediante os apontamentos de </w:t>
      </w:r>
      <w:proofErr w:type="spellStart"/>
      <w:r w:rsidR="00467CCE" w:rsidRPr="000077FF">
        <w:rPr>
          <w:rFonts w:ascii="Arial" w:hAnsi="Arial" w:cs="Arial"/>
        </w:rPr>
        <w:t>Michelotti</w:t>
      </w:r>
      <w:proofErr w:type="spellEnd"/>
      <w:r w:rsidR="00467CCE" w:rsidRPr="000077FF">
        <w:rPr>
          <w:rFonts w:ascii="Arial" w:hAnsi="Arial" w:cs="Arial"/>
        </w:rPr>
        <w:t xml:space="preserve">; </w:t>
      </w:r>
      <w:proofErr w:type="spellStart"/>
      <w:r w:rsidR="00467CCE" w:rsidRPr="000077FF">
        <w:rPr>
          <w:rFonts w:ascii="Arial" w:hAnsi="Arial" w:cs="Arial"/>
        </w:rPr>
        <w:t>Zarref</w:t>
      </w:r>
      <w:proofErr w:type="spellEnd"/>
      <w:r w:rsidR="00467CCE" w:rsidRPr="000077FF">
        <w:rPr>
          <w:rFonts w:ascii="Arial" w:hAnsi="Arial" w:cs="Arial"/>
        </w:rPr>
        <w:t xml:space="preserve"> (2016).</w:t>
      </w:r>
    </w:p>
    <w:bookmarkEnd w:id="5"/>
    <w:p w14:paraId="2C54F2D1" w14:textId="77777777" w:rsidR="006E671E" w:rsidRDefault="00591226" w:rsidP="006E671E">
      <w:pPr>
        <w:spacing w:after="0" w:line="360" w:lineRule="auto"/>
        <w:ind w:firstLine="709"/>
        <w:jc w:val="both"/>
        <w:rPr>
          <w:rFonts w:ascii="Arial" w:hAnsi="Arial" w:cs="Arial"/>
        </w:rPr>
      </w:pPr>
      <w:r w:rsidRPr="000077FF">
        <w:rPr>
          <w:rFonts w:ascii="Arial" w:hAnsi="Arial" w:cs="Arial"/>
        </w:rPr>
        <w:t xml:space="preserve">Em relação ao currículo voltado às escolas camponesas destacamos as contribuições de Arroyo (2012) e </w:t>
      </w:r>
      <w:proofErr w:type="spellStart"/>
      <w:r w:rsidRPr="000077FF">
        <w:rPr>
          <w:rFonts w:ascii="Arial" w:hAnsi="Arial" w:cs="Arial"/>
        </w:rPr>
        <w:t>Sacristán</w:t>
      </w:r>
      <w:proofErr w:type="spellEnd"/>
      <w:r w:rsidRPr="000077FF">
        <w:rPr>
          <w:rFonts w:ascii="Arial" w:hAnsi="Arial" w:cs="Arial"/>
        </w:rPr>
        <w:t xml:space="preserve"> (2013) evidenciando a ressignificação dos saberes epistemológicos mediante o contexto sociocultural dos(as) camponeses(as). E q</w:t>
      </w:r>
      <w:r w:rsidR="00467CCE" w:rsidRPr="000077FF">
        <w:rPr>
          <w:rFonts w:ascii="Arial" w:hAnsi="Arial" w:cs="Arial"/>
        </w:rPr>
        <w:t>uanto as práticas pedagógicas</w:t>
      </w:r>
      <w:r w:rsidRPr="000077FF">
        <w:rPr>
          <w:rFonts w:ascii="Arial" w:hAnsi="Arial" w:cs="Arial"/>
        </w:rPr>
        <w:t xml:space="preserve"> interculturais</w:t>
      </w:r>
      <w:r w:rsidR="00467CCE" w:rsidRPr="000077FF">
        <w:rPr>
          <w:rFonts w:ascii="Arial" w:hAnsi="Arial" w:cs="Arial"/>
        </w:rPr>
        <w:t xml:space="preserve"> nas escolas do campo selecionamos os debates</w:t>
      </w:r>
      <w:r w:rsidRPr="000077FF">
        <w:rPr>
          <w:rFonts w:ascii="Arial" w:hAnsi="Arial" w:cs="Arial"/>
        </w:rPr>
        <w:t xml:space="preserve"> de </w:t>
      </w:r>
      <w:proofErr w:type="spellStart"/>
      <w:r w:rsidRPr="000077FF">
        <w:rPr>
          <w:rFonts w:ascii="Arial" w:hAnsi="Arial" w:cs="Arial"/>
        </w:rPr>
        <w:t>Candau</w:t>
      </w:r>
      <w:proofErr w:type="spellEnd"/>
      <w:r w:rsidRPr="000077FF">
        <w:rPr>
          <w:rFonts w:ascii="Arial" w:hAnsi="Arial" w:cs="Arial"/>
        </w:rPr>
        <w:t>; Russo (2010).</w:t>
      </w:r>
    </w:p>
    <w:p w14:paraId="42091DA5" w14:textId="3DC86C39" w:rsidR="00467CCE" w:rsidRPr="000077FF" w:rsidRDefault="00467CCE" w:rsidP="006E671E">
      <w:pPr>
        <w:spacing w:after="0" w:line="360" w:lineRule="auto"/>
        <w:ind w:firstLine="709"/>
        <w:jc w:val="both"/>
        <w:rPr>
          <w:rFonts w:ascii="Arial" w:hAnsi="Arial" w:cs="Arial"/>
        </w:rPr>
      </w:pPr>
      <w:r w:rsidRPr="000077FF">
        <w:rPr>
          <w:rFonts w:ascii="Arial" w:hAnsi="Arial" w:cs="Arial"/>
        </w:rPr>
        <w:t xml:space="preserve">Estruturalmente o referido resumo </w:t>
      </w:r>
      <w:r w:rsidR="00600749">
        <w:rPr>
          <w:rFonts w:ascii="Arial" w:hAnsi="Arial" w:cs="Arial"/>
        </w:rPr>
        <w:t xml:space="preserve">retrata </w:t>
      </w:r>
      <w:r w:rsidRPr="000077FF">
        <w:rPr>
          <w:rFonts w:ascii="Arial" w:hAnsi="Arial" w:cs="Arial"/>
        </w:rPr>
        <w:t xml:space="preserve">um breve contexto da Educação do Campo, seu conceito e principais características e ainda, uma relação entre a referida modalidade </w:t>
      </w:r>
      <w:r w:rsidR="009B2B7F">
        <w:rPr>
          <w:rFonts w:ascii="Arial" w:hAnsi="Arial" w:cs="Arial"/>
        </w:rPr>
        <w:lastRenderedPageBreak/>
        <w:t xml:space="preserve">educativa </w:t>
      </w:r>
      <w:r w:rsidRPr="000077FF">
        <w:rPr>
          <w:rFonts w:ascii="Arial" w:hAnsi="Arial" w:cs="Arial"/>
        </w:rPr>
        <w:t xml:space="preserve">e Agroecologia e os impactos do agronegócio nos territórios camponeses. </w:t>
      </w:r>
      <w:r w:rsidR="00600749">
        <w:rPr>
          <w:rFonts w:ascii="Arial" w:hAnsi="Arial" w:cs="Arial"/>
        </w:rPr>
        <w:t>A</w:t>
      </w:r>
      <w:r w:rsidRPr="000077FF">
        <w:rPr>
          <w:rFonts w:ascii="Arial" w:hAnsi="Arial" w:cs="Arial"/>
        </w:rPr>
        <w:t>bordamos</w:t>
      </w:r>
      <w:r w:rsidR="00600749">
        <w:rPr>
          <w:rFonts w:ascii="Arial" w:hAnsi="Arial" w:cs="Arial"/>
        </w:rPr>
        <w:t xml:space="preserve"> também</w:t>
      </w:r>
      <w:r w:rsidRPr="000077FF">
        <w:rPr>
          <w:rFonts w:ascii="Arial" w:hAnsi="Arial" w:cs="Arial"/>
        </w:rPr>
        <w:t xml:space="preserve"> a respeito do currículo das escolas do campo a partir dos saberes e fazeres populares, assim evidenciando as principais </w:t>
      </w:r>
      <w:r w:rsidR="009B2B7F">
        <w:rPr>
          <w:rFonts w:ascii="Arial" w:hAnsi="Arial" w:cs="Arial"/>
        </w:rPr>
        <w:t>atividades</w:t>
      </w:r>
      <w:r w:rsidRPr="000077FF">
        <w:rPr>
          <w:rFonts w:ascii="Arial" w:hAnsi="Arial" w:cs="Arial"/>
        </w:rPr>
        <w:t xml:space="preserve"> agroextrativistas em alguns municípios maranhenses</w:t>
      </w:r>
      <w:r w:rsidR="007477C1" w:rsidRPr="000077FF">
        <w:rPr>
          <w:rFonts w:ascii="Arial" w:hAnsi="Arial" w:cs="Arial"/>
        </w:rPr>
        <w:t xml:space="preserve"> (Região Médio Mearim)</w:t>
      </w:r>
      <w:r w:rsidRPr="000077FF">
        <w:rPr>
          <w:rFonts w:ascii="Arial" w:hAnsi="Arial" w:cs="Arial"/>
        </w:rPr>
        <w:t xml:space="preserve"> e descrevendo as contribuições da Educação do Campo e Agroecologia</w:t>
      </w:r>
      <w:r w:rsidR="007477C1" w:rsidRPr="000077FF">
        <w:rPr>
          <w:rFonts w:ascii="Arial" w:hAnsi="Arial" w:cs="Arial"/>
        </w:rPr>
        <w:t>.</w:t>
      </w:r>
      <w:r w:rsidRPr="000077FF">
        <w:rPr>
          <w:rFonts w:ascii="Arial" w:hAnsi="Arial" w:cs="Arial"/>
        </w:rPr>
        <w:t xml:space="preserve"> E apresentamos os apontamentos finais, algumas possibilidades voltadas </w:t>
      </w:r>
      <w:r w:rsidR="00B644BD">
        <w:rPr>
          <w:rFonts w:ascii="Arial" w:hAnsi="Arial" w:cs="Arial"/>
        </w:rPr>
        <w:t>à</w:t>
      </w:r>
      <w:r w:rsidRPr="000077FF">
        <w:rPr>
          <w:rFonts w:ascii="Arial" w:hAnsi="Arial" w:cs="Arial"/>
        </w:rPr>
        <w:t>s escolas do campo a</w:t>
      </w:r>
      <w:r w:rsidR="009B2B7F">
        <w:rPr>
          <w:rFonts w:ascii="Arial" w:hAnsi="Arial" w:cs="Arial"/>
        </w:rPr>
        <w:t xml:space="preserve">través </w:t>
      </w:r>
      <w:r w:rsidRPr="000077FF">
        <w:rPr>
          <w:rFonts w:ascii="Arial" w:hAnsi="Arial" w:cs="Arial"/>
        </w:rPr>
        <w:t>d</w:t>
      </w:r>
      <w:r w:rsidR="007477C1" w:rsidRPr="000077FF">
        <w:rPr>
          <w:rFonts w:ascii="Arial" w:hAnsi="Arial" w:cs="Arial"/>
        </w:rPr>
        <w:t xml:space="preserve">as práticas educativas </w:t>
      </w:r>
      <w:r w:rsidRPr="000077FF">
        <w:rPr>
          <w:rFonts w:ascii="Arial" w:hAnsi="Arial" w:cs="Arial"/>
        </w:rPr>
        <w:t>intercultura</w:t>
      </w:r>
      <w:r w:rsidR="007477C1" w:rsidRPr="000077FF">
        <w:rPr>
          <w:rFonts w:ascii="Arial" w:hAnsi="Arial" w:cs="Arial"/>
        </w:rPr>
        <w:t>is</w:t>
      </w:r>
      <w:r w:rsidRPr="000077FF">
        <w:rPr>
          <w:rFonts w:ascii="Arial" w:hAnsi="Arial" w:cs="Arial"/>
        </w:rPr>
        <w:t>.</w:t>
      </w:r>
    </w:p>
    <w:p w14:paraId="1F91D0AA" w14:textId="77777777" w:rsidR="00467CCE" w:rsidRPr="000077FF" w:rsidRDefault="00467CCE" w:rsidP="00467CCE">
      <w:pPr>
        <w:spacing w:after="0" w:line="360" w:lineRule="auto"/>
        <w:ind w:firstLine="709"/>
        <w:jc w:val="both"/>
        <w:rPr>
          <w:rFonts w:ascii="Arial" w:hAnsi="Arial" w:cs="Arial"/>
        </w:rPr>
      </w:pPr>
    </w:p>
    <w:p w14:paraId="434E12BB" w14:textId="18E26D26" w:rsidR="00C7679E" w:rsidRPr="000077FF" w:rsidRDefault="00C7679E" w:rsidP="00D57972">
      <w:pPr>
        <w:spacing w:after="0" w:line="360" w:lineRule="auto"/>
        <w:jc w:val="center"/>
        <w:rPr>
          <w:rFonts w:ascii="Arial" w:hAnsi="Arial" w:cs="Arial"/>
          <w:b/>
          <w:bCs/>
          <w:sz w:val="24"/>
          <w:szCs w:val="24"/>
        </w:rPr>
      </w:pPr>
      <w:r w:rsidRPr="000077FF">
        <w:rPr>
          <w:rFonts w:ascii="Arial" w:hAnsi="Arial" w:cs="Arial"/>
          <w:b/>
          <w:bCs/>
          <w:sz w:val="24"/>
          <w:szCs w:val="24"/>
        </w:rPr>
        <w:t>Resultados e Discussão</w:t>
      </w:r>
    </w:p>
    <w:p w14:paraId="3220F315" w14:textId="77777777" w:rsidR="00D57972" w:rsidRPr="000077FF" w:rsidRDefault="00D57972" w:rsidP="00D57972">
      <w:pPr>
        <w:spacing w:after="0" w:line="360" w:lineRule="auto"/>
        <w:ind w:firstLine="709"/>
        <w:jc w:val="both"/>
        <w:rPr>
          <w:rFonts w:ascii="Arial" w:hAnsi="Arial" w:cs="Arial"/>
          <w:sz w:val="24"/>
          <w:szCs w:val="24"/>
        </w:rPr>
      </w:pPr>
    </w:p>
    <w:p w14:paraId="6C14D448" w14:textId="54C99C61" w:rsidR="00D57972" w:rsidRPr="000077FF" w:rsidRDefault="00CB4976" w:rsidP="004A028A">
      <w:pPr>
        <w:spacing w:after="0" w:line="360" w:lineRule="auto"/>
        <w:ind w:firstLine="709"/>
        <w:jc w:val="both"/>
        <w:rPr>
          <w:rFonts w:ascii="Arial" w:hAnsi="Arial" w:cs="Arial"/>
          <w:sz w:val="18"/>
          <w:szCs w:val="18"/>
        </w:rPr>
      </w:pPr>
      <w:r w:rsidRPr="000077FF">
        <w:rPr>
          <w:rFonts w:ascii="Arial" w:hAnsi="Arial" w:cs="Arial"/>
        </w:rPr>
        <w:t>A</w:t>
      </w:r>
      <w:r w:rsidR="00D57972" w:rsidRPr="000077FF">
        <w:rPr>
          <w:rFonts w:ascii="Arial" w:hAnsi="Arial" w:cs="Arial"/>
        </w:rPr>
        <w:t xml:space="preserve"> Educação do Campo germinada nos</w:t>
      </w:r>
      <w:r w:rsidR="008C64EA">
        <w:rPr>
          <w:rFonts w:ascii="Arial" w:hAnsi="Arial" w:cs="Arial"/>
        </w:rPr>
        <w:t xml:space="preserve"> chãos dos</w:t>
      </w:r>
      <w:r w:rsidR="00D57972" w:rsidRPr="000077FF">
        <w:rPr>
          <w:rFonts w:ascii="Arial" w:hAnsi="Arial" w:cs="Arial"/>
        </w:rPr>
        <w:t xml:space="preserve"> acampamentos, assentamentos e demais territórios camponeses possui uma forte ligação com as contribuições da educação popular</w:t>
      </w:r>
      <w:r w:rsidRPr="000077FF">
        <w:rPr>
          <w:rFonts w:ascii="Arial" w:hAnsi="Arial" w:cs="Arial"/>
        </w:rPr>
        <w:t xml:space="preserve"> dos Movimentos Sociais</w:t>
      </w:r>
      <w:r w:rsidR="00D57972" w:rsidRPr="000077FF">
        <w:rPr>
          <w:rFonts w:ascii="Arial" w:hAnsi="Arial" w:cs="Arial"/>
        </w:rPr>
        <w:t>.</w:t>
      </w:r>
      <w:r w:rsidR="008C64EA">
        <w:rPr>
          <w:rFonts w:ascii="Arial" w:hAnsi="Arial" w:cs="Arial"/>
        </w:rPr>
        <w:t xml:space="preserve"> </w:t>
      </w:r>
      <w:r w:rsidR="00D57972" w:rsidRPr="000077FF">
        <w:rPr>
          <w:rFonts w:ascii="Arial" w:hAnsi="Arial" w:cs="Arial"/>
        </w:rPr>
        <w:t>Conform</w:t>
      </w:r>
      <w:r w:rsidR="0042673C">
        <w:rPr>
          <w:rFonts w:ascii="Arial" w:hAnsi="Arial" w:cs="Arial"/>
        </w:rPr>
        <w:t xml:space="preserve">e </w:t>
      </w:r>
      <w:proofErr w:type="spellStart"/>
      <w:r w:rsidR="00D57972" w:rsidRPr="000077FF">
        <w:rPr>
          <w:rFonts w:ascii="Arial" w:hAnsi="Arial" w:cs="Arial"/>
        </w:rPr>
        <w:t>Caldart</w:t>
      </w:r>
      <w:proofErr w:type="spellEnd"/>
      <w:r w:rsidR="00D57972" w:rsidRPr="000077FF">
        <w:rPr>
          <w:rFonts w:ascii="Arial" w:hAnsi="Arial" w:cs="Arial"/>
        </w:rPr>
        <w:t xml:space="preserve"> (2012, p. 259) ao conceituar a Educação d</w:t>
      </w:r>
      <w:r w:rsidR="00187966">
        <w:rPr>
          <w:rFonts w:ascii="Arial" w:hAnsi="Arial" w:cs="Arial"/>
        </w:rPr>
        <w:t>o</w:t>
      </w:r>
      <w:r w:rsidR="00D57972" w:rsidRPr="000077FF">
        <w:rPr>
          <w:rFonts w:ascii="Arial" w:hAnsi="Arial" w:cs="Arial"/>
        </w:rPr>
        <w:t xml:space="preserve"> Campo, a referida modalidade </w:t>
      </w:r>
      <w:r w:rsidR="009B2B7F">
        <w:rPr>
          <w:rFonts w:ascii="Arial" w:hAnsi="Arial" w:cs="Arial"/>
        </w:rPr>
        <w:t xml:space="preserve">educativa </w:t>
      </w:r>
      <w:r w:rsidR="00D57972" w:rsidRPr="000077FF">
        <w:rPr>
          <w:rFonts w:ascii="Arial" w:hAnsi="Arial" w:cs="Arial"/>
        </w:rPr>
        <w:t xml:space="preserve">“nomeia um </w:t>
      </w:r>
      <w:r w:rsidR="00D57972" w:rsidRPr="009B2B7F">
        <w:rPr>
          <w:rFonts w:ascii="Arial" w:hAnsi="Arial" w:cs="Arial"/>
          <w:i/>
          <w:iCs/>
        </w:rPr>
        <w:t>fenômeno da realidade brasileira atual</w:t>
      </w:r>
      <w:r w:rsidR="00D57972" w:rsidRPr="000077FF">
        <w:rPr>
          <w:rFonts w:ascii="Arial" w:hAnsi="Arial" w:cs="Arial"/>
        </w:rPr>
        <w:t>, protagonizado pelos trabalhadores do campo e suas organizaçõe</w:t>
      </w:r>
      <w:r w:rsidR="00187966">
        <w:rPr>
          <w:rFonts w:ascii="Arial" w:hAnsi="Arial" w:cs="Arial"/>
        </w:rPr>
        <w:t>s</w:t>
      </w:r>
      <w:r w:rsidR="006E671E">
        <w:rPr>
          <w:rFonts w:ascii="Arial" w:hAnsi="Arial" w:cs="Arial"/>
        </w:rPr>
        <w:t>”</w:t>
      </w:r>
      <w:r w:rsidR="00187966">
        <w:rPr>
          <w:rFonts w:ascii="Arial" w:hAnsi="Arial" w:cs="Arial"/>
        </w:rPr>
        <w:t>.</w:t>
      </w:r>
      <w:r w:rsidR="00D57972" w:rsidRPr="000077FF">
        <w:rPr>
          <w:rFonts w:ascii="Arial" w:hAnsi="Arial" w:cs="Arial"/>
        </w:rPr>
        <w:t xml:space="preserve"> </w:t>
      </w:r>
    </w:p>
    <w:p w14:paraId="6BC437AC" w14:textId="3BE546A6" w:rsidR="000077FF" w:rsidRPr="000077FF" w:rsidRDefault="0042673C" w:rsidP="000077FF">
      <w:pPr>
        <w:spacing w:after="0" w:line="360" w:lineRule="auto"/>
        <w:ind w:firstLine="709"/>
        <w:jc w:val="both"/>
        <w:rPr>
          <w:rFonts w:ascii="Arial" w:hAnsi="Arial" w:cs="Arial"/>
        </w:rPr>
      </w:pPr>
      <w:r>
        <w:rPr>
          <w:rFonts w:ascii="Arial" w:hAnsi="Arial" w:cs="Arial"/>
        </w:rPr>
        <w:t>E</w:t>
      </w:r>
      <w:r w:rsidR="0005707C" w:rsidRPr="000077FF">
        <w:rPr>
          <w:rFonts w:ascii="Arial" w:hAnsi="Arial" w:cs="Arial"/>
        </w:rPr>
        <w:t>stabelece</w:t>
      </w:r>
      <w:r>
        <w:rPr>
          <w:rFonts w:ascii="Arial" w:hAnsi="Arial" w:cs="Arial"/>
        </w:rPr>
        <w:t>mos</w:t>
      </w:r>
      <w:r w:rsidR="0005707C" w:rsidRPr="000077FF">
        <w:rPr>
          <w:rFonts w:ascii="Arial" w:hAnsi="Arial" w:cs="Arial"/>
        </w:rPr>
        <w:t xml:space="preserve"> um vínculo entre agroecologia e o currículo direcionado às escolas do campo</w:t>
      </w:r>
      <w:r w:rsidR="00B644BD">
        <w:rPr>
          <w:rFonts w:ascii="Arial" w:hAnsi="Arial" w:cs="Arial"/>
        </w:rPr>
        <w:t>. De acordo com</w:t>
      </w:r>
      <w:r w:rsidR="0005707C" w:rsidRPr="000077FF">
        <w:rPr>
          <w:rFonts w:ascii="Arial" w:hAnsi="Arial" w:cs="Arial"/>
        </w:rPr>
        <w:t xml:space="preserve"> Arroyo (2012)</w:t>
      </w:r>
      <w:r w:rsidR="009B2B7F">
        <w:rPr>
          <w:rFonts w:ascii="Arial" w:hAnsi="Arial" w:cs="Arial"/>
        </w:rPr>
        <w:t>,</w:t>
      </w:r>
      <w:r w:rsidR="00B644BD">
        <w:rPr>
          <w:rFonts w:ascii="Arial" w:hAnsi="Arial" w:cs="Arial"/>
        </w:rPr>
        <w:t xml:space="preserve"> ao abordar sobre </w:t>
      </w:r>
      <w:r w:rsidR="0005707C" w:rsidRPr="000077FF">
        <w:rPr>
          <w:rFonts w:ascii="Arial" w:hAnsi="Arial" w:cs="Arial"/>
        </w:rPr>
        <w:t>as disputas do conhecimento pedagógico</w:t>
      </w:r>
      <w:r w:rsidR="00B644BD">
        <w:rPr>
          <w:rFonts w:ascii="Arial" w:hAnsi="Arial" w:cs="Arial"/>
        </w:rPr>
        <w:t xml:space="preserve">, </w:t>
      </w:r>
      <w:r w:rsidR="009B2B7F">
        <w:rPr>
          <w:rFonts w:ascii="Arial" w:hAnsi="Arial" w:cs="Arial"/>
        </w:rPr>
        <w:t>propõe-se</w:t>
      </w:r>
      <w:r w:rsidR="0005707C" w:rsidRPr="000077FF">
        <w:rPr>
          <w:rFonts w:ascii="Arial" w:hAnsi="Arial" w:cs="Arial"/>
        </w:rPr>
        <w:t xml:space="preserve"> aos camponeses(as) </w:t>
      </w:r>
      <w:r w:rsidR="00B644BD">
        <w:rPr>
          <w:rFonts w:ascii="Arial" w:hAnsi="Arial" w:cs="Arial"/>
        </w:rPr>
        <w:t xml:space="preserve">a necessidade de </w:t>
      </w:r>
      <w:r w:rsidR="0005707C" w:rsidRPr="000077FF">
        <w:rPr>
          <w:rFonts w:ascii="Arial" w:hAnsi="Arial" w:cs="Arial"/>
        </w:rPr>
        <w:t>ocup</w:t>
      </w:r>
      <w:r w:rsidR="00B644BD">
        <w:rPr>
          <w:rFonts w:ascii="Arial" w:hAnsi="Arial" w:cs="Arial"/>
        </w:rPr>
        <w:t xml:space="preserve">ar </w:t>
      </w:r>
      <w:r w:rsidR="0005707C" w:rsidRPr="000077FF">
        <w:rPr>
          <w:rFonts w:ascii="Arial" w:hAnsi="Arial" w:cs="Arial"/>
        </w:rPr>
        <w:t>o “latifúndio do saber”</w:t>
      </w:r>
      <w:r w:rsidR="00B644BD">
        <w:rPr>
          <w:rFonts w:ascii="Arial" w:hAnsi="Arial" w:cs="Arial"/>
        </w:rPr>
        <w:t>, como uma possibilidade de tornar os saberes populares uma fonte de estudos e pesquisa na prática educativa</w:t>
      </w:r>
      <w:r w:rsidR="0005707C" w:rsidRPr="000077FF">
        <w:rPr>
          <w:rFonts w:ascii="Arial" w:hAnsi="Arial" w:cs="Arial"/>
        </w:rPr>
        <w:t>.</w:t>
      </w:r>
      <w:r w:rsidR="00B644BD">
        <w:rPr>
          <w:rFonts w:ascii="Arial" w:hAnsi="Arial" w:cs="Arial"/>
        </w:rPr>
        <w:t xml:space="preserve"> D</w:t>
      </w:r>
      <w:r w:rsidR="004A028A" w:rsidRPr="000077FF">
        <w:rPr>
          <w:rFonts w:ascii="Arial" w:hAnsi="Arial" w:cs="Arial"/>
        </w:rPr>
        <w:t>e</w:t>
      </w:r>
      <w:r w:rsidR="00533B5E" w:rsidRPr="00533B5E">
        <w:rPr>
          <w:rFonts w:ascii="Arial" w:hAnsi="Arial" w:cs="Arial"/>
        </w:rPr>
        <w:t>fini</w:t>
      </w:r>
      <w:r w:rsidR="004A028A" w:rsidRPr="000077FF">
        <w:rPr>
          <w:rFonts w:ascii="Arial" w:hAnsi="Arial" w:cs="Arial"/>
        </w:rPr>
        <w:t xml:space="preserve">mos </w:t>
      </w:r>
      <w:r w:rsidR="0036647E">
        <w:rPr>
          <w:rFonts w:ascii="Arial" w:hAnsi="Arial" w:cs="Arial"/>
        </w:rPr>
        <w:t xml:space="preserve">as </w:t>
      </w:r>
      <w:r w:rsidR="00341F49">
        <w:rPr>
          <w:rFonts w:ascii="Arial" w:hAnsi="Arial" w:cs="Arial"/>
        </w:rPr>
        <w:t>atividades</w:t>
      </w:r>
      <w:r w:rsidR="0036647E">
        <w:rPr>
          <w:rFonts w:ascii="Arial" w:hAnsi="Arial" w:cs="Arial"/>
        </w:rPr>
        <w:t xml:space="preserve"> </w:t>
      </w:r>
      <w:r w:rsidR="00533B5E" w:rsidRPr="00533B5E">
        <w:rPr>
          <w:rFonts w:ascii="Arial" w:hAnsi="Arial" w:cs="Arial"/>
        </w:rPr>
        <w:t>agroextrativis</w:t>
      </w:r>
      <w:r w:rsidR="0036647E">
        <w:rPr>
          <w:rFonts w:ascii="Arial" w:hAnsi="Arial" w:cs="Arial"/>
        </w:rPr>
        <w:t xml:space="preserve">tas </w:t>
      </w:r>
      <w:r w:rsidR="00341F49">
        <w:rPr>
          <w:rFonts w:ascii="Arial" w:hAnsi="Arial" w:cs="Arial"/>
        </w:rPr>
        <w:t xml:space="preserve">mediante </w:t>
      </w:r>
      <w:r w:rsidR="00533B5E" w:rsidRPr="00533B5E">
        <w:rPr>
          <w:rFonts w:ascii="Arial" w:hAnsi="Arial" w:cs="Arial"/>
        </w:rPr>
        <w:t xml:space="preserve">a cartilha “Agroextrativismo – uma parceria com a natureza” (ASSEMA, 2002), </w:t>
      </w:r>
      <w:r w:rsidR="00341F49">
        <w:rPr>
          <w:rFonts w:ascii="Arial" w:hAnsi="Arial" w:cs="Arial"/>
        </w:rPr>
        <w:t xml:space="preserve">suas </w:t>
      </w:r>
      <w:r w:rsidR="0036647E">
        <w:rPr>
          <w:rFonts w:ascii="Arial" w:hAnsi="Arial" w:cs="Arial"/>
        </w:rPr>
        <w:t xml:space="preserve">ações sustentáveis definidas como </w:t>
      </w:r>
      <w:r w:rsidR="00533B5E" w:rsidRPr="00533B5E">
        <w:rPr>
          <w:rFonts w:ascii="Arial" w:hAnsi="Arial" w:cs="Arial"/>
        </w:rPr>
        <w:t xml:space="preserve">“uma alternativa de produção agrícolas que valoriza o ser humano e respeita o meio ambiente”, </w:t>
      </w:r>
      <w:r w:rsidR="00341F49">
        <w:rPr>
          <w:rFonts w:ascii="Arial" w:hAnsi="Arial" w:cs="Arial"/>
        </w:rPr>
        <w:t xml:space="preserve">sendo </w:t>
      </w:r>
      <w:r w:rsidR="0036647E">
        <w:rPr>
          <w:rFonts w:ascii="Arial" w:hAnsi="Arial" w:cs="Arial"/>
        </w:rPr>
        <w:t xml:space="preserve">realizadas em </w:t>
      </w:r>
      <w:r w:rsidR="00533B5E" w:rsidRPr="00533B5E">
        <w:rPr>
          <w:rFonts w:ascii="Arial" w:hAnsi="Arial" w:cs="Arial"/>
        </w:rPr>
        <w:t xml:space="preserve">cooperativas e associações </w:t>
      </w:r>
      <w:r w:rsidR="00341F49">
        <w:rPr>
          <w:rFonts w:ascii="Arial" w:hAnsi="Arial" w:cs="Arial"/>
        </w:rPr>
        <w:t xml:space="preserve">locais </w:t>
      </w:r>
      <w:r w:rsidR="00533B5E" w:rsidRPr="00533B5E">
        <w:rPr>
          <w:rFonts w:ascii="Arial" w:hAnsi="Arial" w:cs="Arial"/>
        </w:rPr>
        <w:t>da região</w:t>
      </w:r>
      <w:r w:rsidR="007477C1" w:rsidRPr="000077FF">
        <w:rPr>
          <w:rFonts w:ascii="Arial" w:hAnsi="Arial" w:cs="Arial"/>
        </w:rPr>
        <w:t xml:space="preserve"> Médio do Mearim</w:t>
      </w:r>
      <w:r w:rsidR="00533B5E" w:rsidRPr="00533B5E">
        <w:rPr>
          <w:rFonts w:ascii="Arial" w:hAnsi="Arial" w:cs="Arial"/>
        </w:rPr>
        <w:t xml:space="preserve">, garantindo a segurança alimentar e a economia solidária das famílias </w:t>
      </w:r>
      <w:r>
        <w:rPr>
          <w:rFonts w:ascii="Arial" w:hAnsi="Arial" w:cs="Arial"/>
        </w:rPr>
        <w:t>assentadas</w:t>
      </w:r>
      <w:r w:rsidR="00533B5E" w:rsidRPr="00533B5E">
        <w:rPr>
          <w:rFonts w:ascii="Arial" w:hAnsi="Arial" w:cs="Arial"/>
        </w:rPr>
        <w:t>.</w:t>
      </w:r>
      <w:r w:rsidR="00533B5E" w:rsidRPr="000077FF">
        <w:rPr>
          <w:rFonts w:ascii="Arial" w:hAnsi="Arial" w:cs="Arial"/>
        </w:rPr>
        <w:t xml:space="preserve"> </w:t>
      </w:r>
      <w:r>
        <w:rPr>
          <w:rFonts w:ascii="Arial" w:hAnsi="Arial" w:cs="Arial"/>
        </w:rPr>
        <w:t xml:space="preserve">Segundo </w:t>
      </w:r>
      <w:proofErr w:type="spellStart"/>
      <w:r w:rsidR="00533B5E" w:rsidRPr="00533B5E">
        <w:rPr>
          <w:rFonts w:ascii="Arial" w:hAnsi="Arial" w:cs="Arial"/>
        </w:rPr>
        <w:t>Michelotti</w:t>
      </w:r>
      <w:proofErr w:type="spellEnd"/>
      <w:r w:rsidR="00533B5E" w:rsidRPr="00533B5E">
        <w:rPr>
          <w:rFonts w:ascii="Arial" w:hAnsi="Arial" w:cs="Arial"/>
        </w:rPr>
        <w:t xml:space="preserve"> e </w:t>
      </w:r>
      <w:proofErr w:type="spellStart"/>
      <w:r w:rsidR="00533B5E" w:rsidRPr="00533B5E">
        <w:rPr>
          <w:rFonts w:ascii="Arial" w:hAnsi="Arial" w:cs="Arial"/>
        </w:rPr>
        <w:t>Zarref</w:t>
      </w:r>
      <w:proofErr w:type="spellEnd"/>
      <w:r w:rsidR="00533B5E" w:rsidRPr="00533B5E">
        <w:rPr>
          <w:rFonts w:ascii="Arial" w:hAnsi="Arial" w:cs="Arial"/>
        </w:rPr>
        <w:t xml:space="preserve"> (2016, p. 16), a “agroecologia é um elemento determinante de uma práxis camponesa emancipatória, determinante para a construção de uma nova sociedade baseada em valores humanistas e ecológicos”.</w:t>
      </w:r>
    </w:p>
    <w:p w14:paraId="1BA8B30E" w14:textId="25A281F1" w:rsidR="00533B5E" w:rsidRDefault="008C64EA" w:rsidP="00533B5E">
      <w:pPr>
        <w:spacing w:after="0" w:line="360" w:lineRule="auto"/>
        <w:ind w:firstLine="709"/>
        <w:jc w:val="both"/>
        <w:rPr>
          <w:rFonts w:ascii="Arial" w:hAnsi="Arial" w:cs="Arial"/>
        </w:rPr>
      </w:pPr>
      <w:r>
        <w:rPr>
          <w:rFonts w:ascii="Arial" w:hAnsi="Arial" w:cs="Arial"/>
        </w:rPr>
        <w:t>É</w:t>
      </w:r>
      <w:r w:rsidR="00533B5E" w:rsidRPr="00533B5E">
        <w:rPr>
          <w:rFonts w:ascii="Arial" w:hAnsi="Arial" w:cs="Arial"/>
        </w:rPr>
        <w:t xml:space="preserve"> imprescindível que as escolas do campo resgatem as subjetividades e as experiências pessoais e culturais dos(as) educandos(as), superando a cultura livresca (monopólio curricular) e abra novos horizontes quanto aos conteúdos condizentes com as </w:t>
      </w:r>
      <w:r>
        <w:rPr>
          <w:rFonts w:ascii="Arial" w:hAnsi="Arial" w:cs="Arial"/>
        </w:rPr>
        <w:t xml:space="preserve">suas </w:t>
      </w:r>
      <w:r w:rsidR="00533B5E" w:rsidRPr="00533B5E">
        <w:rPr>
          <w:rFonts w:ascii="Arial" w:hAnsi="Arial" w:cs="Arial"/>
        </w:rPr>
        <w:t>reais necessidades, viabilizando um processo dialógico e social (SACRISTÁN, 2013).</w:t>
      </w:r>
      <w:r w:rsidR="00187966">
        <w:rPr>
          <w:rFonts w:ascii="Arial" w:hAnsi="Arial" w:cs="Arial"/>
        </w:rPr>
        <w:t xml:space="preserve"> </w:t>
      </w:r>
      <w:r w:rsidR="00533B5E" w:rsidRPr="00533B5E">
        <w:rPr>
          <w:rFonts w:ascii="Arial" w:hAnsi="Arial" w:cs="Arial"/>
        </w:rPr>
        <w:t xml:space="preserve">A perspectiva intercultural na Educação do Campo é alicerçada no “reconhecimento da relevância cultural nas relações pedagógicas e pelo diálogo que propõe implementar nos processos educativos”, pontuam </w:t>
      </w:r>
      <w:proofErr w:type="spellStart"/>
      <w:r w:rsidR="00533B5E" w:rsidRPr="00533B5E">
        <w:rPr>
          <w:rFonts w:ascii="Arial" w:hAnsi="Arial" w:cs="Arial"/>
        </w:rPr>
        <w:t>Candau</w:t>
      </w:r>
      <w:proofErr w:type="spellEnd"/>
      <w:r w:rsidR="00533B5E" w:rsidRPr="00533B5E">
        <w:rPr>
          <w:rFonts w:ascii="Arial" w:hAnsi="Arial" w:cs="Arial"/>
        </w:rPr>
        <w:t>; Russo (2010, p. 162).</w:t>
      </w:r>
      <w:r w:rsidR="004A028A" w:rsidRPr="000077FF">
        <w:rPr>
          <w:rFonts w:ascii="Arial" w:hAnsi="Arial" w:cs="Arial"/>
        </w:rPr>
        <w:t xml:space="preserve"> </w:t>
      </w:r>
    </w:p>
    <w:p w14:paraId="2429C658" w14:textId="77777777" w:rsidR="0042673C" w:rsidRDefault="0042673C" w:rsidP="00533B5E">
      <w:pPr>
        <w:spacing w:after="0" w:line="360" w:lineRule="auto"/>
        <w:ind w:firstLine="709"/>
        <w:jc w:val="both"/>
        <w:rPr>
          <w:rFonts w:ascii="Arial" w:hAnsi="Arial" w:cs="Arial"/>
        </w:rPr>
      </w:pPr>
    </w:p>
    <w:p w14:paraId="36C80DDD" w14:textId="5EE8CE0C" w:rsidR="00C7679E" w:rsidRPr="000077FF" w:rsidRDefault="00C7679E" w:rsidP="00600749">
      <w:pPr>
        <w:spacing w:after="0" w:line="360" w:lineRule="auto"/>
        <w:jc w:val="center"/>
        <w:rPr>
          <w:rFonts w:ascii="Arial" w:hAnsi="Arial" w:cs="Arial"/>
          <w:b/>
          <w:bCs/>
          <w:sz w:val="24"/>
          <w:szCs w:val="24"/>
        </w:rPr>
      </w:pPr>
      <w:r w:rsidRPr="000077FF">
        <w:rPr>
          <w:rFonts w:ascii="Arial" w:hAnsi="Arial" w:cs="Arial"/>
          <w:b/>
          <w:bCs/>
          <w:sz w:val="24"/>
          <w:szCs w:val="24"/>
        </w:rPr>
        <w:t>Conclusões</w:t>
      </w:r>
    </w:p>
    <w:p w14:paraId="799D01C5" w14:textId="77777777" w:rsidR="00533B5E" w:rsidRPr="000077FF" w:rsidRDefault="00533B5E" w:rsidP="00533B5E">
      <w:pPr>
        <w:spacing w:after="0" w:line="360" w:lineRule="auto"/>
        <w:ind w:firstLine="709"/>
        <w:rPr>
          <w:rFonts w:ascii="Arial" w:hAnsi="Arial" w:cs="Arial"/>
          <w:sz w:val="24"/>
          <w:szCs w:val="24"/>
        </w:rPr>
      </w:pPr>
    </w:p>
    <w:p w14:paraId="0EA66504" w14:textId="55256085" w:rsidR="000077FF" w:rsidRPr="000077FF" w:rsidRDefault="004A028A" w:rsidP="00341F49">
      <w:pPr>
        <w:spacing w:after="0" w:line="360" w:lineRule="auto"/>
        <w:ind w:firstLine="709"/>
        <w:jc w:val="both"/>
        <w:rPr>
          <w:rFonts w:ascii="Arial" w:hAnsi="Arial" w:cs="Arial"/>
        </w:rPr>
      </w:pPr>
      <w:r w:rsidRPr="00533B5E">
        <w:rPr>
          <w:rFonts w:ascii="Arial" w:hAnsi="Arial" w:cs="Arial"/>
        </w:rPr>
        <w:lastRenderedPageBreak/>
        <w:t>É com base nesses apontamentos que sintetizamos a Educação do Campo e a Agroecologia enquanto um caminho viável, desafiante e cheio de possibilidades a partir do protagonismo dos(as) próprios(as) sujeitos(as) do campo, de suas vivências e maneiras como lidam com a natureza, com o lugar em que vivem.</w:t>
      </w:r>
      <w:r w:rsidR="000077FF" w:rsidRPr="000077FF">
        <w:rPr>
          <w:rFonts w:ascii="Arial" w:hAnsi="Arial" w:cs="Arial"/>
        </w:rPr>
        <w:t xml:space="preserve"> </w:t>
      </w:r>
      <w:r w:rsidR="00533B5E" w:rsidRPr="00533B5E">
        <w:rPr>
          <w:rFonts w:ascii="Arial" w:hAnsi="Arial" w:cs="Arial"/>
        </w:rPr>
        <w:t xml:space="preserve">Em suma, os diálogos apresentados ao longo desse texto muito nos fala sobre </w:t>
      </w:r>
      <w:r w:rsidR="0020450E">
        <w:rPr>
          <w:rFonts w:ascii="Arial" w:hAnsi="Arial" w:cs="Arial"/>
        </w:rPr>
        <w:t xml:space="preserve">as </w:t>
      </w:r>
      <w:r w:rsidR="00533B5E" w:rsidRPr="00533B5E">
        <w:rPr>
          <w:rFonts w:ascii="Arial" w:hAnsi="Arial" w:cs="Arial"/>
        </w:rPr>
        <w:t>poss</w:t>
      </w:r>
      <w:r w:rsidR="0020450E">
        <w:rPr>
          <w:rFonts w:ascii="Arial" w:hAnsi="Arial" w:cs="Arial"/>
        </w:rPr>
        <w:t xml:space="preserve">ibilidades </w:t>
      </w:r>
      <w:r w:rsidR="00533B5E" w:rsidRPr="00533B5E">
        <w:rPr>
          <w:rFonts w:ascii="Arial" w:hAnsi="Arial" w:cs="Arial"/>
        </w:rPr>
        <w:t>da Educação do Campo frente as ofensivas estratégias do capital que evidenciam o agronegócio como uma tendência homogeneizadora, capaz de invisibilizar a diversidade territorial, cultural, ambiental, portanto, silenciando os saberes e fazeres populares dos</w:t>
      </w:r>
      <w:r w:rsidR="0020450E">
        <w:rPr>
          <w:rFonts w:ascii="Arial" w:hAnsi="Arial" w:cs="Arial"/>
        </w:rPr>
        <w:t xml:space="preserve"> povos do campo</w:t>
      </w:r>
      <w:r w:rsidR="00533B5E" w:rsidRPr="00533B5E">
        <w:rPr>
          <w:rFonts w:ascii="Arial" w:hAnsi="Arial" w:cs="Arial"/>
        </w:rPr>
        <w:t xml:space="preserve"> com um ensino elementar</w:t>
      </w:r>
      <w:r w:rsidR="0020450E">
        <w:rPr>
          <w:rFonts w:ascii="Arial" w:hAnsi="Arial" w:cs="Arial"/>
        </w:rPr>
        <w:t xml:space="preserve"> e </w:t>
      </w:r>
      <w:r w:rsidR="00533B5E" w:rsidRPr="00533B5E">
        <w:rPr>
          <w:rFonts w:ascii="Arial" w:hAnsi="Arial" w:cs="Arial"/>
        </w:rPr>
        <w:t xml:space="preserve">um currículo alheio e descontextualizado. As suas resistências ocorrem nos movimentos sociais, nas comunidades tradicionais e nas suas vivências e experiências constituindo uma base que vem sendo forjada para a superação dos impactos da agricultura moderna, das escolas com um viés urbanocêntrico e da padronização curricular. </w:t>
      </w:r>
    </w:p>
    <w:p w14:paraId="19383411" w14:textId="77A4B651" w:rsidR="00533B5E" w:rsidRPr="00533B5E" w:rsidRDefault="00533B5E" w:rsidP="000077FF">
      <w:pPr>
        <w:spacing w:after="0" w:line="360" w:lineRule="auto"/>
        <w:ind w:firstLine="709"/>
        <w:jc w:val="both"/>
        <w:rPr>
          <w:rFonts w:ascii="Arial" w:hAnsi="Arial" w:cs="Arial"/>
        </w:rPr>
      </w:pPr>
      <w:r w:rsidRPr="00533B5E">
        <w:rPr>
          <w:rFonts w:ascii="Arial" w:hAnsi="Arial" w:cs="Arial"/>
        </w:rPr>
        <w:t>Portanto, no decorrer do diálogo proposto entendemos que a análise entre Educação do Campo e Agroecologia constitui-se uma abertura viável, possível para as escolas do campo, sejam da Pedagogia da Alternância, da Pedagogia do Movimento, ou das escolas regulares localizadas em áreas de assentamentos, quilombolas, indígenas ou demais territórios que a prática educativa, curricular e interdisciplinar reconheça o contexto ao qual estão inseridas, e que o sistema agroextrativista e demais relações sociais, culturais, políticas, de gênero</w:t>
      </w:r>
      <w:r w:rsidR="0020450E">
        <w:rPr>
          <w:rFonts w:ascii="Arial" w:hAnsi="Arial" w:cs="Arial"/>
        </w:rPr>
        <w:t xml:space="preserve"> etc.,</w:t>
      </w:r>
      <w:r w:rsidRPr="00533B5E">
        <w:rPr>
          <w:rFonts w:ascii="Arial" w:hAnsi="Arial" w:cs="Arial"/>
        </w:rPr>
        <w:t xml:space="preserve"> possam constituir um novo currículo, uma aprendizagem significativa, contextualizad</w:t>
      </w:r>
      <w:r w:rsidR="0020450E">
        <w:rPr>
          <w:rFonts w:ascii="Arial" w:hAnsi="Arial" w:cs="Arial"/>
        </w:rPr>
        <w:t xml:space="preserve">a, por fim, </w:t>
      </w:r>
      <w:r w:rsidRPr="00533B5E">
        <w:rPr>
          <w:rFonts w:ascii="Arial" w:hAnsi="Arial" w:cs="Arial"/>
        </w:rPr>
        <w:t xml:space="preserve">a formação humana e solidária </w:t>
      </w:r>
      <w:r w:rsidR="0020450E">
        <w:rPr>
          <w:rFonts w:ascii="Arial" w:hAnsi="Arial" w:cs="Arial"/>
        </w:rPr>
        <w:t xml:space="preserve"> a esses(as)</w:t>
      </w:r>
      <w:r w:rsidRPr="00533B5E">
        <w:rPr>
          <w:rFonts w:ascii="Arial" w:hAnsi="Arial" w:cs="Arial"/>
        </w:rPr>
        <w:t xml:space="preserve"> sujeitos(as) Outros(as).</w:t>
      </w:r>
    </w:p>
    <w:p w14:paraId="53A86129" w14:textId="77777777" w:rsidR="00533B5E" w:rsidRPr="000077FF" w:rsidRDefault="00533B5E" w:rsidP="00533B5E">
      <w:pPr>
        <w:spacing w:after="0" w:line="360" w:lineRule="auto"/>
        <w:ind w:firstLine="709"/>
        <w:rPr>
          <w:rFonts w:ascii="Arial" w:hAnsi="Arial" w:cs="Arial"/>
          <w:sz w:val="24"/>
          <w:szCs w:val="24"/>
        </w:rPr>
      </w:pPr>
    </w:p>
    <w:p w14:paraId="371AB1F6" w14:textId="705B4CC4" w:rsidR="00C7679E" w:rsidRDefault="00C7679E" w:rsidP="000077FF">
      <w:pPr>
        <w:spacing w:after="0" w:line="360" w:lineRule="auto"/>
        <w:jc w:val="center"/>
        <w:rPr>
          <w:rFonts w:ascii="Arial" w:hAnsi="Arial" w:cs="Arial"/>
          <w:b/>
          <w:bCs/>
          <w:sz w:val="24"/>
          <w:szCs w:val="24"/>
        </w:rPr>
      </w:pPr>
      <w:r w:rsidRPr="000077FF">
        <w:rPr>
          <w:rFonts w:ascii="Arial" w:hAnsi="Arial" w:cs="Arial"/>
          <w:b/>
          <w:bCs/>
          <w:sz w:val="24"/>
          <w:szCs w:val="24"/>
        </w:rPr>
        <w:t>Referências bibliográficas</w:t>
      </w:r>
    </w:p>
    <w:p w14:paraId="2065035B" w14:textId="77777777" w:rsidR="000077FF" w:rsidRPr="000077FF" w:rsidRDefault="000077FF" w:rsidP="0029652C">
      <w:pPr>
        <w:spacing w:before="120" w:after="120" w:line="240" w:lineRule="auto"/>
        <w:jc w:val="both"/>
        <w:rPr>
          <w:rFonts w:ascii="Arial" w:hAnsi="Arial" w:cs="Arial"/>
        </w:rPr>
      </w:pPr>
      <w:r w:rsidRPr="000077FF">
        <w:rPr>
          <w:rFonts w:ascii="Arial" w:hAnsi="Arial" w:cs="Arial"/>
        </w:rPr>
        <w:t xml:space="preserve">ARROYO, Miguel G. </w:t>
      </w:r>
      <w:r w:rsidRPr="000077FF">
        <w:rPr>
          <w:rFonts w:ascii="Arial" w:hAnsi="Arial" w:cs="Arial"/>
          <w:b/>
          <w:bCs/>
        </w:rPr>
        <w:t>Outros Sujeitos, Outras Pedagogias</w:t>
      </w:r>
      <w:r w:rsidRPr="000077FF">
        <w:rPr>
          <w:rFonts w:ascii="Arial" w:hAnsi="Arial" w:cs="Arial"/>
        </w:rPr>
        <w:t xml:space="preserve"> </w:t>
      </w:r>
      <w:bookmarkStart w:id="6" w:name="_Hlk137547792"/>
      <w:r w:rsidRPr="000077FF">
        <w:rPr>
          <w:rFonts w:ascii="Arial" w:hAnsi="Arial" w:cs="Arial"/>
        </w:rPr>
        <w:t>/</w:t>
      </w:r>
      <w:bookmarkEnd w:id="6"/>
      <w:r w:rsidRPr="000077FF">
        <w:rPr>
          <w:rFonts w:ascii="Arial" w:hAnsi="Arial" w:cs="Arial"/>
        </w:rPr>
        <w:t xml:space="preserve"> Miguel G. Arroyo. – Petrópolis, RJ: Vozes, 2012.</w:t>
      </w:r>
    </w:p>
    <w:p w14:paraId="1CE2E819" w14:textId="77777777" w:rsidR="000077FF" w:rsidRDefault="000077FF" w:rsidP="0029652C">
      <w:pPr>
        <w:spacing w:before="120" w:after="120" w:line="240" w:lineRule="auto"/>
        <w:jc w:val="both"/>
        <w:rPr>
          <w:rFonts w:ascii="Arial" w:hAnsi="Arial" w:cs="Arial"/>
        </w:rPr>
      </w:pPr>
      <w:r w:rsidRPr="000077FF">
        <w:rPr>
          <w:rFonts w:ascii="Arial" w:hAnsi="Arial" w:cs="Arial"/>
        </w:rPr>
        <w:t xml:space="preserve">ASSEMA, Associação em Área de Assentamento no Estado do Maranhão. </w:t>
      </w:r>
      <w:r w:rsidRPr="000077FF">
        <w:rPr>
          <w:rFonts w:ascii="Arial" w:hAnsi="Arial" w:cs="Arial"/>
          <w:b/>
          <w:bCs/>
        </w:rPr>
        <w:t>Agroextrativismo</w:t>
      </w:r>
      <w:r w:rsidRPr="000077FF">
        <w:rPr>
          <w:rFonts w:ascii="Arial" w:hAnsi="Arial" w:cs="Arial"/>
        </w:rPr>
        <w:t>: Uma parceria com a natureza. Programa de Produção Agroextrativista. São Luís, junho de 2002.</w:t>
      </w:r>
    </w:p>
    <w:p w14:paraId="5BC33C96" w14:textId="20B89C9E" w:rsidR="000077FF" w:rsidRPr="000077FF" w:rsidRDefault="000077FF" w:rsidP="0029652C">
      <w:pPr>
        <w:spacing w:before="120" w:after="120" w:line="240" w:lineRule="auto"/>
        <w:jc w:val="both"/>
        <w:rPr>
          <w:rFonts w:ascii="Arial" w:hAnsi="Arial" w:cs="Arial"/>
        </w:rPr>
      </w:pPr>
      <w:r w:rsidRPr="000077FF">
        <w:rPr>
          <w:rFonts w:ascii="Arial" w:hAnsi="Arial" w:cs="Arial"/>
        </w:rPr>
        <w:t xml:space="preserve">CANDAU, Vera Maria Ferrão; RUSSO, Kelly. </w:t>
      </w:r>
      <w:r w:rsidRPr="000077FF">
        <w:rPr>
          <w:rFonts w:ascii="Arial" w:hAnsi="Arial" w:cs="Arial"/>
          <w:b/>
          <w:bCs/>
        </w:rPr>
        <w:t>Interculturalidade e Educação na América Latina</w:t>
      </w:r>
      <w:r w:rsidRPr="000077FF">
        <w:rPr>
          <w:rFonts w:ascii="Arial" w:hAnsi="Arial" w:cs="Arial"/>
        </w:rPr>
        <w:t xml:space="preserve">: uma construção plural, original e complexa. Ver. Diálogo Educ., Curitiba, v. 10, n. 29, p. 151-169, jan./abr. 2010. </w:t>
      </w:r>
    </w:p>
    <w:p w14:paraId="2AB38ACB" w14:textId="77777777" w:rsidR="000077FF" w:rsidRPr="000077FF" w:rsidRDefault="000077FF" w:rsidP="0029652C">
      <w:pPr>
        <w:spacing w:before="120" w:after="120" w:line="240" w:lineRule="auto"/>
        <w:jc w:val="both"/>
        <w:rPr>
          <w:rFonts w:ascii="Arial" w:hAnsi="Arial" w:cs="Arial"/>
        </w:rPr>
      </w:pPr>
      <w:r w:rsidRPr="000077FF">
        <w:rPr>
          <w:rFonts w:ascii="Arial" w:hAnsi="Arial" w:cs="Arial"/>
        </w:rPr>
        <w:t xml:space="preserve">CALDART, Roseli Salete. Educação do Campo. In: </w:t>
      </w:r>
      <w:r w:rsidRPr="000077FF">
        <w:rPr>
          <w:rFonts w:ascii="Arial" w:hAnsi="Arial" w:cs="Arial"/>
          <w:b/>
          <w:bCs/>
        </w:rPr>
        <w:t>Dicionário da Educação do Campo</w:t>
      </w:r>
      <w:r w:rsidRPr="000077FF">
        <w:rPr>
          <w:rFonts w:ascii="Arial" w:hAnsi="Arial" w:cs="Arial"/>
        </w:rPr>
        <w:t xml:space="preserve">. / Organizado por Roseli Salete </w:t>
      </w:r>
      <w:proofErr w:type="spellStart"/>
      <w:r w:rsidRPr="000077FF">
        <w:rPr>
          <w:rFonts w:ascii="Arial" w:hAnsi="Arial" w:cs="Arial"/>
        </w:rPr>
        <w:t>Caldart</w:t>
      </w:r>
      <w:proofErr w:type="spellEnd"/>
      <w:r w:rsidRPr="000077FF">
        <w:rPr>
          <w:rFonts w:ascii="Arial" w:hAnsi="Arial" w:cs="Arial"/>
        </w:rPr>
        <w:t xml:space="preserve">, Isabel Brasil Pereira, Paulo Alentejano e Gaudêncio </w:t>
      </w:r>
      <w:proofErr w:type="spellStart"/>
      <w:r w:rsidRPr="000077FF">
        <w:rPr>
          <w:rFonts w:ascii="Arial" w:hAnsi="Arial" w:cs="Arial"/>
        </w:rPr>
        <w:t>Frigotto</w:t>
      </w:r>
      <w:proofErr w:type="spellEnd"/>
      <w:r w:rsidRPr="000077FF">
        <w:rPr>
          <w:rFonts w:ascii="Arial" w:hAnsi="Arial" w:cs="Arial"/>
        </w:rPr>
        <w:t>. – Rio de Janeiro, São Paulo: Escola Politécnica de Saúde Joaquim Venâncio, Expressão Popular, 2012.</w:t>
      </w:r>
    </w:p>
    <w:p w14:paraId="22A4B1BA" w14:textId="77777777" w:rsidR="000077FF" w:rsidRPr="000077FF" w:rsidRDefault="000077FF" w:rsidP="0029652C">
      <w:pPr>
        <w:spacing w:before="120" w:after="120" w:line="240" w:lineRule="auto"/>
        <w:jc w:val="both"/>
        <w:rPr>
          <w:rFonts w:ascii="Arial" w:hAnsi="Arial" w:cs="Arial"/>
        </w:rPr>
      </w:pPr>
      <w:r w:rsidRPr="000077FF">
        <w:rPr>
          <w:rFonts w:ascii="Arial" w:hAnsi="Arial" w:cs="Arial"/>
        </w:rPr>
        <w:t xml:space="preserve">MICHELOTTI, Fernando; ZARREF, Luiz. </w:t>
      </w:r>
      <w:r w:rsidRPr="000077FF">
        <w:rPr>
          <w:rFonts w:ascii="Arial" w:hAnsi="Arial" w:cs="Arial"/>
          <w:b/>
          <w:bCs/>
        </w:rPr>
        <w:t>Caderno da agroecologia</w:t>
      </w:r>
      <w:r w:rsidRPr="000077FF">
        <w:rPr>
          <w:rFonts w:ascii="Arial" w:hAnsi="Arial" w:cs="Arial"/>
        </w:rPr>
        <w:t xml:space="preserve"> </w:t>
      </w:r>
      <w:bookmarkStart w:id="7" w:name="_Hlk137546798"/>
      <w:bookmarkStart w:id="8" w:name="_Hlk137548394"/>
      <w:r w:rsidRPr="000077FF">
        <w:rPr>
          <w:rFonts w:ascii="Arial" w:hAnsi="Arial" w:cs="Arial"/>
        </w:rPr>
        <w:t>/</w:t>
      </w:r>
      <w:bookmarkEnd w:id="7"/>
      <w:r w:rsidRPr="000077FF">
        <w:rPr>
          <w:rFonts w:ascii="Arial" w:hAnsi="Arial" w:cs="Arial"/>
        </w:rPr>
        <w:t xml:space="preserve"> </w:t>
      </w:r>
      <w:bookmarkEnd w:id="8"/>
      <w:r w:rsidRPr="000077FF">
        <w:rPr>
          <w:rFonts w:ascii="Arial" w:hAnsi="Arial" w:cs="Arial"/>
        </w:rPr>
        <w:t xml:space="preserve">Organizadores: Fernando </w:t>
      </w:r>
      <w:proofErr w:type="spellStart"/>
      <w:r w:rsidRPr="000077FF">
        <w:rPr>
          <w:rFonts w:ascii="Arial" w:hAnsi="Arial" w:cs="Arial"/>
        </w:rPr>
        <w:t>Michelotti</w:t>
      </w:r>
      <w:proofErr w:type="spellEnd"/>
      <w:r w:rsidRPr="000077FF">
        <w:rPr>
          <w:rFonts w:ascii="Arial" w:hAnsi="Arial" w:cs="Arial"/>
        </w:rPr>
        <w:t xml:space="preserve">, Luiz </w:t>
      </w:r>
      <w:proofErr w:type="spellStart"/>
      <w:r w:rsidRPr="000077FF">
        <w:rPr>
          <w:rFonts w:ascii="Arial" w:hAnsi="Arial" w:cs="Arial"/>
        </w:rPr>
        <w:t>Zarref</w:t>
      </w:r>
      <w:proofErr w:type="spellEnd"/>
      <w:r w:rsidRPr="000077FF">
        <w:rPr>
          <w:rFonts w:ascii="Arial" w:hAnsi="Arial" w:cs="Arial"/>
        </w:rPr>
        <w:t xml:space="preserve"> – Santa Maria: Editora e Gráfica Caxias, [2016].</w:t>
      </w:r>
    </w:p>
    <w:p w14:paraId="20AD1865" w14:textId="250D6E60" w:rsidR="0080788B" w:rsidRPr="000077FF" w:rsidRDefault="000077FF" w:rsidP="0042673C">
      <w:pPr>
        <w:spacing w:before="120" w:after="120" w:line="240" w:lineRule="auto"/>
        <w:jc w:val="both"/>
        <w:rPr>
          <w:rFonts w:ascii="Arial" w:hAnsi="Arial" w:cs="Arial"/>
        </w:rPr>
      </w:pPr>
      <w:r w:rsidRPr="000077FF">
        <w:rPr>
          <w:rFonts w:ascii="Arial" w:hAnsi="Arial" w:cs="Arial"/>
        </w:rPr>
        <w:t xml:space="preserve">SACRISTÁN, José Gimeno. Saberes e incertezas sobre o currículo. In: </w:t>
      </w:r>
      <w:r w:rsidRPr="000077FF">
        <w:rPr>
          <w:rFonts w:ascii="Arial" w:hAnsi="Arial" w:cs="Arial"/>
          <w:b/>
          <w:bCs/>
        </w:rPr>
        <w:t>O que significa o currículo?</w:t>
      </w:r>
      <w:r w:rsidRPr="000077FF">
        <w:rPr>
          <w:rFonts w:ascii="Arial" w:hAnsi="Arial" w:cs="Arial"/>
        </w:rPr>
        <w:t xml:space="preserve"> José Gimeno </w:t>
      </w:r>
      <w:proofErr w:type="spellStart"/>
      <w:r w:rsidRPr="000077FF">
        <w:rPr>
          <w:rFonts w:ascii="Arial" w:hAnsi="Arial" w:cs="Arial"/>
        </w:rPr>
        <w:t>Sacristán</w:t>
      </w:r>
      <w:proofErr w:type="spellEnd"/>
      <w:r w:rsidRPr="000077FF">
        <w:rPr>
          <w:rFonts w:ascii="Arial" w:hAnsi="Arial" w:cs="Arial"/>
        </w:rPr>
        <w:t xml:space="preserve"> (organizador). Penso, 2013.</w:t>
      </w:r>
      <w:bookmarkEnd w:id="0"/>
    </w:p>
    <w:sectPr w:rsidR="0080788B" w:rsidRPr="000077FF" w:rsidSect="00B85447">
      <w:headerReference w:type="default" r:id="rId7"/>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7EDF4" w14:textId="77777777" w:rsidR="002456D1" w:rsidRDefault="002456D1" w:rsidP="00B85447">
      <w:pPr>
        <w:spacing w:after="0" w:line="240" w:lineRule="auto"/>
      </w:pPr>
      <w:r>
        <w:separator/>
      </w:r>
    </w:p>
  </w:endnote>
  <w:endnote w:type="continuationSeparator" w:id="0">
    <w:p w14:paraId="6609B92E" w14:textId="77777777" w:rsidR="002456D1" w:rsidRDefault="002456D1" w:rsidP="00B8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3F30F" w14:textId="77777777" w:rsidR="002456D1" w:rsidRDefault="002456D1" w:rsidP="00B85447">
      <w:pPr>
        <w:spacing w:after="0" w:line="240" w:lineRule="auto"/>
      </w:pPr>
      <w:r>
        <w:separator/>
      </w:r>
    </w:p>
  </w:footnote>
  <w:footnote w:type="continuationSeparator" w:id="0">
    <w:p w14:paraId="68E5B4F4" w14:textId="77777777" w:rsidR="002456D1" w:rsidRDefault="002456D1" w:rsidP="00B85447">
      <w:pPr>
        <w:spacing w:after="0" w:line="240" w:lineRule="auto"/>
      </w:pPr>
      <w:r>
        <w:continuationSeparator/>
      </w:r>
    </w:p>
  </w:footnote>
  <w:footnote w:id="1">
    <w:p w14:paraId="1CC3A603" w14:textId="3523B7A8" w:rsidR="002A0556" w:rsidRDefault="002A0556" w:rsidP="00F00DFC">
      <w:pPr>
        <w:pStyle w:val="Textodenotaderodap"/>
        <w:jc w:val="both"/>
        <w:rPr>
          <w:rFonts w:ascii="Arial" w:eastAsia="Calibri" w:hAnsi="Arial" w:cs="Arial"/>
          <w:color w:val="000000"/>
          <w:kern w:val="0"/>
          <w14:ligatures w14:val="none"/>
        </w:rPr>
      </w:pPr>
      <w:r w:rsidRPr="00027990">
        <w:rPr>
          <w:rStyle w:val="Refdenotaderodap"/>
          <w:rFonts w:ascii="Arial" w:hAnsi="Arial" w:cs="Arial"/>
        </w:rPr>
        <w:footnoteRef/>
      </w:r>
      <w:r w:rsidRPr="00027990">
        <w:rPr>
          <w:rFonts w:ascii="Arial" w:hAnsi="Arial" w:cs="Arial"/>
        </w:rPr>
        <w:t xml:space="preserve"> </w:t>
      </w:r>
      <w:r w:rsidR="00027990" w:rsidRPr="00F00DFC">
        <w:rPr>
          <w:rFonts w:ascii="Arial" w:eastAsia="Calibri" w:hAnsi="Arial" w:cs="Arial"/>
          <w:color w:val="000000"/>
          <w:kern w:val="0"/>
          <w14:ligatures w14:val="none"/>
        </w:rPr>
        <w:t xml:space="preserve">Mestrando do Programa de Pós-Graduação em Formação Docente e Práticas Educativas (PPGFOPRED), Universidade Federal do Maranhão, Imperatriz. </w:t>
      </w:r>
      <w:hyperlink r:id="rId1" w:history="1">
        <w:r w:rsidR="00027990" w:rsidRPr="00F00DFC">
          <w:rPr>
            <w:rStyle w:val="Hyperlink"/>
            <w:rFonts w:ascii="Arial" w:eastAsia="Calibri" w:hAnsi="Arial" w:cs="Arial"/>
            <w:kern w:val="0"/>
            <w14:ligatures w14:val="none"/>
          </w:rPr>
          <w:t>sa.marcelo@discente.ufma.br</w:t>
        </w:r>
      </w:hyperlink>
      <w:r w:rsidR="00F00DFC" w:rsidRPr="00F00DFC">
        <w:rPr>
          <w:rFonts w:ascii="Arial" w:eastAsia="Calibri" w:hAnsi="Arial" w:cs="Arial"/>
          <w:color w:val="000000"/>
          <w:kern w:val="0"/>
          <w14:ligatures w14:val="none"/>
        </w:rPr>
        <w:t>;</w:t>
      </w:r>
    </w:p>
    <w:p w14:paraId="1AEE98C6" w14:textId="77777777" w:rsidR="00F00DFC" w:rsidRPr="00F00DFC" w:rsidRDefault="00F00DFC" w:rsidP="00F00DFC">
      <w:pPr>
        <w:pStyle w:val="Textodenotaderodap"/>
        <w:jc w:val="both"/>
        <w:rPr>
          <w:rFonts w:ascii="Arial" w:hAnsi="Arial" w:cs="Arial"/>
        </w:rPr>
      </w:pPr>
    </w:p>
  </w:footnote>
  <w:footnote w:id="2">
    <w:p w14:paraId="23C8FCF1" w14:textId="2C442ADA" w:rsidR="00F00DFC" w:rsidRPr="00F00DFC" w:rsidRDefault="002A0556" w:rsidP="00F00DFC">
      <w:pPr>
        <w:pStyle w:val="Textodenotaderodap"/>
        <w:jc w:val="both"/>
        <w:rPr>
          <w:rFonts w:ascii="Arial" w:eastAsia="Calibri" w:hAnsi="Arial" w:cs="Arial"/>
          <w:kern w:val="0"/>
          <w14:ligatures w14:val="none"/>
        </w:rPr>
      </w:pPr>
      <w:r w:rsidRPr="00F00DFC">
        <w:rPr>
          <w:rStyle w:val="Refdenotaderodap"/>
          <w:rFonts w:ascii="Arial" w:hAnsi="Arial" w:cs="Arial"/>
        </w:rPr>
        <w:footnoteRef/>
      </w:r>
      <w:r w:rsidRPr="00F00DFC">
        <w:rPr>
          <w:rFonts w:ascii="Arial" w:hAnsi="Arial" w:cs="Arial"/>
        </w:rPr>
        <w:t xml:space="preserve"> </w:t>
      </w:r>
      <w:r w:rsidR="00F00DFC" w:rsidRPr="00F00DFC">
        <w:rPr>
          <w:rFonts w:ascii="Arial" w:eastAsia="Calibri" w:hAnsi="Arial" w:cs="Arial"/>
          <w:kern w:val="0"/>
          <w14:ligatures w14:val="none"/>
        </w:rPr>
        <w:t>Doutor em Letras pelo Programa de Pós-Graduação em Ensino de Línguas e de Literaturas, UFT/ARAGUAÍNA. Docente permanente do Programa de Pós-Graduação em Formação Docente em Práticas Educativas (PPGFOPRED)</w:t>
      </w:r>
      <w:r w:rsidR="002B4D65">
        <w:rPr>
          <w:rFonts w:ascii="Arial" w:eastAsia="Calibri" w:hAnsi="Arial" w:cs="Arial"/>
          <w:kern w:val="0"/>
          <w14:ligatures w14:val="none"/>
        </w:rPr>
        <w:t xml:space="preserve">, </w:t>
      </w:r>
      <w:r w:rsidR="00F00DFC" w:rsidRPr="00F00DFC">
        <w:rPr>
          <w:rFonts w:ascii="Arial" w:eastAsia="Calibri" w:hAnsi="Arial" w:cs="Arial"/>
          <w:kern w:val="0"/>
          <w14:ligatures w14:val="none"/>
        </w:rPr>
        <w:t xml:space="preserve">UFMA/Imperatriz. </w:t>
      </w:r>
      <w:hyperlink r:id="rId2" w:history="1">
        <w:r w:rsidR="00F00DFC" w:rsidRPr="00F00DFC">
          <w:rPr>
            <w:rStyle w:val="Hyperlink"/>
            <w:rFonts w:ascii="Arial" w:eastAsia="Calibri" w:hAnsi="Arial" w:cs="Arial"/>
            <w:kern w:val="0"/>
            <w14:ligatures w14:val="none"/>
          </w:rPr>
          <w:t>wg.zaparoli@ufma.br</w:t>
        </w:r>
      </w:hyperlink>
      <w:r w:rsidR="00F00DFC" w:rsidRPr="00F00DFC">
        <w:rPr>
          <w:rFonts w:ascii="Arial" w:eastAsia="Calibri" w:hAnsi="Arial" w:cs="Arial"/>
          <w:kern w:val="0"/>
          <w14:ligatures w14:val="none"/>
        </w:rPr>
        <w:t xml:space="preserve"> </w:t>
      </w:r>
    </w:p>
    <w:p w14:paraId="33A56A15" w14:textId="709C72C1" w:rsidR="002A0556" w:rsidRDefault="002A0556">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C1B0" w14:textId="465C32D9" w:rsidR="00B85447" w:rsidRPr="00B85447" w:rsidRDefault="00B85447" w:rsidP="00B85447">
    <w:pPr>
      <w:pStyle w:val="Cabealho"/>
      <w:jc w:val="center"/>
      <w:rPr>
        <w:rFonts w:ascii="Arial" w:hAnsi="Arial" w:cs="Arial"/>
      </w:rPr>
    </w:pPr>
    <w:r w:rsidRPr="00B85447">
      <w:rPr>
        <w:rFonts w:ascii="Arial" w:hAnsi="Arial" w:cs="Arial"/>
        <w:noProof/>
        <w:sz w:val="24"/>
        <w:szCs w:val="24"/>
      </w:rPr>
      <w:drawing>
        <wp:anchor distT="0" distB="0" distL="114300" distR="114300" simplePos="0" relativeHeight="251658240" behindDoc="1" locked="0" layoutInCell="1" allowOverlap="1" wp14:anchorId="30639A42" wp14:editId="512A864E">
          <wp:simplePos x="0" y="0"/>
          <wp:positionH relativeFrom="column">
            <wp:posOffset>-137160</wp:posOffset>
          </wp:positionH>
          <wp:positionV relativeFrom="paragraph">
            <wp:posOffset>-430530</wp:posOffset>
          </wp:positionV>
          <wp:extent cx="900000" cy="900000"/>
          <wp:effectExtent l="0" t="0" r="0" b="0"/>
          <wp:wrapSquare wrapText="bothSides"/>
          <wp:docPr id="6564485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48553" name="Imagem 656448553"/>
                  <pic:cNvPicPr/>
                </pic:nvPicPr>
                <pic:blipFill>
                  <a:blip r:embed="rId1">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anchor>
      </w:drawing>
    </w:r>
    <w:r w:rsidRPr="00B85447">
      <w:rPr>
        <w:rFonts w:ascii="Arial" w:hAnsi="Arial" w:cs="Arial"/>
        <w:sz w:val="24"/>
        <w:szCs w:val="24"/>
      </w:rPr>
      <w:t>II SEMINÁRIO SOBRE EDUCAÇÃO DO CAMPO E AGROECOLOGIA</w:t>
    </w:r>
  </w:p>
  <w:p w14:paraId="551F31EE" w14:textId="6EADF2AE" w:rsidR="00B85447" w:rsidRPr="00B85447" w:rsidRDefault="00B85447" w:rsidP="00B85447">
    <w:pPr>
      <w:pStyle w:val="Cabealho"/>
      <w:jc w:val="center"/>
      <w:rPr>
        <w:rFonts w:ascii="Arial" w:hAnsi="Arial" w:cs="Arial"/>
      </w:rPr>
    </w:pPr>
    <w:r w:rsidRPr="00B85447">
      <w:rPr>
        <w:rFonts w:ascii="Arial" w:hAnsi="Arial" w:cs="Arial"/>
      </w:rPr>
      <w:t>01 a 03/09/2023 no Campus do Centro de Ciências de Bacabal - UFMA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8B"/>
    <w:rsid w:val="000077FF"/>
    <w:rsid w:val="00027990"/>
    <w:rsid w:val="00046711"/>
    <w:rsid w:val="0005707C"/>
    <w:rsid w:val="00095A1E"/>
    <w:rsid w:val="00187966"/>
    <w:rsid w:val="0020450E"/>
    <w:rsid w:val="002456D1"/>
    <w:rsid w:val="0029652C"/>
    <w:rsid w:val="002A0556"/>
    <w:rsid w:val="002B4D65"/>
    <w:rsid w:val="002E09B6"/>
    <w:rsid w:val="00341F49"/>
    <w:rsid w:val="0036647E"/>
    <w:rsid w:val="003B50E1"/>
    <w:rsid w:val="0042673C"/>
    <w:rsid w:val="00431AC7"/>
    <w:rsid w:val="00467CCE"/>
    <w:rsid w:val="004A028A"/>
    <w:rsid w:val="00533B5E"/>
    <w:rsid w:val="00591226"/>
    <w:rsid w:val="00600749"/>
    <w:rsid w:val="006A62FE"/>
    <w:rsid w:val="006E671E"/>
    <w:rsid w:val="007477C1"/>
    <w:rsid w:val="00774FD6"/>
    <w:rsid w:val="00804A75"/>
    <w:rsid w:val="0080788B"/>
    <w:rsid w:val="008C64EA"/>
    <w:rsid w:val="009932D6"/>
    <w:rsid w:val="009A6DB7"/>
    <w:rsid w:val="009B2B7F"/>
    <w:rsid w:val="00B644BD"/>
    <w:rsid w:val="00B85447"/>
    <w:rsid w:val="00C02432"/>
    <w:rsid w:val="00C31FC2"/>
    <w:rsid w:val="00C7679E"/>
    <w:rsid w:val="00C903B3"/>
    <w:rsid w:val="00CB4976"/>
    <w:rsid w:val="00D57972"/>
    <w:rsid w:val="00E65725"/>
    <w:rsid w:val="00F00D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676EF"/>
  <w15:chartTrackingRefBased/>
  <w15:docId w15:val="{C81F8B74-94BF-4D41-B189-41DC8AFE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8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85447"/>
  </w:style>
  <w:style w:type="paragraph" w:styleId="Rodap">
    <w:name w:val="footer"/>
    <w:basedOn w:val="Normal"/>
    <w:link w:val="RodapChar"/>
    <w:uiPriority w:val="99"/>
    <w:unhideWhenUsed/>
    <w:rsid w:val="00B85447"/>
    <w:pPr>
      <w:tabs>
        <w:tab w:val="center" w:pos="4252"/>
        <w:tab w:val="right" w:pos="8504"/>
      </w:tabs>
      <w:spacing w:after="0" w:line="240" w:lineRule="auto"/>
    </w:pPr>
  </w:style>
  <w:style w:type="character" w:customStyle="1" w:styleId="RodapChar">
    <w:name w:val="Rodapé Char"/>
    <w:basedOn w:val="Fontepargpadro"/>
    <w:link w:val="Rodap"/>
    <w:uiPriority w:val="99"/>
    <w:rsid w:val="00B85447"/>
  </w:style>
  <w:style w:type="paragraph" w:styleId="Textodenotaderodap">
    <w:name w:val="footnote text"/>
    <w:basedOn w:val="Normal"/>
    <w:link w:val="TextodenotaderodapChar"/>
    <w:uiPriority w:val="99"/>
    <w:semiHidden/>
    <w:unhideWhenUsed/>
    <w:rsid w:val="002A055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A0556"/>
    <w:rPr>
      <w:sz w:val="20"/>
      <w:szCs w:val="20"/>
    </w:rPr>
  </w:style>
  <w:style w:type="character" w:styleId="Refdenotaderodap">
    <w:name w:val="footnote reference"/>
    <w:basedOn w:val="Fontepargpadro"/>
    <w:uiPriority w:val="99"/>
    <w:semiHidden/>
    <w:unhideWhenUsed/>
    <w:rsid w:val="002A0556"/>
    <w:rPr>
      <w:vertAlign w:val="superscript"/>
    </w:rPr>
  </w:style>
  <w:style w:type="character" w:styleId="Hyperlink">
    <w:name w:val="Hyperlink"/>
    <w:basedOn w:val="Fontepargpadro"/>
    <w:uiPriority w:val="99"/>
    <w:unhideWhenUsed/>
    <w:rsid w:val="00027990"/>
    <w:rPr>
      <w:color w:val="0563C1" w:themeColor="hyperlink"/>
      <w:u w:val="single"/>
    </w:rPr>
  </w:style>
  <w:style w:type="character" w:styleId="MenoPendente">
    <w:name w:val="Unresolved Mention"/>
    <w:basedOn w:val="Fontepargpadro"/>
    <w:uiPriority w:val="99"/>
    <w:semiHidden/>
    <w:unhideWhenUsed/>
    <w:rsid w:val="00F00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218">
      <w:bodyDiv w:val="1"/>
      <w:marLeft w:val="0"/>
      <w:marRight w:val="0"/>
      <w:marTop w:val="0"/>
      <w:marBottom w:val="0"/>
      <w:divBdr>
        <w:top w:val="none" w:sz="0" w:space="0" w:color="auto"/>
        <w:left w:val="none" w:sz="0" w:space="0" w:color="auto"/>
        <w:bottom w:val="none" w:sz="0" w:space="0" w:color="auto"/>
        <w:right w:val="none" w:sz="0" w:space="0" w:color="auto"/>
      </w:divBdr>
    </w:div>
    <w:div w:id="46924291">
      <w:bodyDiv w:val="1"/>
      <w:marLeft w:val="0"/>
      <w:marRight w:val="0"/>
      <w:marTop w:val="0"/>
      <w:marBottom w:val="0"/>
      <w:divBdr>
        <w:top w:val="none" w:sz="0" w:space="0" w:color="auto"/>
        <w:left w:val="none" w:sz="0" w:space="0" w:color="auto"/>
        <w:bottom w:val="none" w:sz="0" w:space="0" w:color="auto"/>
        <w:right w:val="none" w:sz="0" w:space="0" w:color="auto"/>
      </w:divBdr>
    </w:div>
    <w:div w:id="121071236">
      <w:bodyDiv w:val="1"/>
      <w:marLeft w:val="0"/>
      <w:marRight w:val="0"/>
      <w:marTop w:val="0"/>
      <w:marBottom w:val="0"/>
      <w:divBdr>
        <w:top w:val="none" w:sz="0" w:space="0" w:color="auto"/>
        <w:left w:val="none" w:sz="0" w:space="0" w:color="auto"/>
        <w:bottom w:val="none" w:sz="0" w:space="0" w:color="auto"/>
        <w:right w:val="none" w:sz="0" w:space="0" w:color="auto"/>
      </w:divBdr>
    </w:div>
    <w:div w:id="123744076">
      <w:bodyDiv w:val="1"/>
      <w:marLeft w:val="0"/>
      <w:marRight w:val="0"/>
      <w:marTop w:val="0"/>
      <w:marBottom w:val="0"/>
      <w:divBdr>
        <w:top w:val="none" w:sz="0" w:space="0" w:color="auto"/>
        <w:left w:val="none" w:sz="0" w:space="0" w:color="auto"/>
        <w:bottom w:val="none" w:sz="0" w:space="0" w:color="auto"/>
        <w:right w:val="none" w:sz="0" w:space="0" w:color="auto"/>
      </w:divBdr>
    </w:div>
    <w:div w:id="230967270">
      <w:bodyDiv w:val="1"/>
      <w:marLeft w:val="0"/>
      <w:marRight w:val="0"/>
      <w:marTop w:val="0"/>
      <w:marBottom w:val="0"/>
      <w:divBdr>
        <w:top w:val="none" w:sz="0" w:space="0" w:color="auto"/>
        <w:left w:val="none" w:sz="0" w:space="0" w:color="auto"/>
        <w:bottom w:val="none" w:sz="0" w:space="0" w:color="auto"/>
        <w:right w:val="none" w:sz="0" w:space="0" w:color="auto"/>
      </w:divBdr>
    </w:div>
    <w:div w:id="259022278">
      <w:bodyDiv w:val="1"/>
      <w:marLeft w:val="0"/>
      <w:marRight w:val="0"/>
      <w:marTop w:val="0"/>
      <w:marBottom w:val="0"/>
      <w:divBdr>
        <w:top w:val="none" w:sz="0" w:space="0" w:color="auto"/>
        <w:left w:val="none" w:sz="0" w:space="0" w:color="auto"/>
        <w:bottom w:val="none" w:sz="0" w:space="0" w:color="auto"/>
        <w:right w:val="none" w:sz="0" w:space="0" w:color="auto"/>
      </w:divBdr>
    </w:div>
    <w:div w:id="335158537">
      <w:bodyDiv w:val="1"/>
      <w:marLeft w:val="0"/>
      <w:marRight w:val="0"/>
      <w:marTop w:val="0"/>
      <w:marBottom w:val="0"/>
      <w:divBdr>
        <w:top w:val="none" w:sz="0" w:space="0" w:color="auto"/>
        <w:left w:val="none" w:sz="0" w:space="0" w:color="auto"/>
        <w:bottom w:val="none" w:sz="0" w:space="0" w:color="auto"/>
        <w:right w:val="none" w:sz="0" w:space="0" w:color="auto"/>
      </w:divBdr>
    </w:div>
    <w:div w:id="682129750">
      <w:bodyDiv w:val="1"/>
      <w:marLeft w:val="0"/>
      <w:marRight w:val="0"/>
      <w:marTop w:val="0"/>
      <w:marBottom w:val="0"/>
      <w:divBdr>
        <w:top w:val="none" w:sz="0" w:space="0" w:color="auto"/>
        <w:left w:val="none" w:sz="0" w:space="0" w:color="auto"/>
        <w:bottom w:val="none" w:sz="0" w:space="0" w:color="auto"/>
        <w:right w:val="none" w:sz="0" w:space="0" w:color="auto"/>
      </w:divBdr>
    </w:div>
    <w:div w:id="973488151">
      <w:bodyDiv w:val="1"/>
      <w:marLeft w:val="0"/>
      <w:marRight w:val="0"/>
      <w:marTop w:val="0"/>
      <w:marBottom w:val="0"/>
      <w:divBdr>
        <w:top w:val="none" w:sz="0" w:space="0" w:color="auto"/>
        <w:left w:val="none" w:sz="0" w:space="0" w:color="auto"/>
        <w:bottom w:val="none" w:sz="0" w:space="0" w:color="auto"/>
        <w:right w:val="none" w:sz="0" w:space="0" w:color="auto"/>
      </w:divBdr>
    </w:div>
    <w:div w:id="1081678452">
      <w:bodyDiv w:val="1"/>
      <w:marLeft w:val="0"/>
      <w:marRight w:val="0"/>
      <w:marTop w:val="0"/>
      <w:marBottom w:val="0"/>
      <w:divBdr>
        <w:top w:val="none" w:sz="0" w:space="0" w:color="auto"/>
        <w:left w:val="none" w:sz="0" w:space="0" w:color="auto"/>
        <w:bottom w:val="none" w:sz="0" w:space="0" w:color="auto"/>
        <w:right w:val="none" w:sz="0" w:space="0" w:color="auto"/>
      </w:divBdr>
    </w:div>
    <w:div w:id="1682583745">
      <w:bodyDiv w:val="1"/>
      <w:marLeft w:val="0"/>
      <w:marRight w:val="0"/>
      <w:marTop w:val="0"/>
      <w:marBottom w:val="0"/>
      <w:divBdr>
        <w:top w:val="none" w:sz="0" w:space="0" w:color="auto"/>
        <w:left w:val="none" w:sz="0" w:space="0" w:color="auto"/>
        <w:bottom w:val="none" w:sz="0" w:space="0" w:color="auto"/>
        <w:right w:val="none" w:sz="0" w:space="0" w:color="auto"/>
      </w:divBdr>
    </w:div>
    <w:div w:id="1703432671">
      <w:bodyDiv w:val="1"/>
      <w:marLeft w:val="0"/>
      <w:marRight w:val="0"/>
      <w:marTop w:val="0"/>
      <w:marBottom w:val="0"/>
      <w:divBdr>
        <w:top w:val="none" w:sz="0" w:space="0" w:color="auto"/>
        <w:left w:val="none" w:sz="0" w:space="0" w:color="auto"/>
        <w:bottom w:val="none" w:sz="0" w:space="0" w:color="auto"/>
        <w:right w:val="none" w:sz="0" w:space="0" w:color="auto"/>
      </w:divBdr>
    </w:div>
    <w:div w:id="1895971966">
      <w:bodyDiv w:val="1"/>
      <w:marLeft w:val="0"/>
      <w:marRight w:val="0"/>
      <w:marTop w:val="0"/>
      <w:marBottom w:val="0"/>
      <w:divBdr>
        <w:top w:val="none" w:sz="0" w:space="0" w:color="auto"/>
        <w:left w:val="none" w:sz="0" w:space="0" w:color="auto"/>
        <w:bottom w:val="none" w:sz="0" w:space="0" w:color="auto"/>
        <w:right w:val="none" w:sz="0" w:space="0" w:color="auto"/>
      </w:divBdr>
    </w:div>
    <w:div w:id="1978532696">
      <w:bodyDiv w:val="1"/>
      <w:marLeft w:val="0"/>
      <w:marRight w:val="0"/>
      <w:marTop w:val="0"/>
      <w:marBottom w:val="0"/>
      <w:divBdr>
        <w:top w:val="none" w:sz="0" w:space="0" w:color="auto"/>
        <w:left w:val="none" w:sz="0" w:space="0" w:color="auto"/>
        <w:bottom w:val="none" w:sz="0" w:space="0" w:color="auto"/>
        <w:right w:val="none" w:sz="0" w:space="0" w:color="auto"/>
      </w:divBdr>
    </w:div>
    <w:div w:id="2056007508">
      <w:bodyDiv w:val="1"/>
      <w:marLeft w:val="0"/>
      <w:marRight w:val="0"/>
      <w:marTop w:val="0"/>
      <w:marBottom w:val="0"/>
      <w:divBdr>
        <w:top w:val="none" w:sz="0" w:space="0" w:color="auto"/>
        <w:left w:val="none" w:sz="0" w:space="0" w:color="auto"/>
        <w:bottom w:val="none" w:sz="0" w:space="0" w:color="auto"/>
        <w:right w:val="none" w:sz="0" w:space="0" w:color="auto"/>
      </w:divBdr>
    </w:div>
    <w:div w:id="2130515310">
      <w:bodyDiv w:val="1"/>
      <w:marLeft w:val="0"/>
      <w:marRight w:val="0"/>
      <w:marTop w:val="0"/>
      <w:marBottom w:val="0"/>
      <w:divBdr>
        <w:top w:val="none" w:sz="0" w:space="0" w:color="auto"/>
        <w:left w:val="none" w:sz="0" w:space="0" w:color="auto"/>
        <w:bottom w:val="none" w:sz="0" w:space="0" w:color="auto"/>
        <w:right w:val="none" w:sz="0" w:space="0" w:color="auto"/>
      </w:divBdr>
    </w:div>
    <w:div w:id="2133016873">
      <w:bodyDiv w:val="1"/>
      <w:marLeft w:val="0"/>
      <w:marRight w:val="0"/>
      <w:marTop w:val="0"/>
      <w:marBottom w:val="0"/>
      <w:divBdr>
        <w:top w:val="none" w:sz="0" w:space="0" w:color="auto"/>
        <w:left w:val="none" w:sz="0" w:space="0" w:color="auto"/>
        <w:bottom w:val="none" w:sz="0" w:space="0" w:color="auto"/>
        <w:right w:val="none" w:sz="0" w:space="0" w:color="auto"/>
      </w:divBdr>
      <w:divsChild>
        <w:div w:id="2022507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wg.zaparoli@ufma.br" TargetMode="External"/><Relationship Id="rId1" Type="http://schemas.openxmlformats.org/officeDocument/2006/relationships/hyperlink" Target="mailto:sa.marcelo@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C54CA-4167-4DB6-864F-F335A16E2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4</Pages>
  <Words>1618</Words>
  <Characters>8739</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resivor</dc:creator>
  <cp:keywords/>
  <dc:description/>
  <cp:lastModifiedBy>5599988212113</cp:lastModifiedBy>
  <cp:revision>7</cp:revision>
  <dcterms:created xsi:type="dcterms:W3CDTF">2023-07-17T15:46:00Z</dcterms:created>
  <dcterms:modified xsi:type="dcterms:W3CDTF">2023-08-11T19:35:00Z</dcterms:modified>
</cp:coreProperties>
</file>