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8441E52" w:rsidR="00B337D8" w:rsidRDefault="00E749A2" w:rsidP="008B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  <w:r w:rsidRPr="00791E9C">
        <w:rPr>
          <w:b/>
        </w:rPr>
        <w:t>DISCURSO DA DIVULGAÇÃO CIENTÍFICA AMAZÔNICA: UMA VISÃO DA REVISTA DE DIVULGAÇÃO CIENTÍFICA DO INPA</w:t>
      </w:r>
    </w:p>
    <w:p w14:paraId="584BF82B" w14:textId="77777777" w:rsidR="00E749A2" w:rsidRPr="00791E9C" w:rsidRDefault="00E749A2" w:rsidP="008B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2AE92A9D" w14:textId="4315E498" w:rsidR="00791E9C" w:rsidRPr="006E7707" w:rsidRDefault="00791E9C" w:rsidP="00E749A2">
      <w:pPr>
        <w:widowControl w:val="0"/>
        <w:spacing w:line="360" w:lineRule="auto"/>
        <w:jc w:val="right"/>
        <w:rPr>
          <w:sz w:val="20"/>
          <w:szCs w:val="20"/>
          <w:vertAlign w:val="superscript"/>
        </w:rPr>
      </w:pPr>
      <w:r w:rsidRPr="006E7707">
        <w:rPr>
          <w:b/>
          <w:vertAlign w:val="superscript"/>
        </w:rPr>
        <w:t xml:space="preserve">Mirlane </w:t>
      </w:r>
      <w:r w:rsidR="00E749A2" w:rsidRPr="006E7707">
        <w:rPr>
          <w:b/>
          <w:vertAlign w:val="superscript"/>
        </w:rPr>
        <w:t>Maria Moura</w:t>
      </w:r>
      <w:r w:rsidRPr="006E7707">
        <w:rPr>
          <w:b/>
          <w:vertAlign w:val="superscript"/>
        </w:rPr>
        <w:t xml:space="preserve"> Matos</w:t>
      </w:r>
      <w:r w:rsidR="00E749A2" w:rsidRPr="006E7707">
        <w:rPr>
          <w:b/>
          <w:vertAlign w:val="superscript"/>
        </w:rPr>
        <w:t>¹</w:t>
      </w:r>
      <w:r w:rsidRPr="006E7707">
        <w:rPr>
          <w:vertAlign w:val="superscript"/>
        </w:rPr>
        <w:br/>
      </w:r>
      <w:r w:rsidRPr="006E7707">
        <w:rPr>
          <w:sz w:val="20"/>
          <w:szCs w:val="20"/>
          <w:vertAlign w:val="superscript"/>
        </w:rPr>
        <w:t xml:space="preserve">Saulo Cezár </w:t>
      </w:r>
      <w:r w:rsidR="0007150C" w:rsidRPr="006E7707">
        <w:rPr>
          <w:sz w:val="20"/>
          <w:szCs w:val="20"/>
          <w:vertAlign w:val="superscript"/>
        </w:rPr>
        <w:t>Seifert</w:t>
      </w:r>
      <w:r w:rsidRPr="006E7707">
        <w:rPr>
          <w:sz w:val="20"/>
          <w:szCs w:val="20"/>
          <w:vertAlign w:val="superscript"/>
        </w:rPr>
        <w:t xml:space="preserve"> </w:t>
      </w:r>
      <w:r w:rsidR="00E749A2" w:rsidRPr="006E7707">
        <w:rPr>
          <w:sz w:val="20"/>
          <w:szCs w:val="20"/>
          <w:vertAlign w:val="superscript"/>
        </w:rPr>
        <w:t>²</w:t>
      </w:r>
    </w:p>
    <w:p w14:paraId="00000006" w14:textId="2F0C6CAF" w:rsidR="00B337D8" w:rsidRPr="006E7707" w:rsidRDefault="00A204F8" w:rsidP="00E749A2">
      <w:pPr>
        <w:spacing w:line="360" w:lineRule="auto"/>
        <w:jc w:val="right"/>
        <w:rPr>
          <w:sz w:val="20"/>
          <w:szCs w:val="20"/>
          <w:vertAlign w:val="superscript"/>
        </w:rPr>
      </w:pPr>
      <w:r w:rsidRPr="006E7707">
        <w:rPr>
          <w:sz w:val="20"/>
          <w:szCs w:val="20"/>
          <w:vertAlign w:val="superscript"/>
        </w:rPr>
        <w:t>E-mail:</w:t>
      </w:r>
      <w:r w:rsidR="00791E9C" w:rsidRPr="006E7707">
        <w:rPr>
          <w:sz w:val="20"/>
          <w:szCs w:val="20"/>
          <w:vertAlign w:val="superscript"/>
        </w:rPr>
        <w:t xml:space="preserve"> mirlanemmatos@gmail.com</w:t>
      </w:r>
    </w:p>
    <w:p w14:paraId="00000007" w14:textId="0BC7781E" w:rsidR="00B337D8" w:rsidRPr="006E7707" w:rsidRDefault="00A204F8" w:rsidP="00E749A2">
      <w:pPr>
        <w:spacing w:line="360" w:lineRule="auto"/>
        <w:jc w:val="right"/>
        <w:rPr>
          <w:sz w:val="20"/>
          <w:szCs w:val="20"/>
          <w:vertAlign w:val="superscript"/>
        </w:rPr>
      </w:pPr>
      <w:r w:rsidRPr="006E7707">
        <w:rPr>
          <w:sz w:val="20"/>
          <w:szCs w:val="20"/>
          <w:vertAlign w:val="superscript"/>
        </w:rPr>
        <w:t xml:space="preserve"> </w:t>
      </w:r>
      <w:r w:rsidR="00791E9C" w:rsidRPr="006E7707">
        <w:rPr>
          <w:sz w:val="20"/>
          <w:szCs w:val="20"/>
          <w:vertAlign w:val="superscript"/>
        </w:rPr>
        <w:t>GT 1 – Educação, Estado e Sociedade na Amazônia</w:t>
      </w:r>
    </w:p>
    <w:p w14:paraId="00000008" w14:textId="695DD729" w:rsidR="00B337D8" w:rsidRPr="006E7707" w:rsidRDefault="00A204F8" w:rsidP="00E749A2">
      <w:pPr>
        <w:spacing w:line="360" w:lineRule="auto"/>
        <w:jc w:val="right"/>
        <w:rPr>
          <w:sz w:val="20"/>
          <w:szCs w:val="20"/>
          <w:vertAlign w:val="superscript"/>
        </w:rPr>
      </w:pPr>
      <w:r w:rsidRPr="006E7707">
        <w:rPr>
          <w:sz w:val="20"/>
          <w:szCs w:val="20"/>
          <w:vertAlign w:val="superscript"/>
        </w:rPr>
        <w:t xml:space="preserve">Financiamento: </w:t>
      </w:r>
      <w:r w:rsidR="008B66D6" w:rsidRPr="006E7707">
        <w:rPr>
          <w:sz w:val="20"/>
          <w:szCs w:val="20"/>
          <w:vertAlign w:val="superscript"/>
        </w:rPr>
        <w:t>Voluntário</w:t>
      </w:r>
    </w:p>
    <w:p w14:paraId="00000009" w14:textId="77777777" w:rsidR="00B337D8" w:rsidRPr="006F64C1" w:rsidRDefault="00B337D8" w:rsidP="006F64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0"/>
          <w:szCs w:val="20"/>
        </w:rPr>
      </w:pPr>
    </w:p>
    <w:p w14:paraId="0000000A" w14:textId="7C27FF63" w:rsidR="00B337D8" w:rsidRDefault="00A204F8" w:rsidP="008B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791E9C" w:rsidRPr="00EA5BA7">
        <w:t>A educação científica não se restringe somente à escola, mas</w:t>
      </w:r>
      <w:bookmarkStart w:id="1" w:name="_GoBack"/>
      <w:bookmarkEnd w:id="1"/>
      <w:r w:rsidR="00791E9C" w:rsidRPr="00EA5BA7">
        <w:t xml:space="preserve"> em espaços de popularização da ciência, e nestes espaços podem ser instituições de pesquisa em que divulgam a ciência produzida por ela. Neste sentido, a Amazônia é conhecida nestes ambientes por sua biodiversidade, formas culturais e tecnológicas em exposições científico-culturais as audiências urbanas, turísticas e autóctones. Esses espaços de educação não formal são denominados de espaços de ciência e tecnologia, ou também de museus de ciência e seus congêneres, bem como as mídias de divulgação científica produzidas pelas mesmas. Desta forma, o nosso objetivo é conhecer a proposta comunicativa da Revista de Divulgação Científica (RDC) de uma instituição de ciência e tecnologia, o Instituto Nacional de Pesquisa da Amazônia – INPA</w:t>
      </w:r>
      <w:r w:rsidR="003663C7" w:rsidRPr="003663C7">
        <w:rPr>
          <w:color w:val="333333"/>
          <w:shd w:val="clear" w:color="auto" w:fill="FFFFFF"/>
        </w:rPr>
        <w:t xml:space="preserve"> </w:t>
      </w:r>
      <w:r w:rsidR="003663C7">
        <w:rPr>
          <w:color w:val="333333"/>
          <w:shd w:val="clear" w:color="auto" w:fill="FFFFFF"/>
        </w:rPr>
        <w:t>"Ciência para todos"</w:t>
      </w:r>
      <w:r w:rsidR="00791E9C" w:rsidRPr="00EA5BA7">
        <w:t>, o seu Discurso de Divulgação Científica (DDC)</w:t>
      </w:r>
      <w:r w:rsidR="003663C7">
        <w:t xml:space="preserve"> e as características presentes </w:t>
      </w:r>
      <w:r w:rsidR="00791E9C" w:rsidRPr="00EA5BA7">
        <w:t>que a identifique com a pesquisa amazônica.</w:t>
      </w:r>
      <w:r w:rsidR="00791E9C">
        <w:br/>
      </w:r>
    </w:p>
    <w:p w14:paraId="0000000B" w14:textId="047E9C15" w:rsidR="00B337D8" w:rsidRPr="00F74849" w:rsidRDefault="00A204F8" w:rsidP="008B17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EA5BA7" w:rsidRPr="006C1089">
        <w:t>Divulgação científica; Revista; Discurso; INPA.</w:t>
      </w:r>
    </w:p>
    <w:p w14:paraId="0000000C" w14:textId="77777777" w:rsidR="00B337D8" w:rsidRDefault="00B337D8" w:rsidP="008B17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 w:rsidP="008B17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7CF46CB6" w14:textId="72F8756F" w:rsidR="008B17BA" w:rsidRDefault="00EA5BA7" w:rsidP="00756793">
      <w:pPr>
        <w:widowControl w:val="0"/>
        <w:spacing w:line="360" w:lineRule="auto"/>
        <w:ind w:firstLine="720"/>
        <w:jc w:val="both"/>
      </w:pPr>
      <w:r>
        <w:t xml:space="preserve">A Divulgação Científica (DC) é disseminada por meio da comunicação nas mídias impressas, nas mídias virtuais, nos canais de comunicação de massa, nos espaços de educação não formal de Ciência (museus de Ciências e congêneres - os jardins botânicos, os zoológicos, os aquários, e os parques temáticos) (CUNHA, 2019; NRC, 2009). Essa disseminação naturalmente envolve as instituições escolares, pois, para além das aulas de Ciências, os alunos são os principais públicos dos museus de Ciências e seus congêneres (BOURDIEU; DARBEL, 2007), e de diversas iniciativas de popularização da Ciência. Há um foco comunicativo, em que chamou o primeiro de abordagem </w:t>
      </w:r>
      <w:proofErr w:type="spellStart"/>
      <w:r>
        <w:t>transmissional</w:t>
      </w:r>
      <w:proofErr w:type="spellEnd"/>
      <w:r>
        <w:t xml:space="preserve"> (mensagem unidirecional, sem diálogo, informando o visitante em geral), e a abordagem cultural (mensagem dialógica, com diálogo, discutindo com </w:t>
      </w:r>
      <w:r w:rsidR="00B94692">
        <w:t>audiências diversas) (HOOPER-GREENHILL, 1999), baseada nos campos</w:t>
      </w:r>
    </w:p>
    <w:p w14:paraId="2D1FEE4A" w14:textId="77777777" w:rsidR="008B17BA" w:rsidRDefault="008B17BA" w:rsidP="008B17BA">
      <w:pPr>
        <w:widowControl w:val="0"/>
      </w:pPr>
    </w:p>
    <w:p w14:paraId="3D055171" w14:textId="79406DA1" w:rsidR="008B17BA" w:rsidRPr="0007150C" w:rsidRDefault="008B17BA" w:rsidP="008B17BA">
      <w:pPr>
        <w:widowControl w:val="0"/>
        <w:pBdr>
          <w:top w:val="single" w:sz="4" w:space="1" w:color="auto"/>
        </w:pBdr>
      </w:pPr>
      <w:r w:rsidRPr="0007150C">
        <w:t xml:space="preserve">¹ Graduanda </w:t>
      </w:r>
      <w:r w:rsidR="0007150C" w:rsidRPr="0007150C">
        <w:t xml:space="preserve">em Ciências Naturais - </w:t>
      </w:r>
      <w:r w:rsidRPr="0007150C">
        <w:t xml:space="preserve">UFAM. </w:t>
      </w:r>
      <w:hyperlink r:id="rId9" w:history="1">
        <w:r w:rsidR="0007150C" w:rsidRPr="0007150C">
          <w:rPr>
            <w:rStyle w:val="Hyperlink"/>
            <w:color w:val="auto"/>
            <w:u w:val="none"/>
          </w:rPr>
          <w:t>mirlanemmmatos@gmail.com</w:t>
        </w:r>
      </w:hyperlink>
      <w:r w:rsidR="0007150C">
        <w:t xml:space="preserve"> </w:t>
      </w:r>
      <w:r w:rsidRPr="0007150C">
        <w:rPr>
          <w:vertAlign w:val="superscript"/>
        </w:rPr>
        <w:t>[1]</w:t>
      </w:r>
      <w:r w:rsidRPr="0007150C">
        <w:t xml:space="preserve"> </w:t>
      </w:r>
    </w:p>
    <w:p w14:paraId="10123D9C" w14:textId="15936453" w:rsidR="008B17BA" w:rsidRPr="0007150C" w:rsidRDefault="008B17BA" w:rsidP="008B17BA">
      <w:pPr>
        <w:widowControl w:val="0"/>
        <w:pBdr>
          <w:top w:val="single" w:sz="4" w:space="1" w:color="auto"/>
        </w:pBdr>
      </w:pPr>
      <w:r w:rsidRPr="0007150C">
        <w:t>² Orientador,</w:t>
      </w:r>
      <w:r w:rsidR="00637F01" w:rsidRPr="00637F01">
        <w:t xml:space="preserve"> Doutor em educação em Ciências.</w:t>
      </w:r>
      <w:r w:rsidRPr="0007150C">
        <w:t xml:space="preserve"> UFAM, Brasil.</w:t>
      </w:r>
      <w:r w:rsidR="00637F01">
        <w:t xml:space="preserve"> </w:t>
      </w:r>
      <w:r w:rsidRPr="0007150C">
        <w:t xml:space="preserve"> sauloseiffert@gmail.com </w:t>
      </w:r>
      <w:r w:rsidRPr="0007150C">
        <w:rPr>
          <w:vertAlign w:val="superscript"/>
        </w:rPr>
        <w:t>[2]</w:t>
      </w:r>
      <w:r w:rsidRPr="0007150C">
        <w:t xml:space="preserve"> </w:t>
      </w:r>
    </w:p>
    <w:p w14:paraId="76F14DE1" w14:textId="77777777" w:rsidR="0007150C" w:rsidRDefault="0007150C" w:rsidP="008B17BA">
      <w:pPr>
        <w:widowControl w:val="0"/>
        <w:spacing w:line="360" w:lineRule="auto"/>
        <w:jc w:val="both"/>
      </w:pPr>
    </w:p>
    <w:p w14:paraId="5013E456" w14:textId="6B21E0FB" w:rsidR="00533AE9" w:rsidRPr="006044D9" w:rsidRDefault="00EA5BA7" w:rsidP="0007150C">
      <w:pPr>
        <w:widowControl w:val="0"/>
        <w:spacing w:line="360" w:lineRule="auto"/>
        <w:jc w:val="both"/>
      </w:pPr>
      <w:r>
        <w:t>de atuação educacional, interpretativo e comunicacional</w:t>
      </w:r>
      <w:r w:rsidRPr="006044D9">
        <w:t xml:space="preserve">. </w:t>
      </w:r>
      <w:r w:rsidR="006044D9" w:rsidRPr="006044D9">
        <w:t>Enfatiza-se a importância das pesquisas sobre o Discurso da Divulgação Científica em diferentes mídias, especialmente em revistas. Isso envolve a distinção entre o discurso científico e o discurso de divulgação, que apresenta características que o tornam acessível a audiências não especializadas. A compreensão dessa comunicação é fundamentada na teoria de Bakhtin, que destaca a polifonia e a presença de diferentes perspectivas sociais na construção de significados. O gênero discursivo é visto como enunciados estáveis com conteúdo temático, estilo e estrutura provenientes de esferas da atividade humana. Essa pesquisa busca entender a interação entre as esferas sociais e os sistemas ideológicos, usando os signos ideológicos como unidades de análise (VOLÓCHINOV; BAKHTIN, 1981 [1929]).</w:t>
      </w:r>
    </w:p>
    <w:p w14:paraId="7CBA8C09" w14:textId="7572CC48" w:rsidR="00F74849" w:rsidRPr="00F74849" w:rsidRDefault="00F74849" w:rsidP="006F64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6044D9">
        <w:rPr>
          <w:b/>
        </w:rPr>
        <w:t>METODOLOGIA</w:t>
      </w:r>
    </w:p>
    <w:p w14:paraId="00000014" w14:textId="6DBB5F66" w:rsidR="00B337D8" w:rsidRDefault="00EA5BA7" w:rsidP="00756793">
      <w:pPr>
        <w:spacing w:line="360" w:lineRule="auto"/>
        <w:ind w:firstLine="720"/>
        <w:jc w:val="both"/>
      </w:pPr>
      <w:r>
        <w:rPr>
          <w:color w:val="000000"/>
        </w:rPr>
        <w:t xml:space="preserve">Pesquisa inspirada em </w:t>
      </w:r>
      <w:r w:rsidR="00637F01" w:rsidRPr="00A33EB4">
        <w:rPr>
          <w:color w:val="000000"/>
        </w:rPr>
        <w:t>SEIFFERT SANTOS</w:t>
      </w:r>
      <w:r w:rsidR="00637F01">
        <w:rPr>
          <w:color w:val="000000"/>
        </w:rPr>
        <w:t xml:space="preserve"> </w:t>
      </w:r>
      <w:r>
        <w:rPr>
          <w:color w:val="000000"/>
        </w:rPr>
        <w:t>(2020) com a pesquisa do Bosque da Ciência/INPA em discurso expositivo da popularização científica. A pesquisa pode ser definida como uma pesquisa de abordagem qualitativa, exploratória e de documental (MALHEIROS, 2011; FLICK, 2013). Esta investigação está dividida em três partes: 1. Estudo e organização de documentos e material bibliográfico e dos textos de DC enquanto uma forma de educação não formal; 2. Análise Dialógica do Discurso dos cadernos temáticos dos 12 volumes da RDC (2009-2015); 3. Análise do texto de divulgação científica-ambiental em relação à configuração composicional, conteúdo temático e estilo.</w:t>
      </w:r>
      <w:r w:rsidR="00A47F4E">
        <w:rPr>
          <w:color w:val="000000"/>
        </w:rPr>
        <w:t xml:space="preserve"> </w:t>
      </w:r>
      <w:r>
        <w:rPr>
          <w:color w:val="000000"/>
        </w:rPr>
        <w:t xml:space="preserve">Conforme consideramos no referencial teórico, a partir da estratégia de </w:t>
      </w:r>
      <w:r w:rsidR="00637F01">
        <w:t>GRUZMAN</w:t>
      </w:r>
      <w:r>
        <w:rPr>
          <w:color w:val="000000"/>
        </w:rPr>
        <w:t xml:space="preserve"> (2012) a construção de nossa análise discursiva da DC se dá em três movimentos:</w:t>
      </w:r>
      <w:r w:rsidR="006F64C1">
        <w:rPr>
          <w:color w:val="000000"/>
        </w:rPr>
        <w:t xml:space="preserve"> </w:t>
      </w:r>
      <w:r>
        <w:rPr>
          <w:color w:val="000000"/>
        </w:rPr>
        <w:t>a) a história e a configuração institucional para identificação na esfera de atividade;</w:t>
      </w:r>
      <w:r w:rsidR="00CD0403">
        <w:rPr>
          <w:color w:val="000000"/>
        </w:rPr>
        <w:t xml:space="preserve"> </w:t>
      </w:r>
      <w:r>
        <w:rPr>
          <w:color w:val="000000"/>
        </w:rPr>
        <w:t xml:space="preserve">b) o reconhecimento dos elementos de autoria (autor-criador), o destinatário, a imagem de homem construída, o </w:t>
      </w:r>
      <w:proofErr w:type="spellStart"/>
      <w:r>
        <w:rPr>
          <w:color w:val="000000"/>
        </w:rPr>
        <w:t>cronotopo</w:t>
      </w:r>
      <w:proofErr w:type="spellEnd"/>
      <w:r>
        <w:rPr>
          <w:color w:val="000000"/>
        </w:rPr>
        <w:t xml:space="preserve">, os signos ideológicos enfatizados, as ideologias e as condições de construção de sentido das exposições a partir da </w:t>
      </w:r>
      <w:r w:rsidR="00CD0403">
        <w:rPr>
          <w:color w:val="000000"/>
        </w:rPr>
        <w:t xml:space="preserve">  </w:t>
      </w:r>
      <w:r>
        <w:rPr>
          <w:color w:val="000000"/>
        </w:rPr>
        <w:t>dialogismo com os movimentos (a) e (b) numa construção/proposição de uma interpretação para uma possibilidade de discurso de DC.</w:t>
      </w:r>
    </w:p>
    <w:p w14:paraId="527D0B5C" w14:textId="4733346E" w:rsidR="00F74849" w:rsidRDefault="00F74849" w:rsidP="006F64C1">
      <w:pPr>
        <w:spacing w:line="360" w:lineRule="auto"/>
        <w:jc w:val="both"/>
        <w:rPr>
          <w:b/>
        </w:rPr>
      </w:pPr>
      <w:r w:rsidRPr="00F74849">
        <w:rPr>
          <w:b/>
        </w:rPr>
        <w:t>RESULTADOS E/OU DISCUSSÃO</w:t>
      </w:r>
    </w:p>
    <w:p w14:paraId="78CA0191" w14:textId="0E35571A" w:rsidR="006F64C1" w:rsidRDefault="0078020C" w:rsidP="0078020C">
      <w:pPr>
        <w:widowControl w:val="0"/>
        <w:spacing w:line="360" w:lineRule="auto"/>
        <w:ind w:firstLine="360"/>
        <w:jc w:val="both"/>
        <w:rPr>
          <w:color w:val="000000"/>
        </w:rPr>
      </w:pPr>
      <w:r w:rsidRPr="0078020C">
        <w:rPr>
          <w:color w:val="000000"/>
        </w:rPr>
        <w:t xml:space="preserve">Na revista analisada, os temas mais frequentes foram Pesquisa (n=15), Desenvolvimento (n=15), Educação (n=14), Saúde (n=13) e Inovação (n=13), entre outros com menor frequência. Isso destaca a prioridade dada à apresentação de pesquisas, tecnologia e educação no contexto do INPA. Focamos no estudo de um caderno específico que atendesse aos critérios de pesquisas </w:t>
      </w:r>
      <w:r w:rsidRPr="0078020C">
        <w:rPr>
          <w:color w:val="000000"/>
        </w:rPr>
        <w:lastRenderedPageBreak/>
        <w:t>realizadas no Amazonas, na área de Ciência e Tecnologia, com enfoque em educação ambiental na região amazônica. Esse caderno apresentava nove textos relacionados à Educação Ambiental, evidenciando uma abordagem ambientalista e voltada à conservação da biodiversidade. A seguir, fornecemos a lista desses textos, indicando o número da revista, o ano, o tema, o caderno, o título do texto, a página e o autor do texto, sendo os textos de Educação Ambiental destacados pelos pesquisadores.</w:t>
      </w:r>
    </w:p>
    <w:p w14:paraId="2F5B42AD" w14:textId="77777777" w:rsidR="0078020C" w:rsidRDefault="0078020C" w:rsidP="006F64C1">
      <w:pPr>
        <w:widowControl w:val="0"/>
        <w:ind w:firstLine="360"/>
        <w:jc w:val="both"/>
        <w:rPr>
          <w:color w:val="000000"/>
        </w:rPr>
      </w:pPr>
    </w:p>
    <w:p w14:paraId="382A6A65" w14:textId="0AD37FF9" w:rsidR="006F64C1" w:rsidRPr="00E74496" w:rsidRDefault="006F64C1" w:rsidP="006F64C1">
      <w:pPr>
        <w:spacing w:line="360" w:lineRule="auto"/>
        <w:jc w:val="both"/>
        <w:rPr>
          <w:color w:val="000000"/>
        </w:rPr>
      </w:pPr>
      <w:r w:rsidRPr="00E74496">
        <w:rPr>
          <w:color w:val="000000"/>
        </w:rPr>
        <w:t>Tabela</w:t>
      </w:r>
      <w:r w:rsidR="00CD0403">
        <w:rPr>
          <w:color w:val="000000"/>
        </w:rPr>
        <w:t>: Educação</w:t>
      </w:r>
      <w:r w:rsidRPr="00E74496">
        <w:rPr>
          <w:color w:val="000000"/>
        </w:rPr>
        <w:t xml:space="preserve"> dos 14 textos de Educação Ambiental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895"/>
        <w:gridCol w:w="851"/>
        <w:gridCol w:w="708"/>
        <w:gridCol w:w="709"/>
        <w:gridCol w:w="1666"/>
      </w:tblGrid>
      <w:tr w:rsidR="00CD0403" w:rsidRPr="00E74496" w14:paraId="210F4387" w14:textId="77777777" w:rsidTr="00AF5E94">
        <w:trPr>
          <w:jc w:val="center"/>
        </w:trPr>
        <w:tc>
          <w:tcPr>
            <w:tcW w:w="458" w:type="dxa"/>
          </w:tcPr>
          <w:p w14:paraId="4E407F81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4895" w:type="dxa"/>
          </w:tcPr>
          <w:p w14:paraId="1B685766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Texto</w:t>
            </w:r>
          </w:p>
        </w:tc>
        <w:tc>
          <w:tcPr>
            <w:tcW w:w="851" w:type="dxa"/>
          </w:tcPr>
          <w:p w14:paraId="0CEDAE3D" w14:textId="77777777" w:rsidR="00CD0403" w:rsidRPr="00AF5E94" w:rsidRDefault="00CD0403" w:rsidP="00AF5E94">
            <w:pPr>
              <w:spacing w:line="360" w:lineRule="auto"/>
              <w:ind w:right="-103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Revista</w:t>
            </w:r>
          </w:p>
        </w:tc>
        <w:tc>
          <w:tcPr>
            <w:tcW w:w="708" w:type="dxa"/>
          </w:tcPr>
          <w:p w14:paraId="52437A8B" w14:textId="5031614B" w:rsidR="00CD0403" w:rsidRPr="00AF5E94" w:rsidRDefault="00AF5E94" w:rsidP="00AF5E94">
            <w:pPr>
              <w:spacing w:line="360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pagina</w:t>
            </w:r>
          </w:p>
        </w:tc>
        <w:tc>
          <w:tcPr>
            <w:tcW w:w="709" w:type="dxa"/>
          </w:tcPr>
          <w:p w14:paraId="25284B21" w14:textId="2DA5F20C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666" w:type="dxa"/>
          </w:tcPr>
          <w:p w14:paraId="61E28622" w14:textId="583DC8FF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Pesquisador(a)</w:t>
            </w:r>
          </w:p>
        </w:tc>
      </w:tr>
      <w:tr w:rsidR="00CD0403" w:rsidRPr="00E74496" w14:paraId="1EBE3F44" w14:textId="77777777" w:rsidTr="00AF5E94">
        <w:trPr>
          <w:jc w:val="center"/>
        </w:trPr>
        <w:tc>
          <w:tcPr>
            <w:tcW w:w="458" w:type="dxa"/>
          </w:tcPr>
          <w:p w14:paraId="619E5EB1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14:paraId="13A3A58A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Divulgando a Ciência Do laboratório para a web</w:t>
            </w:r>
          </w:p>
        </w:tc>
        <w:tc>
          <w:tcPr>
            <w:tcW w:w="851" w:type="dxa"/>
          </w:tcPr>
          <w:p w14:paraId="08124E91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14:paraId="65E5E183" w14:textId="62189309" w:rsidR="00CD0403" w:rsidRPr="00AF5E94" w:rsidRDefault="00CD0403" w:rsidP="00AF5E94">
            <w:pPr>
              <w:spacing w:line="360" w:lineRule="auto"/>
              <w:ind w:left="-24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73F2C4C5" w14:textId="01C10B94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66" w:type="dxa"/>
          </w:tcPr>
          <w:p w14:paraId="2F39A7D9" w14:textId="53D0E4B3" w:rsidR="00CD0403" w:rsidRPr="00AF5E94" w:rsidRDefault="00CD0403" w:rsidP="00AF5E94">
            <w:pPr>
              <w:spacing w:line="360" w:lineRule="auto"/>
              <w:ind w:left="-101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Tabajara Moreno</w:t>
            </w:r>
          </w:p>
        </w:tc>
      </w:tr>
      <w:tr w:rsidR="00CD0403" w:rsidRPr="00E74496" w14:paraId="1FA09E5C" w14:textId="77777777" w:rsidTr="00AF5E94">
        <w:trPr>
          <w:jc w:val="center"/>
        </w:trPr>
        <w:tc>
          <w:tcPr>
            <w:tcW w:w="458" w:type="dxa"/>
          </w:tcPr>
          <w:p w14:paraId="038DCDB4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5" w:type="dxa"/>
          </w:tcPr>
          <w:p w14:paraId="72191621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 xml:space="preserve">Pequenos guias, Promovendo difusão da Ciência </w:t>
            </w:r>
          </w:p>
        </w:tc>
        <w:tc>
          <w:tcPr>
            <w:tcW w:w="851" w:type="dxa"/>
          </w:tcPr>
          <w:p w14:paraId="4772E27B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14:paraId="64CE82B2" w14:textId="22F9EF88" w:rsidR="00CD0403" w:rsidRPr="00AF5E94" w:rsidRDefault="00AF5E94" w:rsidP="00AF5E94">
            <w:pPr>
              <w:spacing w:line="360" w:lineRule="auto"/>
              <w:ind w:left="-24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709" w:type="dxa"/>
          </w:tcPr>
          <w:p w14:paraId="456BFD33" w14:textId="3F095A00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66" w:type="dxa"/>
          </w:tcPr>
          <w:p w14:paraId="747B1946" w14:textId="10347EBC" w:rsidR="00CD0403" w:rsidRPr="00AF5E94" w:rsidRDefault="00AF5E94" w:rsidP="00AF5E94">
            <w:pPr>
              <w:spacing w:line="360" w:lineRule="auto"/>
              <w:ind w:left="-101" w:right="-145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 xml:space="preserve">Ana Célia </w:t>
            </w:r>
            <w:proofErr w:type="spellStart"/>
            <w:r w:rsidRPr="00AF5E94">
              <w:rPr>
                <w:rFonts w:ascii="Times New Roman" w:hAnsi="Times New Roman" w:cs="Times New Roman"/>
              </w:rPr>
              <w:t>Ossame</w:t>
            </w:r>
            <w:proofErr w:type="spellEnd"/>
          </w:p>
        </w:tc>
      </w:tr>
      <w:tr w:rsidR="00CD0403" w:rsidRPr="00E74496" w14:paraId="77C8637F" w14:textId="77777777" w:rsidTr="00AF5E94">
        <w:trPr>
          <w:jc w:val="center"/>
        </w:trPr>
        <w:tc>
          <w:tcPr>
            <w:tcW w:w="458" w:type="dxa"/>
          </w:tcPr>
          <w:p w14:paraId="6FE7DF73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5" w:type="dxa"/>
          </w:tcPr>
          <w:p w14:paraId="2D74292D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Adaptação, O Elemento X da evolução</w:t>
            </w:r>
          </w:p>
        </w:tc>
        <w:tc>
          <w:tcPr>
            <w:tcW w:w="851" w:type="dxa"/>
          </w:tcPr>
          <w:p w14:paraId="5C5C7A7D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14:paraId="74189D05" w14:textId="14600F28" w:rsidR="00CD0403" w:rsidRPr="00AF5E94" w:rsidRDefault="00AF5E94" w:rsidP="00AF5E94">
            <w:pPr>
              <w:spacing w:line="360" w:lineRule="auto"/>
              <w:ind w:left="-24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44-48</w:t>
            </w:r>
          </w:p>
        </w:tc>
        <w:tc>
          <w:tcPr>
            <w:tcW w:w="709" w:type="dxa"/>
          </w:tcPr>
          <w:p w14:paraId="7988C1B1" w14:textId="6178D88E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66" w:type="dxa"/>
          </w:tcPr>
          <w:p w14:paraId="6AFE321D" w14:textId="0D8A1ECF" w:rsidR="00CD0403" w:rsidRPr="00AF5E94" w:rsidRDefault="00AF5E94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Mário Bentes</w:t>
            </w:r>
          </w:p>
        </w:tc>
      </w:tr>
      <w:tr w:rsidR="00CD0403" w:rsidRPr="00E74496" w14:paraId="31F3F11D" w14:textId="77777777" w:rsidTr="00AF5E94">
        <w:trPr>
          <w:trHeight w:val="213"/>
          <w:jc w:val="center"/>
        </w:trPr>
        <w:tc>
          <w:tcPr>
            <w:tcW w:w="458" w:type="dxa"/>
          </w:tcPr>
          <w:p w14:paraId="5D9DE63D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5" w:type="dxa"/>
          </w:tcPr>
          <w:p w14:paraId="0D96899B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A pesquisa a serviço da Amazônia</w:t>
            </w:r>
          </w:p>
        </w:tc>
        <w:tc>
          <w:tcPr>
            <w:tcW w:w="851" w:type="dxa"/>
          </w:tcPr>
          <w:p w14:paraId="6329B1CF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14:paraId="6CF1575B" w14:textId="6C7067D5" w:rsidR="00CD0403" w:rsidRPr="00AF5E94" w:rsidRDefault="00AF5E94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709" w:type="dxa"/>
          </w:tcPr>
          <w:p w14:paraId="3473A945" w14:textId="6F4CB60F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66" w:type="dxa"/>
          </w:tcPr>
          <w:p w14:paraId="7E5E7A78" w14:textId="0B581068" w:rsidR="00CD0403" w:rsidRPr="00AF5E94" w:rsidRDefault="00AF5E94" w:rsidP="00AF5E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RDC</w:t>
            </w:r>
          </w:p>
        </w:tc>
      </w:tr>
      <w:tr w:rsidR="00CD0403" w:rsidRPr="00E74496" w14:paraId="7CC8EAAC" w14:textId="77777777" w:rsidTr="00AF5E94">
        <w:trPr>
          <w:jc w:val="center"/>
        </w:trPr>
        <w:tc>
          <w:tcPr>
            <w:tcW w:w="458" w:type="dxa"/>
          </w:tcPr>
          <w:p w14:paraId="7675AEE3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5" w:type="dxa"/>
          </w:tcPr>
          <w:p w14:paraId="1BC33400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Igarapés se transformam em esgoto em céu aberto</w:t>
            </w:r>
          </w:p>
        </w:tc>
        <w:tc>
          <w:tcPr>
            <w:tcW w:w="851" w:type="dxa"/>
          </w:tcPr>
          <w:p w14:paraId="2AAEAF74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14:paraId="04FC8121" w14:textId="6378B136" w:rsidR="00CD0403" w:rsidRPr="00AF5E94" w:rsidRDefault="00AF5E94" w:rsidP="00AF5E94">
            <w:pPr>
              <w:spacing w:line="360" w:lineRule="auto"/>
              <w:ind w:left="-37"/>
              <w:jc w:val="both"/>
              <w:rPr>
                <w:rFonts w:ascii="Times New Roman" w:hAnsi="Times New Roman" w:cs="Times New Roman"/>
              </w:rPr>
            </w:pPr>
            <w:r>
              <w:t>24-27</w:t>
            </w:r>
          </w:p>
        </w:tc>
        <w:tc>
          <w:tcPr>
            <w:tcW w:w="709" w:type="dxa"/>
          </w:tcPr>
          <w:p w14:paraId="0ABE7493" w14:textId="01B12C48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66" w:type="dxa"/>
          </w:tcPr>
          <w:p w14:paraId="0D0DFB83" w14:textId="46D73F3B" w:rsidR="00CD0403" w:rsidRPr="00AF5E94" w:rsidRDefault="00AF5E94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Lisângela</w:t>
            </w:r>
            <w:proofErr w:type="spellEnd"/>
            <w:r>
              <w:t xml:space="preserve"> Costa</w:t>
            </w:r>
          </w:p>
        </w:tc>
      </w:tr>
      <w:tr w:rsidR="00CD0403" w:rsidRPr="00E74496" w14:paraId="559967CE" w14:textId="77777777" w:rsidTr="00AF5E94">
        <w:trPr>
          <w:jc w:val="center"/>
        </w:trPr>
        <w:tc>
          <w:tcPr>
            <w:tcW w:w="458" w:type="dxa"/>
          </w:tcPr>
          <w:p w14:paraId="42DFC1DE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5" w:type="dxa"/>
          </w:tcPr>
          <w:p w14:paraId="1D1D4561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De portas abertas para a comunidade</w:t>
            </w:r>
          </w:p>
        </w:tc>
        <w:tc>
          <w:tcPr>
            <w:tcW w:w="851" w:type="dxa"/>
          </w:tcPr>
          <w:p w14:paraId="06FB6B04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14:paraId="233C1B22" w14:textId="4CE2C4B9" w:rsidR="00CD0403" w:rsidRPr="00AF5E94" w:rsidRDefault="00AF5E94" w:rsidP="00AF5E94">
            <w:pPr>
              <w:spacing w:line="360" w:lineRule="auto"/>
              <w:ind w:left="-104"/>
              <w:jc w:val="both"/>
              <w:rPr>
                <w:rFonts w:ascii="Times New Roman" w:hAnsi="Times New Roman" w:cs="Times New Roman"/>
              </w:rPr>
            </w:pPr>
            <w:r>
              <w:t xml:space="preserve"> 58-61</w:t>
            </w:r>
          </w:p>
        </w:tc>
        <w:tc>
          <w:tcPr>
            <w:tcW w:w="709" w:type="dxa"/>
          </w:tcPr>
          <w:p w14:paraId="3336AAB3" w14:textId="65F2809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66" w:type="dxa"/>
          </w:tcPr>
          <w:p w14:paraId="1AAF6699" w14:textId="3FA50627" w:rsidR="00CD0403" w:rsidRPr="00AF5E94" w:rsidRDefault="00AF5E94" w:rsidP="00AF5E94">
            <w:pPr>
              <w:spacing w:line="360" w:lineRule="auto"/>
              <w:ind w:left="-101"/>
              <w:jc w:val="center"/>
              <w:rPr>
                <w:rFonts w:ascii="Times New Roman" w:hAnsi="Times New Roman" w:cs="Times New Roman"/>
              </w:rPr>
            </w:pPr>
            <w:r>
              <w:t>Tabajara Moreno</w:t>
            </w:r>
          </w:p>
        </w:tc>
      </w:tr>
      <w:tr w:rsidR="00CD0403" w:rsidRPr="00E74496" w14:paraId="2586F722" w14:textId="77777777" w:rsidTr="00AF5E94">
        <w:trPr>
          <w:jc w:val="center"/>
        </w:trPr>
        <w:tc>
          <w:tcPr>
            <w:tcW w:w="458" w:type="dxa"/>
          </w:tcPr>
          <w:p w14:paraId="79303774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5" w:type="dxa"/>
          </w:tcPr>
          <w:p w14:paraId="49CC5361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Mudanças Climáticas Globais</w:t>
            </w:r>
          </w:p>
        </w:tc>
        <w:tc>
          <w:tcPr>
            <w:tcW w:w="851" w:type="dxa"/>
          </w:tcPr>
          <w:p w14:paraId="3EA77BFE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14:paraId="441F061A" w14:textId="55AF503E" w:rsidR="00CD0403" w:rsidRPr="00AF5E94" w:rsidRDefault="00AF5E94" w:rsidP="00AF5E94">
            <w:pPr>
              <w:spacing w:line="360" w:lineRule="auto"/>
              <w:ind w:left="-24"/>
              <w:jc w:val="both"/>
              <w:rPr>
                <w:rFonts w:ascii="Times New Roman" w:hAnsi="Times New Roman" w:cs="Times New Roman"/>
              </w:rPr>
            </w:pPr>
            <w:r>
              <w:t>40-45</w:t>
            </w:r>
          </w:p>
        </w:tc>
        <w:tc>
          <w:tcPr>
            <w:tcW w:w="709" w:type="dxa"/>
          </w:tcPr>
          <w:p w14:paraId="41904336" w14:textId="53E99C53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666" w:type="dxa"/>
          </w:tcPr>
          <w:p w14:paraId="50A03971" w14:textId="6F2DE856" w:rsidR="00CD0403" w:rsidRPr="00AF5E94" w:rsidRDefault="00AF5E94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Tharcila</w:t>
            </w:r>
            <w:proofErr w:type="spellEnd"/>
            <w:r>
              <w:t xml:space="preserve"> Martins</w:t>
            </w:r>
          </w:p>
        </w:tc>
      </w:tr>
      <w:tr w:rsidR="00CD0403" w:rsidRPr="00E74496" w14:paraId="4FCD6F3E" w14:textId="77777777" w:rsidTr="00AF5E94">
        <w:trPr>
          <w:jc w:val="center"/>
        </w:trPr>
        <w:tc>
          <w:tcPr>
            <w:tcW w:w="458" w:type="dxa"/>
          </w:tcPr>
          <w:p w14:paraId="45C3A7DF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95" w:type="dxa"/>
          </w:tcPr>
          <w:p w14:paraId="7E0BEBA7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Uma forma divertida de aprender ciências</w:t>
            </w:r>
          </w:p>
        </w:tc>
        <w:tc>
          <w:tcPr>
            <w:tcW w:w="851" w:type="dxa"/>
          </w:tcPr>
          <w:p w14:paraId="2A5C571C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14:paraId="496525CC" w14:textId="31F5BF9D" w:rsidR="00CD0403" w:rsidRPr="00AF5E94" w:rsidRDefault="00A47F4E" w:rsidP="00A47F4E">
            <w:pPr>
              <w:spacing w:line="360" w:lineRule="auto"/>
              <w:ind w:left="-104"/>
              <w:jc w:val="both"/>
              <w:rPr>
                <w:rFonts w:ascii="Times New Roman" w:hAnsi="Times New Roman" w:cs="Times New Roman"/>
              </w:rPr>
            </w:pPr>
            <w:r>
              <w:t xml:space="preserve"> 37-38</w:t>
            </w:r>
          </w:p>
        </w:tc>
        <w:tc>
          <w:tcPr>
            <w:tcW w:w="709" w:type="dxa"/>
          </w:tcPr>
          <w:p w14:paraId="063E620D" w14:textId="7539E723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66" w:type="dxa"/>
          </w:tcPr>
          <w:p w14:paraId="02ABC1CF" w14:textId="72680685" w:rsidR="00CD0403" w:rsidRPr="00AF5E94" w:rsidRDefault="00A47F4E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t>Josiane Santos</w:t>
            </w:r>
          </w:p>
        </w:tc>
      </w:tr>
      <w:tr w:rsidR="00CD0403" w:rsidRPr="00E74496" w14:paraId="308DC828" w14:textId="77777777" w:rsidTr="00AF5E94">
        <w:trPr>
          <w:jc w:val="center"/>
        </w:trPr>
        <w:tc>
          <w:tcPr>
            <w:tcW w:w="458" w:type="dxa"/>
          </w:tcPr>
          <w:p w14:paraId="17318CCB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95" w:type="dxa"/>
          </w:tcPr>
          <w:p w14:paraId="62F31778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Terra dos barés e dos Igarapés</w:t>
            </w:r>
          </w:p>
        </w:tc>
        <w:tc>
          <w:tcPr>
            <w:tcW w:w="851" w:type="dxa"/>
          </w:tcPr>
          <w:p w14:paraId="22D83AA0" w14:textId="77777777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14:paraId="52693566" w14:textId="71D12EF7" w:rsidR="00CD0403" w:rsidRPr="00AF5E94" w:rsidRDefault="00A47F4E" w:rsidP="00A47F4E">
            <w:pPr>
              <w:spacing w:line="360" w:lineRule="auto"/>
              <w:ind w:left="-104"/>
              <w:jc w:val="both"/>
              <w:rPr>
                <w:rFonts w:ascii="Times New Roman" w:hAnsi="Times New Roman" w:cs="Times New Roman"/>
              </w:rPr>
            </w:pPr>
            <w:r>
              <w:t xml:space="preserve"> 34-39</w:t>
            </w:r>
          </w:p>
        </w:tc>
        <w:tc>
          <w:tcPr>
            <w:tcW w:w="709" w:type="dxa"/>
          </w:tcPr>
          <w:p w14:paraId="2EB05E17" w14:textId="4867D528" w:rsidR="00CD0403" w:rsidRPr="00AF5E94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5E9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666" w:type="dxa"/>
          </w:tcPr>
          <w:p w14:paraId="5EA44905" w14:textId="5AAAE074" w:rsidR="00CD0403" w:rsidRPr="00AF5E94" w:rsidRDefault="00A47F4E" w:rsidP="00A47F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t>Eduardo Gomes</w:t>
            </w:r>
          </w:p>
        </w:tc>
      </w:tr>
      <w:tr w:rsidR="00CD0403" w:rsidRPr="00E74496" w14:paraId="4B724521" w14:textId="77777777" w:rsidTr="00AF5E94">
        <w:trPr>
          <w:jc w:val="center"/>
        </w:trPr>
        <w:tc>
          <w:tcPr>
            <w:tcW w:w="458" w:type="dxa"/>
          </w:tcPr>
          <w:p w14:paraId="4A448158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95" w:type="dxa"/>
          </w:tcPr>
          <w:p w14:paraId="4122EC81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SBPC Reunião anual da SBPC: aproximação e divulgação da ciência para a sociedade</w:t>
            </w:r>
          </w:p>
        </w:tc>
        <w:tc>
          <w:tcPr>
            <w:tcW w:w="851" w:type="dxa"/>
          </w:tcPr>
          <w:p w14:paraId="73D7DB0A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14:paraId="0E1ACF43" w14:textId="7FD30D72" w:rsidR="00CD0403" w:rsidRPr="00CD0403" w:rsidRDefault="00A47F4E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t>8-13</w:t>
            </w:r>
          </w:p>
        </w:tc>
        <w:tc>
          <w:tcPr>
            <w:tcW w:w="709" w:type="dxa"/>
          </w:tcPr>
          <w:p w14:paraId="5884383A" w14:textId="29326A0A" w:rsidR="00CD0403" w:rsidRPr="00CD0403" w:rsidRDefault="00CD0403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66" w:type="dxa"/>
          </w:tcPr>
          <w:p w14:paraId="03168B90" w14:textId="13464BBE" w:rsidR="00CD0403" w:rsidRPr="00CD0403" w:rsidRDefault="00A47F4E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t>,Daniel Jordano, Josiane Santos, Eduardo Gomes</w:t>
            </w:r>
          </w:p>
        </w:tc>
      </w:tr>
      <w:tr w:rsidR="00CD0403" w:rsidRPr="00E74496" w14:paraId="18F47A0B" w14:textId="77777777" w:rsidTr="00AF5E94">
        <w:trPr>
          <w:jc w:val="center"/>
        </w:trPr>
        <w:tc>
          <w:tcPr>
            <w:tcW w:w="458" w:type="dxa"/>
          </w:tcPr>
          <w:p w14:paraId="79D2D69B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95" w:type="dxa"/>
          </w:tcPr>
          <w:p w14:paraId="287FED6C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 xml:space="preserve"> Dez anos de preservação</w:t>
            </w:r>
          </w:p>
        </w:tc>
        <w:tc>
          <w:tcPr>
            <w:tcW w:w="851" w:type="dxa"/>
          </w:tcPr>
          <w:p w14:paraId="4EC41E7A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14:paraId="2264C7B4" w14:textId="40439D7C" w:rsidR="00CD0403" w:rsidRPr="00CD0403" w:rsidRDefault="00A47F4E" w:rsidP="00A47F4E">
            <w:pPr>
              <w:spacing w:line="360" w:lineRule="auto"/>
              <w:ind w:left="-104"/>
              <w:jc w:val="both"/>
              <w:rPr>
                <w:sz w:val="20"/>
                <w:szCs w:val="20"/>
              </w:rPr>
            </w:pPr>
            <w:r>
              <w:t xml:space="preserve"> 46-53</w:t>
            </w:r>
          </w:p>
        </w:tc>
        <w:tc>
          <w:tcPr>
            <w:tcW w:w="709" w:type="dxa"/>
          </w:tcPr>
          <w:p w14:paraId="0AFCE6EE" w14:textId="358DF7B6" w:rsidR="00CD0403" w:rsidRPr="00CD0403" w:rsidRDefault="00CD0403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66" w:type="dxa"/>
          </w:tcPr>
          <w:p w14:paraId="51A67A23" w14:textId="3FAB2994" w:rsidR="00CD0403" w:rsidRPr="00CD0403" w:rsidRDefault="00A47F4E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t>Séfora</w:t>
            </w:r>
            <w:proofErr w:type="spellEnd"/>
            <w:r>
              <w:t xml:space="preserve"> Antela</w:t>
            </w:r>
          </w:p>
        </w:tc>
      </w:tr>
      <w:tr w:rsidR="00CD0403" w:rsidRPr="00E74496" w14:paraId="4660D38C" w14:textId="77777777" w:rsidTr="00AF5E94">
        <w:trPr>
          <w:jc w:val="center"/>
        </w:trPr>
        <w:tc>
          <w:tcPr>
            <w:tcW w:w="458" w:type="dxa"/>
          </w:tcPr>
          <w:p w14:paraId="75FAB43C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95" w:type="dxa"/>
          </w:tcPr>
          <w:p w14:paraId="2DE16380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Conservação Ciência aliada a Educação Ambiental para a conservação na Amazônia,</w:t>
            </w:r>
          </w:p>
        </w:tc>
        <w:tc>
          <w:tcPr>
            <w:tcW w:w="851" w:type="dxa"/>
          </w:tcPr>
          <w:p w14:paraId="3AB2E929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14:paraId="3DC60A56" w14:textId="7CFD7782" w:rsidR="00CD0403" w:rsidRPr="00CD0403" w:rsidRDefault="00A47F4E" w:rsidP="00A47F4E">
            <w:pPr>
              <w:spacing w:line="360" w:lineRule="auto"/>
              <w:ind w:left="-104"/>
              <w:jc w:val="both"/>
              <w:rPr>
                <w:sz w:val="20"/>
                <w:szCs w:val="20"/>
              </w:rPr>
            </w:pPr>
            <w:r>
              <w:t xml:space="preserve"> 14-19</w:t>
            </w:r>
          </w:p>
        </w:tc>
        <w:tc>
          <w:tcPr>
            <w:tcW w:w="709" w:type="dxa"/>
          </w:tcPr>
          <w:p w14:paraId="1B1CFA48" w14:textId="0F4DFBEA" w:rsidR="00CD0403" w:rsidRPr="00CD0403" w:rsidRDefault="00CD0403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66" w:type="dxa"/>
          </w:tcPr>
          <w:p w14:paraId="2A9C54CB" w14:textId="62479523" w:rsidR="00CD0403" w:rsidRPr="00CD0403" w:rsidRDefault="00A47F4E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t>Liliane Costa</w:t>
            </w:r>
          </w:p>
        </w:tc>
      </w:tr>
      <w:tr w:rsidR="00CD0403" w:rsidRPr="00E74496" w14:paraId="3E6BDEAC" w14:textId="77777777" w:rsidTr="00AF5E94">
        <w:trPr>
          <w:jc w:val="center"/>
        </w:trPr>
        <w:tc>
          <w:tcPr>
            <w:tcW w:w="458" w:type="dxa"/>
          </w:tcPr>
          <w:p w14:paraId="0BA0745C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95" w:type="dxa"/>
          </w:tcPr>
          <w:p w14:paraId="259CA060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Interdisciplinar Educação científica para a escola básica: Ciência na prática</w:t>
            </w:r>
          </w:p>
        </w:tc>
        <w:tc>
          <w:tcPr>
            <w:tcW w:w="851" w:type="dxa"/>
          </w:tcPr>
          <w:p w14:paraId="04C14A23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14:paraId="726B6DE2" w14:textId="22DEB1C9" w:rsidR="00CD0403" w:rsidRPr="00CD0403" w:rsidRDefault="00A47F4E" w:rsidP="00A47F4E">
            <w:pPr>
              <w:spacing w:line="360" w:lineRule="auto"/>
              <w:ind w:left="-104"/>
              <w:jc w:val="both"/>
              <w:rPr>
                <w:sz w:val="20"/>
                <w:szCs w:val="20"/>
              </w:rPr>
            </w:pPr>
            <w:r>
              <w:t xml:space="preserve"> 20-23</w:t>
            </w:r>
          </w:p>
        </w:tc>
        <w:tc>
          <w:tcPr>
            <w:tcW w:w="709" w:type="dxa"/>
          </w:tcPr>
          <w:p w14:paraId="27A13C94" w14:textId="71876646" w:rsidR="00CD0403" w:rsidRPr="00CD0403" w:rsidRDefault="00CD0403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666" w:type="dxa"/>
          </w:tcPr>
          <w:p w14:paraId="6EA7EA82" w14:textId="6DFDA815" w:rsidR="00CD0403" w:rsidRPr="00CD0403" w:rsidRDefault="00A47F4E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t>Wallace Abreu</w:t>
            </w:r>
          </w:p>
        </w:tc>
      </w:tr>
      <w:tr w:rsidR="00CD0403" w:rsidRPr="00E74496" w14:paraId="5CBF7C3A" w14:textId="77777777" w:rsidTr="00AF5E94">
        <w:trPr>
          <w:jc w:val="center"/>
        </w:trPr>
        <w:tc>
          <w:tcPr>
            <w:tcW w:w="458" w:type="dxa"/>
          </w:tcPr>
          <w:p w14:paraId="4B4A50E3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95" w:type="dxa"/>
          </w:tcPr>
          <w:p w14:paraId="7D0DFD96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Grandes aliados da Educação Ambiental: insetos aquáticos</w:t>
            </w:r>
          </w:p>
        </w:tc>
        <w:tc>
          <w:tcPr>
            <w:tcW w:w="851" w:type="dxa"/>
          </w:tcPr>
          <w:p w14:paraId="1CC65DA1" w14:textId="77777777" w:rsidR="00CD0403" w:rsidRPr="00CD0403" w:rsidRDefault="00CD0403" w:rsidP="00CD040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14:paraId="670D524A" w14:textId="7C443703" w:rsidR="00CD0403" w:rsidRPr="00CD0403" w:rsidRDefault="00A47F4E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t>6-11</w:t>
            </w:r>
          </w:p>
        </w:tc>
        <w:tc>
          <w:tcPr>
            <w:tcW w:w="709" w:type="dxa"/>
          </w:tcPr>
          <w:p w14:paraId="14C3135F" w14:textId="1E636B05" w:rsidR="00CD0403" w:rsidRPr="00CD0403" w:rsidRDefault="00CD0403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0403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666" w:type="dxa"/>
          </w:tcPr>
          <w:p w14:paraId="3803F3DD" w14:textId="205D8EFF" w:rsidR="00CD0403" w:rsidRPr="00CD0403" w:rsidRDefault="00A47F4E" w:rsidP="00CD040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t xml:space="preserve">Clarissa </w:t>
            </w:r>
            <w:proofErr w:type="spellStart"/>
            <w:r>
              <w:t>Bacellar</w:t>
            </w:r>
            <w:proofErr w:type="spellEnd"/>
          </w:p>
        </w:tc>
      </w:tr>
    </w:tbl>
    <w:p w14:paraId="2C03E342" w14:textId="77777777" w:rsidR="00F53D27" w:rsidRDefault="00F53D27" w:rsidP="006F64C1">
      <w:pPr>
        <w:spacing w:line="360" w:lineRule="auto"/>
        <w:jc w:val="both"/>
        <w:rPr>
          <w:color w:val="000000"/>
        </w:rPr>
      </w:pPr>
    </w:p>
    <w:p w14:paraId="250AB6BB" w14:textId="7F7E66AC" w:rsidR="00756793" w:rsidRDefault="00756793" w:rsidP="00756793">
      <w:pPr>
        <w:shd w:val="clear" w:color="auto" w:fill="FFFFFF" w:themeFill="background1"/>
        <w:spacing w:line="360" w:lineRule="auto"/>
        <w:ind w:firstLine="720"/>
        <w:jc w:val="both"/>
      </w:pPr>
      <w:r>
        <w:rPr>
          <w:color w:val="000000"/>
        </w:rPr>
        <w:t>Neste 14</w:t>
      </w:r>
      <w:r w:rsidRPr="00756793">
        <w:t xml:space="preserve"> artigo científico, analisamos o texto intitulado "Grandes aliados da Educação Ambiental: insetos aquáticos", escrito por Clarissa </w:t>
      </w:r>
      <w:proofErr w:type="spellStart"/>
      <w:r w:rsidRPr="00756793">
        <w:t>Bacellar</w:t>
      </w:r>
      <w:proofErr w:type="spellEnd"/>
      <w:r w:rsidRPr="00756793">
        <w:t xml:space="preserve">, com enfoque na configuração composicional, conteúdo temático e estilo, utilizando a estratégia de </w:t>
      </w:r>
      <w:proofErr w:type="spellStart"/>
      <w:r w:rsidRPr="00756793">
        <w:t>Gruzman</w:t>
      </w:r>
      <w:proofErr w:type="spellEnd"/>
      <w:r w:rsidRPr="00756793">
        <w:t xml:space="preserve">. O texto faz parte de um projeto coordenado por Neusa </w:t>
      </w:r>
      <w:proofErr w:type="spellStart"/>
      <w:r w:rsidRPr="00756793">
        <w:t>Hamada</w:t>
      </w:r>
      <w:proofErr w:type="spellEnd"/>
      <w:r w:rsidRPr="00756793">
        <w:t xml:space="preserve">, pesquisadora do Instituto Nacional de Pesquisas da Amazônia (Inpa/MCTI), em colaboração com Ana Maria </w:t>
      </w:r>
      <w:proofErr w:type="spellStart"/>
      <w:r w:rsidRPr="00756793">
        <w:t>Pes</w:t>
      </w:r>
      <w:proofErr w:type="spellEnd"/>
      <w:r w:rsidRPr="00756793">
        <w:t xml:space="preserve"> e a professora Deia Ferreira, da Universidade Federal do Rio de Janeiro (UFRJ). O projeto promoveu a sensibilização ambiental nas comunidades, principalmente entre estudantes, por meio da popularização da </w:t>
      </w:r>
      <w:r w:rsidRPr="00756793">
        <w:lastRenderedPageBreak/>
        <w:t>ciência, biodiversidade e ferramentas ambientais, buscando melhorar a qualidade de vida no Estado do Amazonas.</w:t>
      </w:r>
    </w:p>
    <w:p w14:paraId="6ED57D69" w14:textId="71D02B43" w:rsidR="00756793" w:rsidRDefault="00756793" w:rsidP="00756793">
      <w:pPr>
        <w:spacing w:line="360" w:lineRule="auto"/>
        <w:ind w:firstLine="720"/>
        <w:jc w:val="both"/>
        <w:rPr>
          <w:color w:val="000000"/>
        </w:rPr>
      </w:pPr>
      <w:r w:rsidRPr="00756793">
        <w:rPr>
          <w:color w:val="000000"/>
        </w:rPr>
        <w:t xml:space="preserve">O projeto "Insetos aquáticos" foi desenvolvido em duas localidades em Manaus: o Bosque da Ciência do Inpa, no bairro Petrópolis, e o Jardim Botânico Adolpho </w:t>
      </w:r>
      <w:proofErr w:type="spellStart"/>
      <w:r w:rsidRPr="00756793">
        <w:rPr>
          <w:color w:val="000000"/>
        </w:rPr>
        <w:t>Ducke</w:t>
      </w:r>
      <w:proofErr w:type="spellEnd"/>
      <w:r w:rsidRPr="00756793">
        <w:rPr>
          <w:color w:val="000000"/>
        </w:rPr>
        <w:t>, no bairro Cidade de Deus. Com ações de Educação Ambiental, como oficinas, jogos, filmes e maquetes, a iniciativa buscou não apenas transmitir informações sobre os insetos aquáticos, mas também destacar sua importância para a manutenção do equilíbrio dos ecossistemas. A taxa de relevância sobre Educação Ambiental foi central no texto, e a divulgação desse conhecimento ocorreu por meio de revistas impressas em 2011, atualmente disponíveis para leitura no site do INPA e em artigos científicos.</w:t>
      </w:r>
    </w:p>
    <w:p w14:paraId="5A18A532" w14:textId="216E3428" w:rsidR="00756793" w:rsidRDefault="00756793" w:rsidP="00756793">
      <w:pPr>
        <w:spacing w:line="360" w:lineRule="auto"/>
        <w:ind w:firstLine="720"/>
        <w:jc w:val="both"/>
        <w:rPr>
          <w:color w:val="000000"/>
        </w:rPr>
      </w:pPr>
      <w:r w:rsidRPr="00756793">
        <w:rPr>
          <w:color w:val="000000"/>
        </w:rPr>
        <w:t>Os resultados do projeto foram integrados e divulgados com o objetivo de aprimorar a qualidade de vida da população. A abordagem lúdica adotada, com aprendizado por meio de brincadeiras, se mostrou uma eficaz estratégia de popularização do conhecimento científico. O projeto contou com o patrocínio da Petrobras e da Moto Honda da Amazônia, além do apoio de diversas instituições, incluindo o Departamento de Popularização e Difusão da Ciência e Tecnologia (DEPDI/MCTI), Associação dos Servidores do Inpa (ASSINPA), SESC Amazonas, Prefeitura de Manaus (SEMMAS, SEMED), Governo do Estado do Amazonas (SEDUC), e outras entidades parceiras.</w:t>
      </w:r>
    </w:p>
    <w:p w14:paraId="77046B51" w14:textId="77777777" w:rsidR="00756793" w:rsidRPr="00756793" w:rsidRDefault="00756793" w:rsidP="00756793">
      <w:pPr>
        <w:spacing w:line="360" w:lineRule="auto"/>
        <w:ind w:firstLine="720"/>
        <w:jc w:val="both"/>
        <w:rPr>
          <w:color w:val="000000"/>
        </w:rPr>
      </w:pPr>
    </w:p>
    <w:p w14:paraId="2F35C507" w14:textId="77777777" w:rsidR="00756793" w:rsidRPr="00756793" w:rsidRDefault="00756793" w:rsidP="00756793">
      <w:pPr>
        <w:shd w:val="clear" w:color="auto" w:fill="FFFFFF" w:themeFill="background1"/>
        <w:spacing w:line="360" w:lineRule="auto"/>
        <w:ind w:firstLine="720"/>
        <w:jc w:val="both"/>
        <w:rPr>
          <w:color w:val="000000"/>
        </w:rPr>
      </w:pPr>
    </w:p>
    <w:p w14:paraId="510150D1" w14:textId="77777777" w:rsidR="00756793" w:rsidRDefault="00756793" w:rsidP="006F64C1">
      <w:pPr>
        <w:spacing w:line="360" w:lineRule="auto"/>
        <w:jc w:val="both"/>
        <w:rPr>
          <w:color w:val="000000"/>
        </w:rPr>
      </w:pPr>
    </w:p>
    <w:p w14:paraId="233088F7" w14:textId="2710F7DB" w:rsidR="00F74849" w:rsidRDefault="00F74849" w:rsidP="006F64C1">
      <w:pPr>
        <w:spacing w:line="360" w:lineRule="auto"/>
        <w:jc w:val="both"/>
        <w:rPr>
          <w:b/>
        </w:rPr>
      </w:pPr>
      <w:r w:rsidRPr="00F74849">
        <w:rPr>
          <w:b/>
        </w:rPr>
        <w:t>CONSIDERAÇÕES FINAIS</w:t>
      </w:r>
    </w:p>
    <w:p w14:paraId="14F46975" w14:textId="77777777" w:rsidR="00756793" w:rsidRDefault="00533AE9" w:rsidP="00756793">
      <w:pPr>
        <w:spacing w:line="360" w:lineRule="auto"/>
        <w:ind w:firstLine="720"/>
        <w:jc w:val="both"/>
        <w:rPr>
          <w:color w:val="000000"/>
        </w:rPr>
      </w:pPr>
      <w:r w:rsidRPr="00533AE9">
        <w:rPr>
          <w:color w:val="000000"/>
        </w:rPr>
        <w:t>O INPA apresenta elementos e customizações do bioma amazônico por meio do parque,</w:t>
      </w:r>
      <w:r>
        <w:rPr>
          <w:color w:val="000000"/>
        </w:rPr>
        <w:t xml:space="preserve"> com as revistas Ciência para todos</w:t>
      </w:r>
      <w:r w:rsidRPr="00533AE9">
        <w:rPr>
          <w:color w:val="000000"/>
        </w:rPr>
        <w:t xml:space="preserve"> o que facilita a interação do conhecimento e o autoconhecimento em ambiente urbano e o diálogo com informações científicas e ambientais. O Bosque da Ciência permite compreender como o local se relaciona com a região na presença de temas e objetos de pesquisa em nível institucional e DC.</w:t>
      </w:r>
    </w:p>
    <w:p w14:paraId="7A625D7C" w14:textId="7F960625" w:rsidR="006F1A0D" w:rsidRDefault="006F1A0D" w:rsidP="00756793">
      <w:pPr>
        <w:spacing w:line="360" w:lineRule="auto"/>
        <w:ind w:firstLine="720"/>
        <w:jc w:val="both"/>
        <w:rPr>
          <w:rStyle w:val="paraphrase"/>
        </w:rPr>
      </w:pPr>
      <w:r>
        <w:rPr>
          <w:rStyle w:val="paraphrase"/>
        </w:rPr>
        <w:t xml:space="preserve">Dessa forma, </w:t>
      </w:r>
      <w:r>
        <w:rPr>
          <w:rStyle w:val="synonyms"/>
        </w:rPr>
        <w:t>notamos</w:t>
      </w:r>
      <w:r>
        <w:rPr>
          <w:rStyle w:val="paraphrase"/>
        </w:rPr>
        <w:t xml:space="preserve"> </w:t>
      </w:r>
      <w:r>
        <w:rPr>
          <w:rStyle w:val="added"/>
        </w:rPr>
        <w:t>o</w:t>
      </w:r>
      <w:r>
        <w:rPr>
          <w:rStyle w:val="paraphrase"/>
        </w:rPr>
        <w:t xml:space="preserve"> </w:t>
      </w:r>
      <w:r>
        <w:rPr>
          <w:rStyle w:val="added"/>
        </w:rPr>
        <w:t>quanto</w:t>
      </w:r>
      <w:r>
        <w:rPr>
          <w:rStyle w:val="paraphrase"/>
        </w:rPr>
        <w:t xml:space="preserve"> os discursos de divulgação científica </w:t>
      </w:r>
      <w:r>
        <w:rPr>
          <w:rStyle w:val="added"/>
        </w:rPr>
        <w:t>têm</w:t>
      </w:r>
      <w:r>
        <w:rPr>
          <w:rStyle w:val="paraphrase"/>
        </w:rPr>
        <w:t xml:space="preserve"> </w:t>
      </w:r>
      <w:r>
        <w:rPr>
          <w:rStyle w:val="added"/>
        </w:rPr>
        <w:t xml:space="preserve">no </w:t>
      </w:r>
      <w:r>
        <w:rPr>
          <w:rStyle w:val="paraphrase"/>
        </w:rPr>
        <w:t xml:space="preserve">RDC do INPA, mesmo com um espaço físico e com uma </w:t>
      </w:r>
      <w:r>
        <w:rPr>
          <w:rStyle w:val="added"/>
        </w:rPr>
        <w:t>grande</w:t>
      </w:r>
      <w:r>
        <w:rPr>
          <w:rStyle w:val="paraphrase"/>
        </w:rPr>
        <w:t xml:space="preserve"> divulgação científica por </w:t>
      </w:r>
      <w:r>
        <w:rPr>
          <w:rStyle w:val="synonyms"/>
        </w:rPr>
        <w:t>meios</w:t>
      </w:r>
      <w:r>
        <w:rPr>
          <w:rStyle w:val="paraphrase"/>
        </w:rPr>
        <w:t xml:space="preserve"> </w:t>
      </w:r>
      <w:r>
        <w:rPr>
          <w:rStyle w:val="added"/>
        </w:rPr>
        <w:t>informais</w:t>
      </w:r>
      <w:r>
        <w:rPr>
          <w:rStyle w:val="paraphrase"/>
        </w:rPr>
        <w:t xml:space="preserve">, as revistas </w:t>
      </w:r>
      <w:r>
        <w:rPr>
          <w:rStyle w:val="synonyms"/>
        </w:rPr>
        <w:t>mostram</w:t>
      </w:r>
      <w:r>
        <w:rPr>
          <w:rStyle w:val="paraphrase"/>
        </w:rPr>
        <w:t xml:space="preserve"> como essa divulgação pode ser ainda mais </w:t>
      </w:r>
      <w:r>
        <w:rPr>
          <w:rStyle w:val="synonyms"/>
        </w:rPr>
        <w:t>ampla</w:t>
      </w:r>
      <w:r>
        <w:rPr>
          <w:rStyle w:val="paraphrase"/>
        </w:rPr>
        <w:t xml:space="preserve"> e acessível, com </w:t>
      </w:r>
      <w:r>
        <w:rPr>
          <w:rStyle w:val="synonyms"/>
        </w:rPr>
        <w:t>uma linguagem natural</w:t>
      </w:r>
      <w:r>
        <w:rPr>
          <w:rStyle w:val="paraphrase"/>
        </w:rPr>
        <w:t xml:space="preserve"> científica, mas não </w:t>
      </w:r>
      <w:r>
        <w:rPr>
          <w:rStyle w:val="synonyms"/>
        </w:rPr>
        <w:t>intrincada</w:t>
      </w:r>
      <w:r>
        <w:rPr>
          <w:rStyle w:val="paraphrase"/>
        </w:rPr>
        <w:t>.</w:t>
      </w:r>
      <w:r>
        <w:t xml:space="preserve"> </w:t>
      </w:r>
      <w:r>
        <w:rPr>
          <w:rStyle w:val="added"/>
        </w:rPr>
        <w:t>Essas revistas,</w:t>
      </w:r>
      <w:r>
        <w:rPr>
          <w:rStyle w:val="paraphrase"/>
        </w:rPr>
        <w:t xml:space="preserve"> </w:t>
      </w:r>
      <w:r>
        <w:rPr>
          <w:rStyle w:val="added"/>
        </w:rPr>
        <w:t>que</w:t>
      </w:r>
      <w:r>
        <w:rPr>
          <w:rStyle w:val="paraphrase"/>
        </w:rPr>
        <w:t xml:space="preserve"> </w:t>
      </w:r>
      <w:r>
        <w:rPr>
          <w:rStyle w:val="added"/>
        </w:rPr>
        <w:t>agregam</w:t>
      </w:r>
      <w:r>
        <w:rPr>
          <w:rStyle w:val="paraphrase"/>
        </w:rPr>
        <w:t xml:space="preserve"> </w:t>
      </w:r>
      <w:r>
        <w:rPr>
          <w:rStyle w:val="added"/>
        </w:rPr>
        <w:t>valor institucional</w:t>
      </w:r>
      <w:r>
        <w:rPr>
          <w:rStyle w:val="paraphrase"/>
        </w:rPr>
        <w:t xml:space="preserve">, </w:t>
      </w:r>
      <w:r>
        <w:rPr>
          <w:rStyle w:val="synonyms"/>
        </w:rPr>
        <w:t>divulgam</w:t>
      </w:r>
      <w:r>
        <w:rPr>
          <w:rStyle w:val="paraphrase"/>
        </w:rPr>
        <w:t xml:space="preserve"> </w:t>
      </w:r>
      <w:r>
        <w:rPr>
          <w:rStyle w:val="synonyms"/>
        </w:rPr>
        <w:t>a ciência a informação produzida</w:t>
      </w:r>
      <w:r>
        <w:rPr>
          <w:rStyle w:val="paraphrase"/>
        </w:rPr>
        <w:t xml:space="preserve"> por meio do INPA e </w:t>
      </w:r>
      <w:r>
        <w:rPr>
          <w:rStyle w:val="added"/>
        </w:rPr>
        <w:t>agregam</w:t>
      </w:r>
      <w:r>
        <w:rPr>
          <w:rStyle w:val="paraphrase"/>
        </w:rPr>
        <w:t xml:space="preserve"> valores </w:t>
      </w:r>
      <w:r>
        <w:rPr>
          <w:rStyle w:val="synonyms"/>
        </w:rPr>
        <w:t>importantes</w:t>
      </w:r>
      <w:r>
        <w:rPr>
          <w:rStyle w:val="paraphrase"/>
        </w:rPr>
        <w:t xml:space="preserve"> tanto para </w:t>
      </w:r>
      <w:r>
        <w:rPr>
          <w:rStyle w:val="synonyms"/>
        </w:rPr>
        <w:t>a ciência</w:t>
      </w:r>
      <w:r>
        <w:rPr>
          <w:rStyle w:val="paraphrase"/>
        </w:rPr>
        <w:t xml:space="preserve"> </w:t>
      </w:r>
      <w:r>
        <w:rPr>
          <w:rStyle w:val="added"/>
        </w:rPr>
        <w:t>quanto</w:t>
      </w:r>
      <w:r>
        <w:rPr>
          <w:rStyle w:val="paraphrase"/>
        </w:rPr>
        <w:t xml:space="preserve"> para </w:t>
      </w:r>
      <w:r>
        <w:rPr>
          <w:rStyle w:val="synonyms"/>
        </w:rPr>
        <w:t>a sociedade</w:t>
      </w:r>
      <w:r>
        <w:rPr>
          <w:rStyle w:val="paraphrase"/>
        </w:rPr>
        <w:t>.</w:t>
      </w:r>
    </w:p>
    <w:p w14:paraId="3976C63B" w14:textId="77777777" w:rsidR="00756793" w:rsidRPr="00756793" w:rsidRDefault="00756793" w:rsidP="00756793">
      <w:pPr>
        <w:spacing w:line="360" w:lineRule="auto"/>
        <w:ind w:firstLine="720"/>
        <w:jc w:val="both"/>
        <w:rPr>
          <w:rStyle w:val="paraphrase"/>
          <w:color w:val="000000"/>
        </w:rPr>
      </w:pPr>
    </w:p>
    <w:p w14:paraId="15B17FC0" w14:textId="77777777" w:rsidR="00533AE9" w:rsidRDefault="00533AE9" w:rsidP="006F64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Style w:val="paraphrase"/>
        </w:rPr>
      </w:pPr>
    </w:p>
    <w:p w14:paraId="00000016" w14:textId="4D596AC8" w:rsidR="00B337D8" w:rsidRPr="00F53D27" w:rsidRDefault="00A204F8" w:rsidP="006F64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3C5751C" w14:textId="77777777" w:rsidR="00511296" w:rsidRPr="00A33EB4" w:rsidRDefault="00511296" w:rsidP="00F53D27">
      <w:pPr>
        <w:widowControl w:val="0"/>
        <w:spacing w:after="120"/>
        <w:rPr>
          <w:color w:val="000000"/>
        </w:rPr>
      </w:pPr>
      <w:r w:rsidRPr="00A33EB4">
        <w:rPr>
          <w:color w:val="000000"/>
        </w:rPr>
        <w:t>BAKHTIN, M. M. [1975</w:t>
      </w:r>
      <w:proofErr w:type="gramStart"/>
      <w:r w:rsidRPr="00A33EB4">
        <w:rPr>
          <w:color w:val="000000"/>
        </w:rPr>
        <w:t xml:space="preserve">]  </w:t>
      </w:r>
      <w:r w:rsidRPr="00A33EB4">
        <w:rPr>
          <w:b/>
          <w:color w:val="000000"/>
        </w:rPr>
        <w:t>Os</w:t>
      </w:r>
      <w:proofErr w:type="gramEnd"/>
      <w:r w:rsidRPr="00A33EB4">
        <w:rPr>
          <w:b/>
          <w:color w:val="000000"/>
        </w:rPr>
        <w:t xml:space="preserve"> gêneros do discurso</w:t>
      </w:r>
      <w:r w:rsidRPr="00A33EB4">
        <w:rPr>
          <w:color w:val="000000"/>
        </w:rPr>
        <w:t>. In: BEZERRA, P. (Ed.). Os gêneros do discurso. São Paulo: Editora 34, 2016. p. 11–70.</w:t>
      </w:r>
    </w:p>
    <w:p w14:paraId="492A6EBD" w14:textId="77777777" w:rsidR="00511296" w:rsidRPr="00A33EB4" w:rsidRDefault="00511296" w:rsidP="00F53D27">
      <w:pPr>
        <w:widowControl w:val="0"/>
        <w:spacing w:after="120"/>
      </w:pPr>
      <w:r w:rsidRPr="00A33EB4">
        <w:rPr>
          <w:color w:val="000000"/>
        </w:rPr>
        <w:t xml:space="preserve">CUNHA, M. B. </w:t>
      </w:r>
      <w:r w:rsidRPr="00A33EB4">
        <w:rPr>
          <w:b/>
          <w:color w:val="000000"/>
        </w:rPr>
        <w:t>Divulgação científica: diálogos com o ensino de ciências</w:t>
      </w:r>
      <w:r w:rsidRPr="00A33EB4">
        <w:rPr>
          <w:color w:val="000000"/>
        </w:rPr>
        <w:t xml:space="preserve">. Curitiba: </w:t>
      </w:r>
      <w:proofErr w:type="spellStart"/>
      <w:r w:rsidRPr="00A33EB4">
        <w:rPr>
          <w:color w:val="000000"/>
        </w:rPr>
        <w:t>Appris</w:t>
      </w:r>
      <w:proofErr w:type="spellEnd"/>
      <w:r w:rsidRPr="00A33EB4">
        <w:rPr>
          <w:color w:val="000000"/>
        </w:rPr>
        <w:t>, 2019.</w:t>
      </w:r>
      <w:r w:rsidRPr="00A33EB4">
        <w:t xml:space="preserve"> FLICK, 2013.</w:t>
      </w:r>
    </w:p>
    <w:p w14:paraId="7BE73202" w14:textId="77777777" w:rsidR="00511296" w:rsidRPr="00A47F4E" w:rsidRDefault="00511296" w:rsidP="00F53D27">
      <w:pPr>
        <w:shd w:val="clear" w:color="auto" w:fill="FFFFFF"/>
        <w:spacing w:line="360" w:lineRule="auto"/>
        <w:jc w:val="both"/>
      </w:pPr>
      <w:r>
        <w:t xml:space="preserve">GRUZMAN, C. </w:t>
      </w:r>
      <w:r w:rsidRPr="00511296">
        <w:rPr>
          <w:b/>
        </w:rPr>
        <w:t xml:space="preserve">Educação, ciência e saúde no museu: uma análise enunciativo-discursiva da exposição do Museu de Microbiologia do Instituto </w:t>
      </w:r>
      <w:proofErr w:type="spellStart"/>
      <w:r w:rsidRPr="00511296">
        <w:rPr>
          <w:b/>
        </w:rPr>
        <w:t>Butantan</w:t>
      </w:r>
      <w:proofErr w:type="spellEnd"/>
      <w:r>
        <w:t>. 2012. 280f. Tese (Doutorado em Educação) - Faculdade de Educação. Universidade de São Paulo. São Paulo, 2012.</w:t>
      </w:r>
    </w:p>
    <w:p w14:paraId="6F765F66" w14:textId="77777777" w:rsidR="00511296" w:rsidRDefault="00511296" w:rsidP="00F53D27">
      <w:pPr>
        <w:shd w:val="clear" w:color="auto" w:fill="FFFFFF"/>
        <w:spacing w:line="360" w:lineRule="auto"/>
        <w:jc w:val="both"/>
        <w:rPr>
          <w:color w:val="000000"/>
        </w:rPr>
      </w:pPr>
      <w:r w:rsidRPr="00A33EB4">
        <w:rPr>
          <w:color w:val="000000"/>
        </w:rPr>
        <w:t xml:space="preserve">SEIFFERT SANTOS, S. C.; CUNHA, M. B. da. </w:t>
      </w:r>
      <w:r w:rsidRPr="00A33EB4">
        <w:rPr>
          <w:b/>
          <w:color w:val="000000"/>
        </w:rPr>
        <w:t>O Instituto Nacional de Pesquisas da Amazônia (INPA) e o seu papel na popularização da Ciência em Manaus. História da Ciência e Ensino: construindo interfaces,</w:t>
      </w:r>
      <w:r w:rsidRPr="00A33EB4">
        <w:rPr>
          <w:color w:val="000000"/>
        </w:rPr>
        <w:t xml:space="preserve"> São Paulo, SP, v. 22, p. 67–85, 2020. Disponível em: https://doi.org/10.23925/2178-2911.2020v22p67-85. Acesso em: 27 dez. 2020.</w:t>
      </w:r>
    </w:p>
    <w:sectPr w:rsidR="00511296">
      <w:headerReference w:type="default" r:id="rId10"/>
      <w:footerReference w:type="default" r:id="rId11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9B18" w14:textId="77777777" w:rsidR="00911B00" w:rsidRDefault="00911B00">
      <w:r>
        <w:separator/>
      </w:r>
    </w:p>
  </w:endnote>
  <w:endnote w:type="continuationSeparator" w:id="0">
    <w:p w14:paraId="3504A73A" w14:textId="77777777" w:rsidR="00911B00" w:rsidRDefault="0091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31B3" w14:textId="77777777" w:rsidR="00911B00" w:rsidRDefault="00911B00">
      <w:r>
        <w:separator/>
      </w:r>
    </w:p>
  </w:footnote>
  <w:footnote w:type="continuationSeparator" w:id="0">
    <w:p w14:paraId="2701AF30" w14:textId="77777777" w:rsidR="00911B00" w:rsidRDefault="0091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092C"/>
    <w:multiLevelType w:val="multilevel"/>
    <w:tmpl w:val="34ECC6A6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8"/>
    <w:rsid w:val="000340D8"/>
    <w:rsid w:val="0007150C"/>
    <w:rsid w:val="001828AF"/>
    <w:rsid w:val="003663C7"/>
    <w:rsid w:val="003E0F4F"/>
    <w:rsid w:val="00480AE1"/>
    <w:rsid w:val="00511296"/>
    <w:rsid w:val="00533AE9"/>
    <w:rsid w:val="006044D9"/>
    <w:rsid w:val="00637F01"/>
    <w:rsid w:val="00675ED7"/>
    <w:rsid w:val="006E7707"/>
    <w:rsid w:val="006F1A0D"/>
    <w:rsid w:val="006F64C1"/>
    <w:rsid w:val="00712A3F"/>
    <w:rsid w:val="00756793"/>
    <w:rsid w:val="0078020C"/>
    <w:rsid w:val="00791E9C"/>
    <w:rsid w:val="007F0BC6"/>
    <w:rsid w:val="0081523B"/>
    <w:rsid w:val="00830D6B"/>
    <w:rsid w:val="008A0761"/>
    <w:rsid w:val="008B17BA"/>
    <w:rsid w:val="008B66D6"/>
    <w:rsid w:val="00911B00"/>
    <w:rsid w:val="009239DC"/>
    <w:rsid w:val="00A204F8"/>
    <w:rsid w:val="00A47F4E"/>
    <w:rsid w:val="00A560E4"/>
    <w:rsid w:val="00AC0552"/>
    <w:rsid w:val="00AD5C95"/>
    <w:rsid w:val="00AF5E94"/>
    <w:rsid w:val="00B337D8"/>
    <w:rsid w:val="00B94692"/>
    <w:rsid w:val="00B950EE"/>
    <w:rsid w:val="00C908B8"/>
    <w:rsid w:val="00CD0403"/>
    <w:rsid w:val="00E749A2"/>
    <w:rsid w:val="00EA5BA7"/>
    <w:rsid w:val="00F3590B"/>
    <w:rsid w:val="00F53D27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8FFE"/>
  <w15:docId w15:val="{0CB614DE-4713-4F19-85C7-58516183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6F64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phrase">
    <w:name w:val="paraphrase"/>
    <w:basedOn w:val="Fontepargpadro"/>
    <w:rsid w:val="006F1A0D"/>
  </w:style>
  <w:style w:type="character" w:customStyle="1" w:styleId="added">
    <w:name w:val="added"/>
    <w:basedOn w:val="Fontepargpadro"/>
    <w:rsid w:val="006F1A0D"/>
  </w:style>
  <w:style w:type="character" w:customStyle="1" w:styleId="synonyms">
    <w:name w:val="synonyms"/>
    <w:basedOn w:val="Fontepargpadro"/>
    <w:rsid w:val="006F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rlanemmmato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1B86A3-9357-40C5-95E2-486D2FD5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Oliveira</dc:creator>
  <cp:lastModifiedBy>User</cp:lastModifiedBy>
  <cp:revision>2</cp:revision>
  <dcterms:created xsi:type="dcterms:W3CDTF">2023-07-28T16:40:00Z</dcterms:created>
  <dcterms:modified xsi:type="dcterms:W3CDTF">2023-07-28T16:40:00Z</dcterms:modified>
</cp:coreProperties>
</file>