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DEPRESSÃO INFANTIL: A LITERATURA COMO FERRAMENTA PEDAGÓGICA DE INTERVENÇÃO NA EDUCAÇÃO INFANTIL</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240" w:befor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Júlia Gabriella Alexandre Mota</w:t>
      </w:r>
      <w:r w:rsidDel="00000000" w:rsidR="00000000" w:rsidRPr="00000000">
        <w:rPr>
          <w:rFonts w:ascii="Times New Roman" w:cs="Times New Roman" w:eastAsia="Times New Roman" w:hAnsi="Times New Roman"/>
          <w:sz w:val="20"/>
          <w:szCs w:val="20"/>
          <w:vertAlign w:val="superscript"/>
          <w:rtl w:val="0"/>
        </w:rPr>
        <w:t xml:space="preserve">1</w:t>
      </w:r>
    </w:p>
    <w:p w:rsidR="00000000" w:rsidDel="00000000" w:rsidP="00000000" w:rsidRDefault="00000000" w:rsidRPr="00000000" w14:paraId="00000004">
      <w:pPr>
        <w:spacing w:after="240" w:before="240" w:lineRule="auto"/>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Paulo Ricardo Freire de Souza</w:t>
      </w:r>
      <w:r w:rsidDel="00000000" w:rsidR="00000000" w:rsidRPr="00000000">
        <w:rPr>
          <w:rFonts w:ascii="Times New Roman" w:cs="Times New Roman" w:eastAsia="Times New Roman" w:hAnsi="Times New Roman"/>
          <w:sz w:val="20"/>
          <w:szCs w:val="20"/>
          <w:vertAlign w:val="superscript"/>
          <w:rtl w:val="0"/>
        </w:rPr>
        <w:t xml:space="preserve">2</w:t>
      </w:r>
    </w:p>
    <w:p w:rsidR="00000000" w:rsidDel="00000000" w:rsidP="00000000" w:rsidRDefault="00000000" w:rsidRPr="00000000" w14:paraId="00000005">
      <w:pPr>
        <w:spacing w:after="240" w:before="240" w:lineRule="auto"/>
        <w:jc w:val="right"/>
        <w:rPr>
          <w:rFonts w:ascii="Times New Roman" w:cs="Times New Roman" w:eastAsia="Times New Roman" w:hAnsi="Times New Roman"/>
          <w:color w:val="1155cc"/>
          <w:sz w:val="20"/>
          <w:szCs w:val="20"/>
        </w:rPr>
      </w:pPr>
      <w:r w:rsidDel="00000000" w:rsidR="00000000" w:rsidRPr="00000000">
        <w:rPr>
          <w:rFonts w:ascii="Times New Roman" w:cs="Times New Roman" w:eastAsia="Times New Roman" w:hAnsi="Times New Roman"/>
          <w:b w:val="1"/>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1155cc"/>
          <w:sz w:val="20"/>
          <w:szCs w:val="20"/>
          <w:rtl w:val="0"/>
        </w:rPr>
        <w:t xml:space="preserve">julialexandre@live.com</w:t>
      </w:r>
    </w:p>
    <w:p w:rsidR="00000000" w:rsidDel="00000000" w:rsidP="00000000" w:rsidRDefault="00000000" w:rsidRPr="00000000" w14:paraId="00000006">
      <w:pPr>
        <w:spacing w:after="240" w:befor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GT X:</w:t>
      </w:r>
      <w:r w:rsidDel="00000000" w:rsidR="00000000" w:rsidRPr="00000000">
        <w:rPr>
          <w:rFonts w:ascii="Times New Roman" w:cs="Times New Roman" w:eastAsia="Times New Roman" w:hAnsi="Times New Roman"/>
          <w:sz w:val="20"/>
          <w:szCs w:val="20"/>
          <w:rtl w:val="0"/>
        </w:rPr>
        <w:t xml:space="preserve"> 2 - Educação, Interculturalidade e Desenvolvimento Humano na Amazônia</w:t>
      </w:r>
    </w:p>
    <w:p w:rsidR="00000000" w:rsidDel="00000000" w:rsidP="00000000" w:rsidRDefault="00000000" w:rsidRPr="00000000" w14:paraId="00000007">
      <w:pPr>
        <w:spacing w:after="240" w:befor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Financiamento:</w:t>
      </w:r>
      <w:r w:rsidDel="00000000" w:rsidR="00000000" w:rsidRPr="00000000">
        <w:rPr>
          <w:rFonts w:ascii="Times New Roman" w:cs="Times New Roman" w:eastAsia="Times New Roman" w:hAnsi="Times New Roman"/>
          <w:sz w:val="20"/>
          <w:szCs w:val="20"/>
          <w:rtl w:val="0"/>
        </w:rPr>
        <w:t xml:space="preserve"> Não possui.</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Resumo</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depressão infantil é uma condição séria que tem afetado a saúde mental de crianças de forma cada vez mais frequente. A escola, a família, fatores ambientais estressantes, tudo isso constitui em fatores importantes e predisponentes para depressão infantil (BARBOSA &amp; LUCENA, 1995). A família exerce um papel fundamental como coadjuvante etiológico da depressão infantil. Podemos citar as disputas familiares, as enfermidades crônicas dos pais e a estabilidade da convivência familiar como características que descrevem o insatisfatório ambiente familiar e como causas geradoras da depressão infantil. Vivemos um momento em que as famílias passam por difíceis problemas de reestruturação, caracterizados em sua grande maioria pela privação psicossocial, ou, por outro lado, pela preocupação dos pais na manutenção dos seus status, sendo isto um elemento facilitador do aparecimento de depressão infantil em larga escala em nossa sociedade. Por outro lado, o caráter autoritário e/ou permissivo dos pais parece ter importância na incidência da depressão infantil (BARBOSA &amp; LUCENA, 1995). Os sintomas da depressão infantil podem incluir tristeza persistente, perda de interesse em atividades que antes eram prazerosas, irritabilidade, alterações no sono e apetite, fadiga, problemas de concentração e pensamentos negativos, e a mesma pode ser causada por uma combinação de fatores, incluindo predisposição genética, experiências traumáticas ou estressantes, conflitos familiares ou bullying na escola. A queda do rendimento escolar não é, necessariamente, causada pela depressão, porém, pode ser esta a causa. Assim, o fracasso escolar, as dificuldades de aprendizagem e a diminuição do rendimento escolar podem ser vistos como causas e consequências da depressão infantil. Embora a depressão em crianças deva ser tratada por equipe multidisciplinar, cabe a escola identificar e intervir de forma eficaz no sentido de ajudar nos cuidados. Nesse sentido, um dos instrumentos possíveis de intervenção está na literatura infantil, que desempenha um papel fundamental no desenvolvimento das crianças, ajudando a moldar sua visão de mundo, expandindo seu vocabulário, estimulando sua imaginação e criatividade, além de ensinar importantes lições de vida de maneira lúdica, permitindo que as crianças se identifiquem com personagens e histórias, oferecendo-lhes modelos positivos de comportamento e valores (RAMOS, 1986). Além disso, a leitura de livros infantis é importante para o desenvolvimento da linguagem e do pensamento crítico, pois incentiva a criança a formular perguntas, refletir sobre os personagens e acontecimentos da história, além de melhorar a compreensão de estruturas gramaticais e a aquisição de novas palavras. Dessa forma, este trabalho de pesquisa se propõe metodologicamente a investigar como a literatura infantil pode auxiliar no processo de identificação da depressão infantil, sendo utilizada como ferramenta pedagógica. Para isso, utilizaremos a pesquisa bibliográfica como metodologia no intuito de realizar um estudo sobre o tema, utilizando como base informações disponíveis em fontes bibliográficas, visando buscar evidenciar a caracterização da literatura infantil como ferramenta desenvolvedora de aspectos socioemocionais. Os resultados obtidos se encaminham para a confirmação de que a leitura é fundamental para o desligamento dos problemas, das angústias e solidão, sendo capaz de proporcionar um alívio das tensões emocionais, contribuindo para o bem-estar psicológico da criança.</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Depressão infantil; saúde mental; literatura infantil.</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REFERÊNCIAS</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shd w:fill="fbfbf3" w:val="clear"/>
        </w:rPr>
      </w:pPr>
      <w:r w:rsidDel="00000000" w:rsidR="00000000" w:rsidRPr="00000000">
        <w:rPr>
          <w:rFonts w:ascii="Times New Roman" w:cs="Times New Roman" w:eastAsia="Times New Roman" w:hAnsi="Times New Roman"/>
          <w:sz w:val="24"/>
          <w:szCs w:val="24"/>
          <w:shd w:fill="fbfbf3" w:val="clear"/>
          <w:rtl w:val="0"/>
        </w:rPr>
        <w:t xml:space="preserve">BARBOSA, Genário Alves; LUCENA, Aline. Depressão Infantil. </w:t>
      </w:r>
      <w:r w:rsidDel="00000000" w:rsidR="00000000" w:rsidRPr="00000000">
        <w:rPr>
          <w:rFonts w:ascii="Times New Roman" w:cs="Times New Roman" w:eastAsia="Times New Roman" w:hAnsi="Times New Roman"/>
          <w:b w:val="1"/>
          <w:sz w:val="24"/>
          <w:szCs w:val="24"/>
          <w:shd w:fill="fbfbf3" w:val="clear"/>
          <w:rtl w:val="0"/>
        </w:rPr>
        <w:t xml:space="preserve">Infanto Revista Neuropsíquica da Infância e Adolescência</w:t>
      </w:r>
      <w:r w:rsidDel="00000000" w:rsidR="00000000" w:rsidRPr="00000000">
        <w:rPr>
          <w:rFonts w:ascii="Times New Roman" w:cs="Times New Roman" w:eastAsia="Times New Roman" w:hAnsi="Times New Roman"/>
          <w:sz w:val="24"/>
          <w:szCs w:val="24"/>
          <w:shd w:fill="fbfbf3" w:val="clear"/>
          <w:rtl w:val="0"/>
        </w:rPr>
        <w:t xml:space="preserve">, São Paulo, V. 3, p.23-30, 1995.</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CARMO, Alessandra Lopes do; SILVA, Ana Paula Barrozo da. </w:t>
      </w:r>
      <w:r w:rsidDel="00000000" w:rsidR="00000000" w:rsidRPr="00000000">
        <w:rPr>
          <w:rFonts w:ascii="Times New Roman" w:cs="Times New Roman" w:eastAsia="Times New Roman" w:hAnsi="Times New Roman"/>
          <w:b w:val="1"/>
          <w:sz w:val="24"/>
          <w:szCs w:val="24"/>
          <w:rtl w:val="0"/>
        </w:rPr>
        <w:t xml:space="preserve">Depressão Infantil</w:t>
      </w:r>
      <w:r w:rsidDel="00000000" w:rsidR="00000000" w:rsidRPr="00000000">
        <w:rPr>
          <w:rFonts w:ascii="Times New Roman" w:cs="Times New Roman" w:eastAsia="Times New Roman" w:hAnsi="Times New Roman"/>
          <w:sz w:val="24"/>
          <w:szCs w:val="24"/>
          <w:rtl w:val="0"/>
        </w:rPr>
        <w:t xml:space="preserve">: uma realidade presente na escola. São Paulo: Ituverava, 2009.</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PARRAGA PEREZ, J</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Escola e depressão infantil. In: DOMENECH, E.L. &amp; POLAINO, A. </w:t>
      </w:r>
      <w:r w:rsidDel="00000000" w:rsidR="00000000" w:rsidRPr="00000000">
        <w:rPr>
          <w:rFonts w:ascii="Times New Roman" w:cs="Times New Roman" w:eastAsia="Times New Roman" w:hAnsi="Times New Roman"/>
          <w:b w:val="1"/>
          <w:sz w:val="24"/>
          <w:szCs w:val="24"/>
          <w:rtl w:val="0"/>
        </w:rPr>
        <w:t xml:space="preserve">Epidemiologia da depressão Infantil</w:t>
      </w:r>
      <w:r w:rsidDel="00000000" w:rsidR="00000000" w:rsidRPr="00000000">
        <w:rPr>
          <w:rFonts w:ascii="Times New Roman" w:cs="Times New Roman" w:eastAsia="Times New Roman" w:hAnsi="Times New Roman"/>
          <w:sz w:val="24"/>
          <w:szCs w:val="24"/>
          <w:rtl w:val="0"/>
        </w:rPr>
        <w:t xml:space="preserve">. Porto: Ed. Expax, 1990.</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RAMOS, Graciliano. </w:t>
      </w:r>
      <w:r w:rsidDel="00000000" w:rsidR="00000000" w:rsidRPr="00000000">
        <w:rPr>
          <w:rFonts w:ascii="Times New Roman" w:cs="Times New Roman" w:eastAsia="Times New Roman" w:hAnsi="Times New Roman"/>
          <w:b w:val="1"/>
          <w:sz w:val="24"/>
          <w:szCs w:val="24"/>
          <w:rtl w:val="0"/>
        </w:rPr>
        <w:t xml:space="preserve">Infância</w:t>
      </w:r>
      <w:r w:rsidDel="00000000" w:rsidR="00000000" w:rsidRPr="00000000">
        <w:rPr>
          <w:rFonts w:ascii="Times New Roman" w:cs="Times New Roman" w:eastAsia="Times New Roman" w:hAnsi="Times New Roman"/>
          <w:sz w:val="24"/>
          <w:szCs w:val="24"/>
          <w:rtl w:val="0"/>
        </w:rPr>
        <w:t xml:space="preserve">. 23 ed. Rio: Record, 1986.</w:t>
      </w:r>
    </w:p>
    <w:p w:rsidR="00000000" w:rsidDel="00000000" w:rsidP="00000000" w:rsidRDefault="00000000" w:rsidRPr="00000000" w14:paraId="00000012">
      <w:pPr>
        <w:spacing w:after="240" w:before="24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34"/>
          <w:szCs w:val="34"/>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Acadêmica do Curso de Pedagogia da Faculdade de Educação (FACED) da Universidade Federal do Amazonas. É pesquisadora voluntária do Programa de Iniciação Científica (PIBIC) e do Grupo de Pesquisa em Estudos Pós-Criticos e Decoloniais (GRUPED). Bolsista do Programa de Iniciação à Docência (PIBID 2022-2024).</w:t>
      </w:r>
    </w:p>
    <w:p w:rsidR="00000000" w:rsidDel="00000000" w:rsidP="00000000" w:rsidRDefault="00000000" w:rsidRPr="00000000" w14:paraId="00000014">
      <w:pPr>
        <w:spacing w:after="240" w:before="240" w:lineRule="auto"/>
        <w:jc w:val="both"/>
        <w:rPr/>
      </w:pPr>
      <w:r w:rsidDel="00000000" w:rsidR="00000000" w:rsidRPr="00000000">
        <w:rPr>
          <w:rFonts w:ascii="Times New Roman" w:cs="Times New Roman" w:eastAsia="Times New Roman" w:hAnsi="Times New Roman"/>
          <w:sz w:val="34"/>
          <w:szCs w:val="34"/>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Possui graduação em Pedagogia (1992) e Psicologia (2015), ambas pela Universidade Federal do Amazonas. Mestre em Educação pela Universidade Metodista de Piracicaba (1999), Doutor em Educação pela Universidade Federal do Amazonas (2015) com Pós-Doutorado em Educação pelo Instituto de Educação da Universidade de Lisboa, Portugal. Atualmente é professor Associado II, vinculado ao Departamento de Teoria e Fundamentos da Faculdade de Educação da Universidade Federal do Amazonas. Tem experiência na área de Educação, com ênfase em Psicologia da Educação e Psicologia Social, atuando principalmente nos seguintes temas: escola, educação, sexualidade, desenvolvimento e adolescência. Atua nas áreas de Didática, Pesquisa e Estágio Supervisionado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19N2thzMQDDC4uyKnagxpRq4hw==">CgMxLjA4AHIhMUwzNzA5M0RIVEw0YXZuTVM1X3J0Z2pOWTA3aG56V2FQ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