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C019" w14:textId="3ADD21FA" w:rsidR="00C15A4D" w:rsidRDefault="004A23C0" w:rsidP="004A23C0">
      <w:pPr>
        <w:pStyle w:val="Ttulo1"/>
        <w:shd w:val="clear" w:color="auto" w:fill="FFFFFF"/>
        <w:spacing w:before="0"/>
        <w:ind w:left="23" w:right="-710"/>
        <w:jc w:val="center"/>
        <w:rPr>
          <w:bCs w:val="0"/>
          <w:color w:val="000000"/>
          <w:lang w:val="pt-BR"/>
        </w:rPr>
      </w:pPr>
      <w:r w:rsidRPr="00317636">
        <w:rPr>
          <w:lang w:val="pt-BR"/>
        </w:rPr>
        <w:t>A CRISE DO ENSINO REMOTO DURANTE O CORONAVÍRUS</w:t>
      </w:r>
      <w:r>
        <w:rPr>
          <w:bCs w:val="0"/>
          <w:color w:val="000000"/>
          <w:lang w:val="pt-BR"/>
        </w:rPr>
        <w:t>: DESIGUALDADES E PRIVILÉGIOS NO ACESSO À INTERNET</w:t>
      </w:r>
      <w:r w:rsidR="0064659C">
        <w:rPr>
          <w:bCs w:val="0"/>
          <w:color w:val="000000"/>
          <w:lang w:val="pt-BR"/>
        </w:rPr>
        <w:t xml:space="preserve"> </w:t>
      </w:r>
      <w:r w:rsidR="00C32C17">
        <w:rPr>
          <w:bCs w:val="0"/>
          <w:color w:val="000000"/>
          <w:lang w:val="pt-BR"/>
        </w:rPr>
        <w:t>NA AMAZÔNIA</w:t>
      </w:r>
    </w:p>
    <w:p w14:paraId="0BE67CB5" w14:textId="77777777" w:rsidR="00032227" w:rsidRPr="00C15A4D" w:rsidRDefault="00032227" w:rsidP="004A23C0">
      <w:pPr>
        <w:pStyle w:val="Ttulo1"/>
        <w:shd w:val="clear" w:color="auto" w:fill="FFFFFF"/>
        <w:spacing w:before="0"/>
        <w:ind w:left="23" w:right="-710"/>
        <w:jc w:val="center"/>
      </w:pPr>
    </w:p>
    <w:p w14:paraId="115AE62A" w14:textId="7AC65AF6" w:rsidR="00E64C2A" w:rsidRDefault="00E64C2A" w:rsidP="00E64C2A">
      <w:pPr>
        <w:spacing w:line="360" w:lineRule="auto"/>
        <w:jc w:val="right"/>
        <w:rPr>
          <w:sz w:val="20"/>
          <w:szCs w:val="20"/>
        </w:rPr>
      </w:pPr>
      <w:r>
        <w:rPr>
          <w:bCs/>
          <w:color w:val="000000"/>
          <w:lang w:val="pt-BR"/>
        </w:rPr>
        <w:t xml:space="preserve">  </w:t>
      </w:r>
      <w:r w:rsidR="008D3E6B">
        <w:rPr>
          <w:sz w:val="20"/>
          <w:szCs w:val="20"/>
        </w:rPr>
        <w:t>Gerilúcia Nascimento de Oliveira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673C8683" w14:textId="1158FDCF" w:rsidR="00E64C2A" w:rsidRDefault="00566B08" w:rsidP="00E64C2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Francislene Rosas da Silva </w:t>
      </w:r>
      <w:r w:rsidR="00E64C2A">
        <w:rPr>
          <w:sz w:val="20"/>
          <w:szCs w:val="20"/>
          <w:vertAlign w:val="superscript"/>
        </w:rPr>
        <w:footnoteReference w:id="2"/>
      </w:r>
    </w:p>
    <w:p w14:paraId="4B983376" w14:textId="07E73960" w:rsidR="00BC25B0" w:rsidRPr="003C0284" w:rsidRDefault="00566B08" w:rsidP="003C028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Selma </w:t>
      </w:r>
      <w:r w:rsidR="00F0741D">
        <w:rPr>
          <w:sz w:val="20"/>
          <w:szCs w:val="20"/>
        </w:rPr>
        <w:t xml:space="preserve">Suely </w:t>
      </w:r>
      <w:r>
        <w:rPr>
          <w:sz w:val="20"/>
          <w:szCs w:val="20"/>
        </w:rPr>
        <w:t>Baçal de Oliveira</w:t>
      </w:r>
      <w:r w:rsidR="00E64C2A">
        <w:rPr>
          <w:vertAlign w:val="superscript"/>
        </w:rPr>
        <w:footnoteReference w:id="3"/>
      </w:r>
    </w:p>
    <w:p w14:paraId="34BD048E" w14:textId="6D82BCF7" w:rsidR="00E64C2A" w:rsidRDefault="00E64C2A" w:rsidP="00E64C2A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032227">
        <w:rPr>
          <w:sz w:val="20"/>
          <w:szCs w:val="20"/>
        </w:rPr>
        <w:t>gerilulu@hotmail.com</w:t>
      </w:r>
    </w:p>
    <w:p w14:paraId="52649DD1" w14:textId="21327F1B" w:rsidR="00E64C2A" w:rsidRDefault="00E64C2A" w:rsidP="00E64C2A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030E58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F40D0">
        <w:t>Educação, Estado e Sociedade na Amazônia</w:t>
      </w:r>
    </w:p>
    <w:p w14:paraId="790739C8" w14:textId="5AB69EBC" w:rsidR="00E64C2A" w:rsidRDefault="00E64C2A" w:rsidP="00E64C2A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11743B">
        <w:rPr>
          <w:sz w:val="20"/>
          <w:szCs w:val="20"/>
        </w:rPr>
        <w:t xml:space="preserve">FAPEAM </w:t>
      </w:r>
    </w:p>
    <w:p w14:paraId="0CA55476" w14:textId="2540AC36" w:rsidR="00804150" w:rsidRDefault="00804150" w:rsidP="0059668D">
      <w:pPr>
        <w:pStyle w:val="Ttulo1"/>
        <w:shd w:val="clear" w:color="auto" w:fill="FFFFFF"/>
        <w:spacing w:before="0"/>
        <w:ind w:left="23" w:right="-710"/>
        <w:rPr>
          <w:bCs w:val="0"/>
          <w:color w:val="000000"/>
          <w:lang w:val="pt-BR"/>
        </w:rPr>
      </w:pPr>
    </w:p>
    <w:p w14:paraId="20321344" w14:textId="77777777" w:rsidR="00804150" w:rsidRPr="008268D0" w:rsidRDefault="00804150" w:rsidP="0059668D">
      <w:pPr>
        <w:pStyle w:val="Ttulo1"/>
        <w:shd w:val="clear" w:color="auto" w:fill="FFFFFF"/>
        <w:spacing w:before="0"/>
        <w:ind w:left="23" w:right="-710"/>
        <w:rPr>
          <w:bCs w:val="0"/>
          <w:color w:val="000000"/>
          <w:lang w:val="pt-BR"/>
        </w:rPr>
      </w:pPr>
    </w:p>
    <w:p w14:paraId="357C0BB1" w14:textId="46B306D3" w:rsidR="00511D1B" w:rsidRPr="00130AD3" w:rsidRDefault="00511D1B" w:rsidP="00130AD3">
      <w:pPr>
        <w:spacing w:line="360" w:lineRule="auto"/>
        <w:ind w:right="-283"/>
        <w:jc w:val="both"/>
        <w:rPr>
          <w:sz w:val="24"/>
          <w:szCs w:val="24"/>
        </w:rPr>
      </w:pPr>
      <w:r w:rsidRPr="00130AD3">
        <w:rPr>
          <w:rFonts w:eastAsia="Arial"/>
          <w:b/>
          <w:sz w:val="24"/>
          <w:szCs w:val="24"/>
        </w:rPr>
        <w:t xml:space="preserve">Resumo: </w:t>
      </w:r>
      <w:r w:rsidRPr="00130AD3">
        <w:rPr>
          <w:sz w:val="24"/>
          <w:szCs w:val="24"/>
        </w:rPr>
        <w:t xml:space="preserve">A pandemia do COVID-19 modificou o cronograma de atividades propostas para o ano letivo de 2020-21, </w:t>
      </w:r>
      <w:r w:rsidR="00572051">
        <w:rPr>
          <w:sz w:val="24"/>
          <w:szCs w:val="24"/>
        </w:rPr>
        <w:t xml:space="preserve">houve </w:t>
      </w:r>
      <w:r w:rsidRPr="00130AD3">
        <w:rPr>
          <w:sz w:val="24"/>
          <w:szCs w:val="24"/>
        </w:rPr>
        <w:t xml:space="preserve">a substituição das aulas presenciais por atividades </w:t>
      </w:r>
      <w:r w:rsidR="00A864D9" w:rsidRPr="00130AD3">
        <w:rPr>
          <w:sz w:val="24"/>
          <w:szCs w:val="24"/>
        </w:rPr>
        <w:t>remotas</w:t>
      </w:r>
      <w:r w:rsidRPr="00130AD3">
        <w:rPr>
          <w:sz w:val="24"/>
          <w:szCs w:val="24"/>
        </w:rPr>
        <w:t xml:space="preserve">, com utilização expressiva de plataformas digitais. Entretanto, vários limites tem sido observados nesta forma de reorganização escolar que além de não garantir o acesso de todos, traz impactos no trabalho docente. Este estudo buscou </w:t>
      </w:r>
      <w:r w:rsidR="00D35937">
        <w:rPr>
          <w:sz w:val="24"/>
          <w:szCs w:val="24"/>
        </w:rPr>
        <w:t>analisar</w:t>
      </w:r>
      <w:r w:rsidR="004D6699">
        <w:rPr>
          <w:sz w:val="24"/>
          <w:szCs w:val="24"/>
        </w:rPr>
        <w:t xml:space="preserve"> </w:t>
      </w:r>
      <w:r w:rsidR="0088575F">
        <w:rPr>
          <w:sz w:val="24"/>
          <w:szCs w:val="24"/>
        </w:rPr>
        <w:t xml:space="preserve">a qualidade do acesso à internet em </w:t>
      </w:r>
      <w:r w:rsidR="005C1313">
        <w:rPr>
          <w:sz w:val="24"/>
          <w:szCs w:val="24"/>
        </w:rPr>
        <w:t xml:space="preserve"> tempos de </w:t>
      </w:r>
      <w:r w:rsidRPr="00130AD3">
        <w:rPr>
          <w:sz w:val="24"/>
          <w:szCs w:val="24"/>
        </w:rPr>
        <w:t xml:space="preserve">pandemia na Educação </w:t>
      </w:r>
      <w:r w:rsidR="006F2B45" w:rsidRPr="00130AD3">
        <w:rPr>
          <w:sz w:val="24"/>
          <w:szCs w:val="24"/>
        </w:rPr>
        <w:t>escolar</w:t>
      </w:r>
      <w:r w:rsidRPr="00130AD3">
        <w:rPr>
          <w:sz w:val="24"/>
          <w:szCs w:val="24"/>
        </w:rPr>
        <w:t>, a partir da análise de dados de uma pesquisa em desenvolvimento, durante o contexto de pandemia</w:t>
      </w:r>
      <w:r w:rsidR="00FD4B90">
        <w:rPr>
          <w:sz w:val="24"/>
          <w:szCs w:val="24"/>
        </w:rPr>
        <w:t xml:space="preserve"> </w:t>
      </w:r>
      <w:r w:rsidR="005D1C12">
        <w:rPr>
          <w:sz w:val="24"/>
          <w:szCs w:val="24"/>
        </w:rPr>
        <w:t xml:space="preserve">utilizando </w:t>
      </w:r>
      <w:r w:rsidR="00FD4B90">
        <w:rPr>
          <w:sz w:val="24"/>
          <w:szCs w:val="24"/>
        </w:rPr>
        <w:t>os dados</w:t>
      </w:r>
      <w:r w:rsidR="0008762A">
        <w:rPr>
          <w:sz w:val="24"/>
          <w:szCs w:val="24"/>
        </w:rPr>
        <w:t xml:space="preserve"> do Censo</w:t>
      </w:r>
      <w:r w:rsidR="00B21DDF">
        <w:rPr>
          <w:sz w:val="24"/>
          <w:szCs w:val="24"/>
        </w:rPr>
        <w:t xml:space="preserve"> </w:t>
      </w:r>
      <w:r w:rsidR="0008762A">
        <w:rPr>
          <w:sz w:val="24"/>
          <w:szCs w:val="24"/>
        </w:rPr>
        <w:t xml:space="preserve"> escolar 2020</w:t>
      </w:r>
      <w:r w:rsidRPr="00130AD3">
        <w:rPr>
          <w:sz w:val="24"/>
          <w:szCs w:val="24"/>
        </w:rPr>
        <w:t xml:space="preserve">. </w:t>
      </w:r>
      <w:r w:rsidR="006154E9">
        <w:rPr>
          <w:sz w:val="24"/>
          <w:szCs w:val="24"/>
        </w:rPr>
        <w:t xml:space="preserve">Este estudo </w:t>
      </w:r>
      <w:r w:rsidR="002456A3">
        <w:rPr>
          <w:sz w:val="24"/>
          <w:szCs w:val="24"/>
        </w:rPr>
        <w:t>foi</w:t>
      </w:r>
      <w:r w:rsidR="009D29A4">
        <w:rPr>
          <w:sz w:val="24"/>
          <w:szCs w:val="24"/>
        </w:rPr>
        <w:t xml:space="preserve"> fundamentado em </w:t>
      </w:r>
      <w:r w:rsidR="009D29A4" w:rsidRPr="00317636">
        <w:rPr>
          <w:sz w:val="24"/>
          <w:szCs w:val="24"/>
          <w:lang w:val="pt-BR"/>
        </w:rPr>
        <w:t>Almeida; Valente (2011), Belloni (2003; 2012)</w:t>
      </w:r>
      <w:r w:rsidR="00F82FE2">
        <w:rPr>
          <w:sz w:val="24"/>
          <w:szCs w:val="24"/>
          <w:lang w:val="pt-BR"/>
        </w:rPr>
        <w:t xml:space="preserve"> e </w:t>
      </w:r>
      <w:r w:rsidRPr="00130AD3">
        <w:rPr>
          <w:sz w:val="24"/>
          <w:szCs w:val="24"/>
        </w:rPr>
        <w:t>com</w:t>
      </w:r>
      <w:r w:rsidR="00861BC5">
        <w:rPr>
          <w:sz w:val="24"/>
          <w:szCs w:val="24"/>
        </w:rPr>
        <w:t xml:space="preserve"> </w:t>
      </w:r>
      <w:r w:rsidRPr="00130AD3">
        <w:rPr>
          <w:sz w:val="24"/>
          <w:szCs w:val="24"/>
        </w:rPr>
        <w:t xml:space="preserve">aporte teórico </w:t>
      </w:r>
      <w:r w:rsidR="00CD18C0">
        <w:rPr>
          <w:sz w:val="24"/>
          <w:szCs w:val="24"/>
        </w:rPr>
        <w:t xml:space="preserve">metodológico em </w:t>
      </w:r>
      <w:r w:rsidRPr="00130AD3">
        <w:rPr>
          <w:sz w:val="24"/>
          <w:szCs w:val="24"/>
        </w:rPr>
        <w:t xml:space="preserve">autores como </w:t>
      </w:r>
      <w:r w:rsidR="00347568">
        <w:rPr>
          <w:sz w:val="24"/>
          <w:szCs w:val="24"/>
        </w:rPr>
        <w:t>Range</w:t>
      </w:r>
      <w:r w:rsidR="0008762A">
        <w:rPr>
          <w:sz w:val="24"/>
          <w:szCs w:val="24"/>
        </w:rPr>
        <w:t>l</w:t>
      </w:r>
      <w:r w:rsidR="00797BEA">
        <w:rPr>
          <w:sz w:val="24"/>
          <w:szCs w:val="24"/>
        </w:rPr>
        <w:t>, do Nascimento Rodrigues e Morcazel</w:t>
      </w:r>
      <w:r w:rsidRPr="00130AD3">
        <w:rPr>
          <w:sz w:val="24"/>
          <w:szCs w:val="24"/>
        </w:rPr>
        <w:t xml:space="preserve"> e emprega revisão bibliográfica na análise e discussão dos dados. Em linhas gerais, o espaço escolar restrito ao domicílio resultou em </w:t>
      </w:r>
      <w:r w:rsidR="00C870CC">
        <w:rPr>
          <w:sz w:val="24"/>
          <w:szCs w:val="24"/>
        </w:rPr>
        <w:t xml:space="preserve">lacunas </w:t>
      </w:r>
      <w:r w:rsidRPr="00130AD3">
        <w:rPr>
          <w:sz w:val="24"/>
          <w:szCs w:val="24"/>
        </w:rPr>
        <w:t xml:space="preserve"> na qualidade da educação, acirrando as desigualdades e a vulnerabilidade social. </w:t>
      </w:r>
    </w:p>
    <w:p w14:paraId="268E50D1" w14:textId="77777777" w:rsidR="00C43CCD" w:rsidRPr="008268D0" w:rsidRDefault="00C43CCD" w:rsidP="00511D1B">
      <w:pPr>
        <w:pStyle w:val="Ttulo1"/>
        <w:shd w:val="clear" w:color="auto" w:fill="FFFFFF"/>
        <w:spacing w:before="0"/>
        <w:ind w:left="23" w:right="-710"/>
        <w:rPr>
          <w:rFonts w:eastAsia="Arial"/>
          <w:sz w:val="20"/>
          <w:szCs w:val="20"/>
        </w:rPr>
      </w:pPr>
    </w:p>
    <w:p w14:paraId="42FD0E5F" w14:textId="2370EE3A" w:rsidR="00D67DF6" w:rsidRPr="008268D0" w:rsidRDefault="00511D1B" w:rsidP="00511D1B">
      <w:pPr>
        <w:pStyle w:val="Ttulo1"/>
        <w:shd w:val="clear" w:color="auto" w:fill="FFFFFF"/>
        <w:spacing w:before="0"/>
        <w:ind w:left="23" w:right="-710"/>
        <w:rPr>
          <w:bCs w:val="0"/>
          <w:color w:val="000000"/>
          <w:lang w:val="pt-BR"/>
        </w:rPr>
      </w:pPr>
      <w:r w:rsidRPr="008268D0">
        <w:rPr>
          <w:rFonts w:eastAsia="Arial"/>
          <w:sz w:val="20"/>
          <w:szCs w:val="20"/>
        </w:rPr>
        <w:t>P</w:t>
      </w:r>
      <w:r w:rsidRPr="003C0284">
        <w:rPr>
          <w:rFonts w:eastAsia="Arial"/>
        </w:rPr>
        <w:t>alavras-chave:</w:t>
      </w:r>
      <w:r w:rsidRPr="003C0284">
        <w:rPr>
          <w:rFonts w:eastAsia="Arial"/>
          <w:b w:val="0"/>
          <w:bCs w:val="0"/>
        </w:rPr>
        <w:t xml:space="preserve"> Ensino remoto. Tecnologias digitai</w:t>
      </w:r>
      <w:r w:rsidR="00D3545D">
        <w:rPr>
          <w:rFonts w:eastAsia="Arial"/>
          <w:b w:val="0"/>
          <w:bCs w:val="0"/>
        </w:rPr>
        <w:t xml:space="preserve">s. </w:t>
      </w:r>
      <w:r w:rsidR="000D7AE8">
        <w:rPr>
          <w:rFonts w:eastAsia="Arial"/>
          <w:b w:val="0"/>
          <w:bCs w:val="0"/>
        </w:rPr>
        <w:t xml:space="preserve">Trabalho docente. </w:t>
      </w:r>
      <w:r w:rsidR="00D3545D">
        <w:rPr>
          <w:rFonts w:eastAsia="Arial"/>
          <w:b w:val="0"/>
          <w:bCs w:val="0"/>
        </w:rPr>
        <w:t>Conectividade</w:t>
      </w:r>
      <w:r w:rsidR="00E22C67">
        <w:rPr>
          <w:rFonts w:eastAsia="Arial"/>
          <w:b w:val="0"/>
          <w:bCs w:val="0"/>
        </w:rPr>
        <w:t>. Amazônia</w:t>
      </w:r>
    </w:p>
    <w:p w14:paraId="7A701E7E" w14:textId="77777777" w:rsidR="00AB33D1" w:rsidRDefault="00AB33D1" w:rsidP="00DD2123">
      <w:pPr>
        <w:spacing w:line="360" w:lineRule="auto"/>
        <w:ind w:right="-568"/>
        <w:jc w:val="both"/>
        <w:rPr>
          <w:b/>
          <w:color w:val="000000"/>
          <w:sz w:val="24"/>
          <w:szCs w:val="24"/>
          <w:lang w:val="pt-BR"/>
        </w:rPr>
      </w:pPr>
    </w:p>
    <w:p w14:paraId="0B3FD032" w14:textId="2015ABE4" w:rsidR="00DD2123" w:rsidRPr="00DD2123" w:rsidRDefault="00D67DF6" w:rsidP="00DD2123">
      <w:pPr>
        <w:spacing w:line="360" w:lineRule="auto"/>
        <w:ind w:right="-568"/>
        <w:jc w:val="both"/>
        <w:rPr>
          <w:b/>
          <w:color w:val="000000"/>
          <w:sz w:val="24"/>
          <w:szCs w:val="24"/>
          <w:lang w:val="pt-BR"/>
        </w:rPr>
      </w:pPr>
      <w:r w:rsidRPr="00DD2123">
        <w:rPr>
          <w:b/>
          <w:color w:val="000000"/>
          <w:sz w:val="24"/>
          <w:szCs w:val="24"/>
          <w:lang w:val="pt-BR"/>
        </w:rPr>
        <w:t>Introdução</w:t>
      </w:r>
    </w:p>
    <w:p w14:paraId="033D8B72" w14:textId="7E392871" w:rsidR="00DD2123" w:rsidRPr="000054E1" w:rsidRDefault="00DD2123" w:rsidP="008268D0">
      <w:pPr>
        <w:spacing w:line="360" w:lineRule="auto"/>
        <w:ind w:right="-283" w:firstLine="720"/>
        <w:jc w:val="both"/>
        <w:rPr>
          <w:sz w:val="24"/>
          <w:szCs w:val="24"/>
          <w:lang w:val="pt-BR"/>
        </w:rPr>
      </w:pPr>
      <w:r>
        <w:rPr>
          <w:bCs/>
          <w:color w:val="000000"/>
          <w:lang w:val="pt-BR"/>
        </w:rPr>
        <w:t xml:space="preserve">  </w:t>
      </w:r>
      <w:r w:rsidRPr="000054E1">
        <w:rPr>
          <w:sz w:val="24"/>
          <w:szCs w:val="24"/>
          <w:lang w:val="pt-BR"/>
        </w:rPr>
        <w:t xml:space="preserve">No final de 2019, casos de pneumonia atípica associada a um novo coronavírus, denominado Sars-CoV-2, causador da doença covid-19, foram relatados na China (MOJICA; MORALES, 2020; QUIROZ et al., 2020). A covid-19, nomenclatura da doença causada pelo SARS-CoV-2, popularmente conhecido como coronavírus, tem primeiro registro em dezembro de 2019, na cidade de Wuhan, na China, se tratando de um vírus com alto poder de transmissão </w:t>
      </w:r>
      <w:r w:rsidRPr="000054E1">
        <w:rPr>
          <w:sz w:val="24"/>
          <w:szCs w:val="24"/>
          <w:lang w:val="pt-BR"/>
        </w:rPr>
        <w:lastRenderedPageBreak/>
        <w:t xml:space="preserve">e infecção em humanos. No Brasil, o primeiro caso é datado de 23 de janeiro de 2020. </w:t>
      </w:r>
    </w:p>
    <w:p w14:paraId="5C2739EA" w14:textId="1700368B" w:rsidR="00AB298B" w:rsidRDefault="00DD2123" w:rsidP="008268D0">
      <w:pPr>
        <w:spacing w:line="360" w:lineRule="auto"/>
        <w:ind w:right="-283" w:firstLine="720"/>
        <w:jc w:val="both"/>
        <w:rPr>
          <w:sz w:val="24"/>
          <w:szCs w:val="24"/>
          <w:lang w:val="pt-BR"/>
        </w:rPr>
      </w:pPr>
      <w:r w:rsidRPr="000054E1">
        <w:rPr>
          <w:sz w:val="24"/>
          <w:szCs w:val="24"/>
          <w:lang w:val="pt-BR"/>
        </w:rPr>
        <w:t>Com o agravamento da doença, a escola precisou relativizar suas atividades pedagógicas e dar continuidade ao ano letivo, interrompido em março de 2020. Contudo, as mídias digita</w:t>
      </w:r>
      <w:r w:rsidR="00245DC2">
        <w:rPr>
          <w:sz w:val="24"/>
          <w:szCs w:val="24"/>
          <w:lang w:val="pt-BR"/>
        </w:rPr>
        <w:t xml:space="preserve">is, as </w:t>
      </w:r>
      <w:r w:rsidRPr="000054E1">
        <w:rPr>
          <w:sz w:val="24"/>
          <w:szCs w:val="24"/>
          <w:lang w:val="pt-BR"/>
        </w:rPr>
        <w:t>redes sociais</w:t>
      </w:r>
      <w:r w:rsidR="00245DC2">
        <w:rPr>
          <w:sz w:val="24"/>
          <w:szCs w:val="24"/>
          <w:lang w:val="pt-BR"/>
        </w:rPr>
        <w:t xml:space="preserve"> e a conexão de internet</w:t>
      </w:r>
      <w:r w:rsidRPr="000054E1">
        <w:rPr>
          <w:sz w:val="24"/>
          <w:szCs w:val="24"/>
          <w:lang w:val="pt-BR"/>
        </w:rPr>
        <w:t xml:space="preserve"> tiveram um papel fundamental nesse processo e, atualmente, parece não haver dúvidas de que impactam a vida dos estudantes em razão da grande atração e do prazer que elas sentem na experiência com as tecnologias virtuais, convergentes, móveis e interconectadas. </w:t>
      </w:r>
    </w:p>
    <w:p w14:paraId="66084388" w14:textId="4D97987A" w:rsidR="00401939" w:rsidRPr="00710281" w:rsidRDefault="00401939" w:rsidP="00710281">
      <w:pPr>
        <w:spacing w:line="360" w:lineRule="auto"/>
        <w:ind w:right="-283" w:firstLine="720"/>
        <w:jc w:val="both"/>
        <w:rPr>
          <w:rFonts w:eastAsia="Arial"/>
          <w:sz w:val="24"/>
          <w:szCs w:val="24"/>
        </w:rPr>
      </w:pPr>
      <w:r w:rsidRPr="000D6C5B">
        <w:rPr>
          <w:sz w:val="24"/>
          <w:szCs w:val="24"/>
          <w:lang w:val="pt-BR"/>
        </w:rPr>
        <w:t>O objetivo do trab</w:t>
      </w:r>
      <w:r w:rsidR="00FD5D39" w:rsidRPr="000D6C5B">
        <w:rPr>
          <w:sz w:val="24"/>
          <w:szCs w:val="24"/>
          <w:lang w:val="pt-BR"/>
        </w:rPr>
        <w:t xml:space="preserve">alho consiste em analisar </w:t>
      </w:r>
      <w:r w:rsidR="00785D05" w:rsidRPr="000D6C5B">
        <w:rPr>
          <w:sz w:val="24"/>
          <w:szCs w:val="24"/>
          <w:lang w:val="pt-BR"/>
        </w:rPr>
        <w:t xml:space="preserve">os impactos </w:t>
      </w:r>
      <w:r w:rsidR="006A0528">
        <w:rPr>
          <w:sz w:val="24"/>
          <w:szCs w:val="24"/>
          <w:lang w:val="pt-BR"/>
        </w:rPr>
        <w:t>da conectividade na</w:t>
      </w:r>
      <w:r w:rsidR="00517203">
        <w:rPr>
          <w:sz w:val="24"/>
          <w:szCs w:val="24"/>
          <w:lang w:val="pt-BR"/>
        </w:rPr>
        <w:t xml:space="preserve"> educação </w:t>
      </w:r>
      <w:r w:rsidR="008C494F" w:rsidRPr="000D6C5B">
        <w:rPr>
          <w:sz w:val="24"/>
          <w:szCs w:val="24"/>
          <w:lang w:val="pt-BR"/>
        </w:rPr>
        <w:t>advindo</w:t>
      </w:r>
      <w:r w:rsidR="00A95B03">
        <w:rPr>
          <w:sz w:val="24"/>
          <w:szCs w:val="24"/>
          <w:lang w:val="pt-BR"/>
        </w:rPr>
        <w:t>s</w:t>
      </w:r>
      <w:r w:rsidR="008C494F" w:rsidRPr="000D6C5B">
        <w:rPr>
          <w:sz w:val="24"/>
          <w:szCs w:val="24"/>
          <w:lang w:val="pt-BR"/>
        </w:rPr>
        <w:t xml:space="preserve"> da crise sanitária do coronavírus da educação </w:t>
      </w:r>
      <w:r w:rsidR="00804294" w:rsidRPr="000D6C5B">
        <w:rPr>
          <w:sz w:val="24"/>
          <w:szCs w:val="24"/>
          <w:lang w:val="pt-BR"/>
        </w:rPr>
        <w:t>na região Norte</w:t>
      </w:r>
      <w:r w:rsidR="000D6C5B" w:rsidRPr="000D6C5B">
        <w:rPr>
          <w:sz w:val="24"/>
          <w:szCs w:val="24"/>
          <w:lang w:val="pt-BR"/>
        </w:rPr>
        <w:t>,</w:t>
      </w:r>
      <w:r w:rsidR="00804294" w:rsidRPr="000D6C5B">
        <w:rPr>
          <w:sz w:val="24"/>
          <w:szCs w:val="24"/>
          <w:lang w:val="pt-BR"/>
        </w:rPr>
        <w:t xml:space="preserve"> </w:t>
      </w:r>
      <w:r w:rsidR="00FD5D39" w:rsidRPr="000D6C5B">
        <w:rPr>
          <w:rFonts w:eastAsia="Arial"/>
          <w:sz w:val="24"/>
          <w:szCs w:val="24"/>
        </w:rPr>
        <w:t xml:space="preserve">investigando </w:t>
      </w:r>
      <w:r w:rsidR="006A0528">
        <w:rPr>
          <w:rFonts w:eastAsia="Arial"/>
          <w:sz w:val="24"/>
          <w:szCs w:val="24"/>
        </w:rPr>
        <w:t>os impactos sobre</w:t>
      </w:r>
      <w:r w:rsidR="00FD5D39" w:rsidRPr="000D6C5B">
        <w:rPr>
          <w:rFonts w:eastAsia="Arial"/>
          <w:sz w:val="24"/>
          <w:szCs w:val="24"/>
        </w:rPr>
        <w:t xml:space="preserve"> o trabalho docente.  </w:t>
      </w:r>
    </w:p>
    <w:p w14:paraId="46EA3306" w14:textId="77777777" w:rsidR="00316C7B" w:rsidRDefault="00316C7B" w:rsidP="008268D0">
      <w:pPr>
        <w:spacing w:line="360" w:lineRule="auto"/>
        <w:ind w:right="-283"/>
        <w:jc w:val="both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METODOLOGIA</w:t>
      </w:r>
    </w:p>
    <w:p w14:paraId="5B214B3C" w14:textId="25B2C986" w:rsidR="005D5EC9" w:rsidRPr="00D15FE0" w:rsidRDefault="005D5EC9" w:rsidP="008268D0">
      <w:pPr>
        <w:spacing w:before="200" w:line="360" w:lineRule="auto"/>
        <w:ind w:right="-283" w:firstLine="708"/>
        <w:jc w:val="both"/>
        <w:rPr>
          <w:rFonts w:eastAsia="Arial"/>
          <w:sz w:val="24"/>
          <w:szCs w:val="24"/>
          <w:highlight w:val="white"/>
        </w:rPr>
      </w:pPr>
      <w:r w:rsidRPr="00D15FE0">
        <w:rPr>
          <w:rFonts w:eastAsia="Arial"/>
          <w:sz w:val="24"/>
          <w:szCs w:val="24"/>
        </w:rPr>
        <w:t>Na presente investigação considera-se apropriado a utilização do método quali-quantitativo. O que constitui de um suporte das inferências e interpretações qualitativas, bem como das análises e discussões dos dados levantados quantitativamente</w:t>
      </w:r>
      <w:r w:rsidR="00DB59A5">
        <w:rPr>
          <w:rFonts w:eastAsia="Arial"/>
          <w:sz w:val="24"/>
          <w:szCs w:val="24"/>
        </w:rPr>
        <w:t>.</w:t>
      </w:r>
      <w:r w:rsidRPr="00D15FE0">
        <w:rPr>
          <w:rFonts w:eastAsia="Arial"/>
          <w:sz w:val="24"/>
          <w:szCs w:val="24"/>
        </w:rPr>
        <w:t xml:space="preserve"> Sob a perspectiva de </w:t>
      </w:r>
      <w:r w:rsidRPr="00D15FE0">
        <w:rPr>
          <w:rFonts w:eastAsia="Arial"/>
          <w:sz w:val="24"/>
          <w:szCs w:val="24"/>
          <w:highlight w:val="white"/>
        </w:rPr>
        <w:t>Rangel; do Nascimento Rodrigues &amp; Mocarzel (2018), consideram que procedimentos quali-quantitativos incorporam:</w:t>
      </w:r>
    </w:p>
    <w:p w14:paraId="4855C7CE" w14:textId="1306DFFB" w:rsidR="005D5EC9" w:rsidRPr="005D5EC9" w:rsidRDefault="005D5EC9" w:rsidP="00906525">
      <w:pPr>
        <w:spacing w:after="200"/>
        <w:ind w:left="2267" w:right="-283"/>
        <w:jc w:val="both"/>
        <w:rPr>
          <w:rFonts w:eastAsia="Arial"/>
          <w:color w:val="222222"/>
          <w:sz w:val="20"/>
          <w:szCs w:val="20"/>
          <w:highlight w:val="white"/>
        </w:rPr>
      </w:pPr>
      <w:r w:rsidRPr="005D5EC9">
        <w:rPr>
          <w:rFonts w:eastAsia="Arial"/>
          <w:sz w:val="20"/>
          <w:szCs w:val="20"/>
          <w:highlight w:val="white"/>
        </w:rPr>
        <w:t>(...) as análises qualitativas e as quantitativas, associadas e intercomplementares nas interpretações e argumentos que se formulam sobre os achados da investigação, o que significa que as quantidades, ou frequências, ou correlações de causa-efeito, ou resultados de experimentos podem dar suporte às análises interpretativas e à construção de argumentos (</w:t>
      </w:r>
      <w:r w:rsidRPr="005D5EC9">
        <w:rPr>
          <w:rFonts w:eastAsia="Arial"/>
          <w:color w:val="222222"/>
          <w:sz w:val="20"/>
          <w:szCs w:val="20"/>
          <w:highlight w:val="white"/>
        </w:rPr>
        <w:t>p.10).</w:t>
      </w:r>
    </w:p>
    <w:p w14:paraId="1DDF1609" w14:textId="61C8DB91" w:rsidR="005D5EC9" w:rsidRPr="00D15FE0" w:rsidRDefault="005D5EC9" w:rsidP="008268D0">
      <w:pPr>
        <w:spacing w:line="360" w:lineRule="auto"/>
        <w:ind w:right="-283"/>
        <w:jc w:val="both"/>
        <w:rPr>
          <w:rFonts w:eastAsia="Arial"/>
          <w:sz w:val="24"/>
          <w:szCs w:val="24"/>
          <w:highlight w:val="white"/>
        </w:rPr>
      </w:pPr>
      <w:r w:rsidRPr="005D5EC9">
        <w:rPr>
          <w:rFonts w:eastAsia="Arial"/>
          <w:color w:val="222222"/>
          <w:sz w:val="20"/>
          <w:szCs w:val="20"/>
          <w:highlight w:val="white"/>
        </w:rPr>
        <w:tab/>
      </w:r>
      <w:r w:rsidRPr="00D15FE0">
        <w:rPr>
          <w:rFonts w:eastAsia="Arial"/>
          <w:sz w:val="24"/>
          <w:szCs w:val="24"/>
          <w:highlight w:val="white"/>
        </w:rPr>
        <w:t>Os mesmos autores, afirmam que a eficácia dos métodos qualitativos e quantitativos</w:t>
      </w:r>
      <w:r w:rsidR="00750696">
        <w:rPr>
          <w:rFonts w:eastAsia="Arial"/>
          <w:sz w:val="24"/>
          <w:szCs w:val="24"/>
          <w:highlight w:val="white"/>
        </w:rPr>
        <w:t xml:space="preserve"> se complementam na medida que</w:t>
      </w:r>
      <w:r w:rsidRPr="00D15FE0">
        <w:rPr>
          <w:rFonts w:eastAsia="Arial"/>
          <w:sz w:val="24"/>
          <w:szCs w:val="24"/>
          <w:highlight w:val="white"/>
        </w:rPr>
        <w:t>:</w:t>
      </w:r>
    </w:p>
    <w:p w14:paraId="181B7FEC" w14:textId="7C44B82F" w:rsidR="005D5EC9" w:rsidRDefault="005D5EC9" w:rsidP="00906525">
      <w:pPr>
        <w:ind w:left="2267" w:right="-283"/>
        <w:jc w:val="both"/>
        <w:rPr>
          <w:rFonts w:eastAsia="Arial"/>
          <w:sz w:val="20"/>
          <w:szCs w:val="20"/>
          <w:highlight w:val="white"/>
        </w:rPr>
      </w:pPr>
      <w:r w:rsidRPr="005D5EC9">
        <w:rPr>
          <w:rFonts w:eastAsia="Arial"/>
          <w:sz w:val="20"/>
          <w:szCs w:val="20"/>
          <w:highlight w:val="white"/>
        </w:rPr>
        <w:t>(...) na observação de que, tanto o tratamento qualitativo, como o quantitativo são satisfatórios em pesquisa, sem prejuízo da eficácia do encaminhamento metodológico, assim como podem ser usados, de modo associado e recorrente, em diversas metodologias de análise</w:t>
      </w:r>
      <w:r w:rsidR="00052161">
        <w:rPr>
          <w:rFonts w:eastAsia="Arial"/>
          <w:sz w:val="20"/>
          <w:szCs w:val="20"/>
          <w:highlight w:val="white"/>
        </w:rPr>
        <w:t xml:space="preserve"> </w:t>
      </w:r>
      <w:r w:rsidR="00447C6D">
        <w:rPr>
          <w:rFonts w:eastAsia="Arial"/>
          <w:highlight w:val="white"/>
        </w:rPr>
        <w:t>[...]</w:t>
      </w:r>
      <w:r w:rsidRPr="005D5EC9">
        <w:rPr>
          <w:rFonts w:eastAsia="Arial"/>
          <w:sz w:val="20"/>
          <w:szCs w:val="20"/>
          <w:highlight w:val="white"/>
        </w:rPr>
        <w:t xml:space="preserve"> aplicando-se, também, em conjunto, a diversas formas e instrumentos de levantamento de dados, a exemplo de questionários, entrevistas, observações de campo e outros. (p.10)</w:t>
      </w:r>
    </w:p>
    <w:p w14:paraId="7DEE0DA5" w14:textId="77777777" w:rsidR="00906525" w:rsidRPr="00906525" w:rsidRDefault="00906525" w:rsidP="00906525">
      <w:pPr>
        <w:ind w:left="2267" w:right="-283"/>
        <w:jc w:val="both"/>
        <w:rPr>
          <w:rFonts w:eastAsia="Arial"/>
          <w:sz w:val="20"/>
          <w:szCs w:val="20"/>
          <w:highlight w:val="white"/>
        </w:rPr>
      </w:pPr>
    </w:p>
    <w:p w14:paraId="3EC9B493" w14:textId="6612CB47" w:rsidR="005D5EC9" w:rsidRPr="00AB33D1" w:rsidRDefault="005D5EC9" w:rsidP="008268D0">
      <w:pPr>
        <w:spacing w:line="360" w:lineRule="auto"/>
        <w:ind w:right="-283" w:firstLine="720"/>
        <w:jc w:val="both"/>
        <w:rPr>
          <w:rFonts w:eastAsia="Arial"/>
          <w:highlight w:val="white"/>
        </w:rPr>
      </w:pPr>
      <w:r w:rsidRPr="00BC25B0">
        <w:rPr>
          <w:rFonts w:eastAsia="Arial"/>
        </w:rPr>
        <w:t xml:space="preserve">Assim, as questões quantitativas, serão analisadas a partir: dos </w:t>
      </w:r>
      <w:r w:rsidR="005A2F13" w:rsidRPr="00BC25B0">
        <w:rPr>
          <w:rFonts w:eastAsia="Arial"/>
        </w:rPr>
        <w:t xml:space="preserve">dados </w:t>
      </w:r>
      <w:r w:rsidR="004C26EC" w:rsidRPr="00BC25B0">
        <w:rPr>
          <w:rFonts w:eastAsia="Arial"/>
        </w:rPr>
        <w:t xml:space="preserve">correspondentes </w:t>
      </w:r>
      <w:r w:rsidR="0024505C" w:rsidRPr="00BC25B0">
        <w:rPr>
          <w:rFonts w:eastAsia="Arial"/>
        </w:rPr>
        <w:t xml:space="preserve">do Censo Escolar 2020 </w:t>
      </w:r>
      <w:r w:rsidR="0089373F">
        <w:rPr>
          <w:rFonts w:eastAsia="Arial"/>
        </w:rPr>
        <w:t>(</w:t>
      </w:r>
      <w:r w:rsidR="0014565A">
        <w:rPr>
          <w:rFonts w:eastAsia="Arial"/>
        </w:rPr>
        <w:t xml:space="preserve">na imagem 1) </w:t>
      </w:r>
      <w:r w:rsidR="0024505C" w:rsidRPr="00BC25B0">
        <w:rPr>
          <w:rFonts w:eastAsia="Arial"/>
        </w:rPr>
        <w:t xml:space="preserve">em que </w:t>
      </w:r>
      <w:r w:rsidR="004220C7" w:rsidRPr="00BC25B0">
        <w:rPr>
          <w:rFonts w:eastAsia="Arial"/>
        </w:rPr>
        <w:t xml:space="preserve">apontam </w:t>
      </w:r>
      <w:r w:rsidR="0089384A" w:rsidRPr="00BC25B0">
        <w:rPr>
          <w:rFonts w:eastAsia="Arial"/>
        </w:rPr>
        <w:t xml:space="preserve">uma crescente preocupação com </w:t>
      </w:r>
      <w:r w:rsidR="00D15CCE" w:rsidRPr="00BC25B0">
        <w:rPr>
          <w:rFonts w:eastAsia="Arial"/>
        </w:rPr>
        <w:t>o</w:t>
      </w:r>
      <w:r w:rsidR="00912D88" w:rsidRPr="00BC25B0">
        <w:rPr>
          <w:rFonts w:eastAsia="Arial"/>
        </w:rPr>
        <w:t xml:space="preserve"> baixo n</w:t>
      </w:r>
      <w:r w:rsidRPr="00BC25B0">
        <w:rPr>
          <w:rFonts w:eastAsia="Arial"/>
        </w:rPr>
        <w:t xml:space="preserve">íveis de </w:t>
      </w:r>
      <w:r w:rsidR="00912D88" w:rsidRPr="00BC25B0">
        <w:rPr>
          <w:rFonts w:eastAsia="Arial"/>
        </w:rPr>
        <w:t>conexão na região no</w:t>
      </w:r>
      <w:r w:rsidR="00D674C3" w:rsidRPr="00BC25B0">
        <w:rPr>
          <w:rFonts w:eastAsia="Arial"/>
        </w:rPr>
        <w:t>rte</w:t>
      </w:r>
      <w:r w:rsidR="00891CB5" w:rsidRPr="00BC25B0">
        <w:rPr>
          <w:rFonts w:eastAsia="Arial"/>
        </w:rPr>
        <w:t>;</w:t>
      </w:r>
      <w:r w:rsidR="004F2603">
        <w:rPr>
          <w:rFonts w:eastAsia="Arial"/>
        </w:rPr>
        <w:t xml:space="preserve"> a aplicabilidade do </w:t>
      </w:r>
      <w:r w:rsidRPr="00BC25B0">
        <w:rPr>
          <w:rFonts w:eastAsia="Arial"/>
        </w:rPr>
        <w:t>ensino remoto</w:t>
      </w:r>
      <w:r w:rsidR="000D2D14">
        <w:rPr>
          <w:rFonts w:eastAsia="Arial"/>
        </w:rPr>
        <w:t xml:space="preserve"> e híbrido</w:t>
      </w:r>
      <w:r w:rsidRPr="00BC25B0">
        <w:rPr>
          <w:rFonts w:eastAsia="Arial"/>
        </w:rPr>
        <w:t xml:space="preserve">; </w:t>
      </w:r>
      <w:r w:rsidR="000D2D14">
        <w:rPr>
          <w:rFonts w:eastAsia="Arial"/>
        </w:rPr>
        <w:t>e</w:t>
      </w:r>
      <w:r w:rsidRPr="005D5EC9">
        <w:rPr>
          <w:rFonts w:eastAsia="Arial"/>
          <w:highlight w:val="white"/>
        </w:rPr>
        <w:t xml:space="preserve"> as relações de trabalho</w:t>
      </w:r>
      <w:r w:rsidR="000D2D14">
        <w:rPr>
          <w:rFonts w:eastAsia="Arial"/>
          <w:highlight w:val="white"/>
        </w:rPr>
        <w:t xml:space="preserve"> docente </w:t>
      </w:r>
      <w:r w:rsidR="00423D53">
        <w:rPr>
          <w:rFonts w:eastAsia="Arial"/>
          <w:highlight w:val="white"/>
        </w:rPr>
        <w:t>na pandemia</w:t>
      </w:r>
      <w:r w:rsidRPr="005D5EC9">
        <w:rPr>
          <w:rFonts w:eastAsia="Arial"/>
          <w:highlight w:val="white"/>
        </w:rPr>
        <w:t xml:space="preserve">. Já as questões qualitativas, </w:t>
      </w:r>
      <w:r w:rsidR="00CB36DA">
        <w:rPr>
          <w:rFonts w:eastAsia="Arial"/>
          <w:highlight w:val="white"/>
        </w:rPr>
        <w:t xml:space="preserve">buscou-se analisar o cenário educacional </w:t>
      </w:r>
      <w:r w:rsidR="00A732DE">
        <w:rPr>
          <w:rFonts w:eastAsia="Arial"/>
          <w:highlight w:val="white"/>
        </w:rPr>
        <w:t xml:space="preserve">com os baixos índices </w:t>
      </w:r>
      <w:r w:rsidR="00B11722">
        <w:rPr>
          <w:rFonts w:eastAsia="Arial"/>
          <w:highlight w:val="white"/>
        </w:rPr>
        <w:t xml:space="preserve">de estudantes na escola e o comprometimento </w:t>
      </w:r>
      <w:r w:rsidR="000A6F31">
        <w:rPr>
          <w:rFonts w:eastAsia="Arial"/>
          <w:highlight w:val="white"/>
        </w:rPr>
        <w:t>da educação pública.</w:t>
      </w:r>
    </w:p>
    <w:p w14:paraId="320E629D" w14:textId="77777777" w:rsidR="00401939" w:rsidRDefault="00401939" w:rsidP="008268D0">
      <w:pPr>
        <w:spacing w:line="360" w:lineRule="auto"/>
        <w:ind w:right="-283"/>
        <w:jc w:val="both"/>
        <w:rPr>
          <w:b/>
          <w:bCs/>
          <w:color w:val="000000"/>
          <w:lang w:val="pt-BR"/>
        </w:rPr>
      </w:pPr>
    </w:p>
    <w:p w14:paraId="22399198" w14:textId="561300B1" w:rsidR="00D5572B" w:rsidRDefault="00EA6306" w:rsidP="008268D0">
      <w:pPr>
        <w:spacing w:line="360" w:lineRule="auto"/>
        <w:ind w:right="-283"/>
        <w:jc w:val="both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RESULTADO E DISCUSSÃO</w:t>
      </w:r>
    </w:p>
    <w:p w14:paraId="535D566D" w14:textId="51F450B6" w:rsidR="0059668D" w:rsidRPr="00317636" w:rsidRDefault="00873A3C" w:rsidP="00873A3C">
      <w:pPr>
        <w:pStyle w:val="Ttulo1"/>
        <w:shd w:val="clear" w:color="auto" w:fill="FFFFFF"/>
        <w:spacing w:before="0" w:line="360" w:lineRule="auto"/>
        <w:ind w:right="-283" w:firstLine="688"/>
        <w:jc w:val="both"/>
        <w:rPr>
          <w:rFonts w:ascii="Prelo" w:hAnsi="Prelo"/>
          <w:color w:val="000000"/>
          <w:sz w:val="27"/>
          <w:szCs w:val="27"/>
          <w:shd w:val="clear" w:color="auto" w:fill="FFFFFF"/>
          <w:lang w:val="pt-BR"/>
        </w:rPr>
      </w:pPr>
      <w:r>
        <w:rPr>
          <w:b w:val="0"/>
          <w:lang w:val="pt-BR"/>
        </w:rPr>
        <w:t>Di</w:t>
      </w:r>
      <w:r w:rsidR="0059668D" w:rsidRPr="00317636">
        <w:rPr>
          <w:b w:val="0"/>
          <w:lang w:val="pt-BR"/>
        </w:rPr>
        <w:t xml:space="preserve">ante do contexto de isolamento das pessoas em suas casas como prevenção à contaminação pelo novo coronavírus, a escola precisou incrementar sua forma de ensinar, </w:t>
      </w:r>
      <w:r w:rsidR="0059668D" w:rsidRPr="00317636">
        <w:rPr>
          <w:b w:val="0"/>
          <w:lang w:val="pt-BR"/>
        </w:rPr>
        <w:lastRenderedPageBreak/>
        <w:t>passando a utilizar, sob caráter emergencial, “práticas pedagógicas remotas”, mediante recursos educacionais digitais desenvolvidos por meio de plataformas</w:t>
      </w:r>
      <w:r w:rsidR="00B24729">
        <w:rPr>
          <w:b w:val="0"/>
          <w:lang w:val="pt-BR"/>
        </w:rPr>
        <w:t xml:space="preserve">, sites e canal de TV </w:t>
      </w:r>
      <w:r w:rsidR="004C7B6D">
        <w:rPr>
          <w:b w:val="0"/>
          <w:lang w:val="pt-BR"/>
        </w:rPr>
        <w:t>aberta</w:t>
      </w:r>
      <w:r w:rsidR="0059668D" w:rsidRPr="00317636">
        <w:rPr>
          <w:b w:val="0"/>
          <w:lang w:val="pt-BR"/>
        </w:rPr>
        <w:t xml:space="preserve">. </w:t>
      </w:r>
    </w:p>
    <w:p w14:paraId="3EC96546" w14:textId="68A4EF16" w:rsidR="0059668D" w:rsidRPr="004A5E0B" w:rsidRDefault="0059668D" w:rsidP="008268D0">
      <w:pPr>
        <w:widowControl/>
        <w:shd w:val="clear" w:color="auto" w:fill="FFFFFF"/>
        <w:autoSpaceDE/>
        <w:autoSpaceDN/>
        <w:spacing w:line="360" w:lineRule="auto"/>
        <w:ind w:right="-283"/>
        <w:jc w:val="both"/>
        <w:rPr>
          <w:color w:val="000000"/>
          <w:sz w:val="24"/>
          <w:szCs w:val="24"/>
          <w:lang w:val="pt-BR" w:eastAsia="pt-BR"/>
        </w:rPr>
      </w:pPr>
      <w:r w:rsidRPr="004A5E0B">
        <w:rPr>
          <w:color w:val="000000"/>
          <w:sz w:val="24"/>
          <w:szCs w:val="24"/>
          <w:lang w:val="pt-BR" w:eastAsia="pt-BR"/>
        </w:rPr>
        <w:t xml:space="preserve"> </w:t>
      </w:r>
      <w:r w:rsidRPr="004A5E0B">
        <w:rPr>
          <w:color w:val="000000"/>
          <w:sz w:val="24"/>
          <w:szCs w:val="24"/>
          <w:lang w:val="pt-BR" w:eastAsia="pt-BR"/>
        </w:rPr>
        <w:tab/>
        <w:t xml:space="preserve">Nesse sentido, o cenário pandêmico levou as famílias e professores a estabelecer uma ligação alicerçada pelo trabalho remoto, na qual </w:t>
      </w:r>
      <w:r w:rsidR="00561D26">
        <w:rPr>
          <w:color w:val="000000"/>
          <w:sz w:val="24"/>
          <w:szCs w:val="24"/>
          <w:lang w:val="pt-BR" w:eastAsia="pt-BR"/>
        </w:rPr>
        <w:t xml:space="preserve">mereceu </w:t>
      </w:r>
      <w:r w:rsidRPr="004A5E0B">
        <w:rPr>
          <w:color w:val="000000"/>
          <w:sz w:val="24"/>
          <w:szCs w:val="24"/>
          <w:lang w:val="pt-BR" w:eastAsia="pt-BR"/>
        </w:rPr>
        <w:t xml:space="preserve">destaque os docentes, que passaram a sentir uma intensidade na jornada de trabalho, o cansaço mental constante e o agravamento das dificuldades em relação à conectividade e à adaptação aos recursos tecnológicos. Segundo Bernardo, Maia e </w:t>
      </w:r>
      <w:proofErr w:type="spellStart"/>
      <w:r w:rsidRPr="004A5E0B">
        <w:rPr>
          <w:color w:val="000000"/>
          <w:sz w:val="24"/>
          <w:szCs w:val="24"/>
          <w:lang w:val="pt-BR" w:eastAsia="pt-BR"/>
        </w:rPr>
        <w:t>Bridi</w:t>
      </w:r>
      <w:proofErr w:type="spellEnd"/>
      <w:r w:rsidRPr="004A5E0B">
        <w:rPr>
          <w:color w:val="000000"/>
          <w:sz w:val="24"/>
          <w:szCs w:val="24"/>
          <w:lang w:val="pt-BR" w:eastAsia="pt-BR"/>
        </w:rPr>
        <w:t xml:space="preserve"> (2020, p. 35),</w:t>
      </w:r>
    </w:p>
    <w:p w14:paraId="4F3EF875" w14:textId="77777777" w:rsidR="0059668D" w:rsidRDefault="0059668D" w:rsidP="008268D0">
      <w:pPr>
        <w:widowControl/>
        <w:shd w:val="clear" w:color="auto" w:fill="FFFFFF"/>
        <w:autoSpaceDE/>
        <w:autoSpaceDN/>
        <w:ind w:left="2268" w:right="-283"/>
        <w:jc w:val="both"/>
        <w:rPr>
          <w:color w:val="000000"/>
          <w:sz w:val="20"/>
          <w:szCs w:val="20"/>
          <w:lang w:val="pt-BR" w:eastAsia="pt-BR"/>
        </w:rPr>
      </w:pPr>
      <w:r w:rsidRPr="004A5E0B">
        <w:rPr>
          <w:color w:val="000000"/>
          <w:sz w:val="20"/>
          <w:szCs w:val="20"/>
          <w:lang w:val="pt-BR" w:eastAsia="pt-BR"/>
        </w:rPr>
        <w:t>nesse processo de inserir as Tecnologias de Comunicação e Informação junto ao trabalho, escritório, em casa, houve uma aprendizagem forçada e rápida quanto ao uso de ferramentas de tecnologias informacionais para uma parcela dos docentes no período pós-pandemia, pois a experiência pode ter levado a sociedade a uma nova visão sobre o trabalho docente, seja da valorização da escola, do ofício docente.</w:t>
      </w:r>
    </w:p>
    <w:p w14:paraId="3DCE8C07" w14:textId="77777777" w:rsidR="0059668D" w:rsidRPr="004A5E0B" w:rsidRDefault="0059668D" w:rsidP="008268D0">
      <w:pPr>
        <w:widowControl/>
        <w:shd w:val="clear" w:color="auto" w:fill="FFFFFF"/>
        <w:autoSpaceDE/>
        <w:autoSpaceDN/>
        <w:ind w:left="2268" w:right="-283"/>
        <w:jc w:val="both"/>
        <w:rPr>
          <w:color w:val="000000"/>
          <w:sz w:val="20"/>
          <w:szCs w:val="20"/>
          <w:lang w:val="pt-BR" w:eastAsia="pt-BR"/>
        </w:rPr>
      </w:pPr>
    </w:p>
    <w:p w14:paraId="29194C62" w14:textId="6417A829" w:rsidR="00B84817" w:rsidRDefault="0059668D" w:rsidP="00906525">
      <w:pPr>
        <w:shd w:val="clear" w:color="auto" w:fill="FFFFFF"/>
        <w:spacing w:line="360" w:lineRule="auto"/>
        <w:ind w:right="-283" w:firstLine="720"/>
        <w:jc w:val="both"/>
        <w:rPr>
          <w:sz w:val="24"/>
          <w:szCs w:val="24"/>
          <w:lang w:val="pt-BR"/>
        </w:rPr>
      </w:pPr>
      <w:r w:rsidRPr="004A5E0B">
        <w:rPr>
          <w:sz w:val="24"/>
          <w:szCs w:val="24"/>
          <w:lang w:val="pt-BR" w:eastAsia="pt-BR"/>
        </w:rPr>
        <w:t xml:space="preserve">Nesse movimento pandêmico, as famílias passaram a ensinar os filhos com as atividades escolares propostas pelos professores remotamente, dificultando o processo de aprendizagem, uma vez que os pais ou responsáveis não foram preparados para esse atendimento. </w:t>
      </w:r>
    </w:p>
    <w:p w14:paraId="2DD32D1E" w14:textId="77777777" w:rsidR="00906525" w:rsidRPr="00906525" w:rsidRDefault="00906525" w:rsidP="00906525">
      <w:pPr>
        <w:shd w:val="clear" w:color="auto" w:fill="FFFFFF"/>
        <w:spacing w:line="360" w:lineRule="auto"/>
        <w:ind w:right="-283" w:firstLine="720"/>
        <w:jc w:val="both"/>
        <w:rPr>
          <w:sz w:val="16"/>
          <w:szCs w:val="16"/>
          <w:lang w:val="pt-BR"/>
        </w:rPr>
      </w:pPr>
    </w:p>
    <w:p w14:paraId="6FA20D97" w14:textId="5FC52495" w:rsidR="00351502" w:rsidRPr="00AB33D1" w:rsidRDefault="00351502" w:rsidP="008268D0">
      <w:pPr>
        <w:spacing w:line="360" w:lineRule="auto"/>
        <w:ind w:right="-283"/>
        <w:jc w:val="both"/>
        <w:rPr>
          <w:b/>
          <w:bCs/>
          <w:color w:val="000000"/>
          <w:sz w:val="24"/>
          <w:szCs w:val="24"/>
          <w:lang w:val="pt-BR"/>
        </w:rPr>
      </w:pPr>
      <w:r w:rsidRPr="00AB33D1">
        <w:rPr>
          <w:b/>
          <w:bCs/>
          <w:color w:val="000000"/>
          <w:sz w:val="24"/>
          <w:szCs w:val="24"/>
          <w:lang w:val="pt-BR"/>
        </w:rPr>
        <w:t>A conectividade como desafio para o ensino remoto na Amazônia em tempos de pandemia do novo coronavírus</w:t>
      </w:r>
    </w:p>
    <w:p w14:paraId="6EF01876" w14:textId="560B342F" w:rsidR="0059668D" w:rsidRPr="00317636" w:rsidRDefault="0059668D" w:rsidP="008268D0">
      <w:pPr>
        <w:spacing w:line="360" w:lineRule="auto"/>
        <w:ind w:right="-283" w:firstLine="720"/>
        <w:jc w:val="both"/>
        <w:rPr>
          <w:sz w:val="24"/>
          <w:szCs w:val="24"/>
          <w:lang w:val="pt-BR"/>
        </w:rPr>
      </w:pPr>
      <w:r w:rsidRPr="00317636">
        <w:rPr>
          <w:sz w:val="24"/>
          <w:szCs w:val="24"/>
          <w:lang w:val="pt-BR"/>
        </w:rPr>
        <w:t xml:space="preserve">No Brasil, uma pesquisa do Instituto Península, feita com 7.734 docentes de todo o país, entre 13 de abril e 14 de maio de 2020, atesta que, com dois meses do fechamento das escolas, 83% dos professores brasileiros não se sentiam preparados para o ensino remoto, e 88% revelaram ter dado, naquele momento, a primeira aula virtual após a pandemia. </w:t>
      </w:r>
    </w:p>
    <w:p w14:paraId="450E55FC" w14:textId="6CF34154" w:rsidR="0059668D" w:rsidRDefault="0059668D" w:rsidP="008268D0">
      <w:pPr>
        <w:spacing w:line="360" w:lineRule="auto"/>
        <w:ind w:right="-283" w:firstLine="720"/>
        <w:jc w:val="both"/>
        <w:rPr>
          <w:sz w:val="24"/>
          <w:szCs w:val="24"/>
          <w:lang w:val="pt-BR"/>
        </w:rPr>
      </w:pPr>
      <w:r w:rsidRPr="00317636">
        <w:rPr>
          <w:sz w:val="24"/>
          <w:szCs w:val="24"/>
          <w:lang w:val="pt-BR"/>
        </w:rPr>
        <w:t>Da mesma forma, as instituições escolares não estavam aptas para oferecer o ensino remoto</w:t>
      </w:r>
      <w:r w:rsidR="003B18D2">
        <w:rPr>
          <w:sz w:val="24"/>
          <w:szCs w:val="24"/>
          <w:lang w:val="pt-BR"/>
        </w:rPr>
        <w:t xml:space="preserve"> aos estudantes</w:t>
      </w:r>
      <w:r w:rsidR="00715F18">
        <w:rPr>
          <w:sz w:val="24"/>
          <w:szCs w:val="24"/>
          <w:lang w:val="pt-BR"/>
        </w:rPr>
        <w:t xml:space="preserve">, devido a precariedade de conexão </w:t>
      </w:r>
      <w:r w:rsidR="00130437">
        <w:rPr>
          <w:sz w:val="24"/>
          <w:szCs w:val="24"/>
          <w:lang w:val="pt-BR"/>
        </w:rPr>
        <w:t xml:space="preserve">dos </w:t>
      </w:r>
      <w:r w:rsidR="003B18D2">
        <w:rPr>
          <w:sz w:val="24"/>
          <w:szCs w:val="24"/>
          <w:lang w:val="pt-BR"/>
        </w:rPr>
        <w:t>pais</w:t>
      </w:r>
      <w:r w:rsidR="00130437">
        <w:rPr>
          <w:sz w:val="24"/>
          <w:szCs w:val="24"/>
          <w:lang w:val="pt-BR"/>
        </w:rPr>
        <w:t xml:space="preserve"> </w:t>
      </w:r>
      <w:r w:rsidR="00715F18">
        <w:rPr>
          <w:sz w:val="24"/>
          <w:szCs w:val="24"/>
          <w:lang w:val="pt-BR"/>
        </w:rPr>
        <w:t>e material disponível</w:t>
      </w:r>
      <w:r w:rsidR="00130437">
        <w:rPr>
          <w:sz w:val="24"/>
          <w:szCs w:val="24"/>
          <w:lang w:val="pt-BR"/>
        </w:rPr>
        <w:t xml:space="preserve"> nas escola</w:t>
      </w:r>
      <w:r w:rsidR="000A5DB2">
        <w:rPr>
          <w:sz w:val="24"/>
          <w:szCs w:val="24"/>
          <w:lang w:val="pt-BR"/>
        </w:rPr>
        <w:t>s</w:t>
      </w:r>
      <w:r w:rsidRPr="00317636">
        <w:rPr>
          <w:sz w:val="24"/>
          <w:szCs w:val="24"/>
          <w:lang w:val="pt-BR"/>
        </w:rPr>
        <w:t>. Isso exigiu delas muitas estratégias de adaptação. Isso mostra a falta de políticas públicas referentes à aquisição de tecnologias digitais nas escolas públicas brasileiras</w:t>
      </w:r>
      <w:r w:rsidR="009B537C">
        <w:rPr>
          <w:sz w:val="24"/>
          <w:szCs w:val="24"/>
          <w:lang w:val="pt-BR"/>
        </w:rPr>
        <w:t xml:space="preserve"> </w:t>
      </w:r>
      <w:proofErr w:type="gramStart"/>
      <w:r w:rsidR="009B537C">
        <w:rPr>
          <w:sz w:val="24"/>
          <w:szCs w:val="24"/>
          <w:lang w:val="pt-BR"/>
        </w:rPr>
        <w:t xml:space="preserve">e </w:t>
      </w:r>
      <w:r w:rsidRPr="00317636">
        <w:rPr>
          <w:sz w:val="24"/>
          <w:szCs w:val="24"/>
          <w:lang w:val="pt-BR"/>
        </w:rPr>
        <w:t xml:space="preserve"> </w:t>
      </w:r>
      <w:r w:rsidR="00F71F8B">
        <w:rPr>
          <w:sz w:val="24"/>
          <w:szCs w:val="24"/>
          <w:lang w:val="pt-BR"/>
        </w:rPr>
        <w:t>avanços</w:t>
      </w:r>
      <w:proofErr w:type="gramEnd"/>
      <w:r w:rsidR="00F71F8B">
        <w:rPr>
          <w:sz w:val="24"/>
          <w:szCs w:val="24"/>
          <w:lang w:val="pt-BR"/>
        </w:rPr>
        <w:t xml:space="preserve"> pedagó</w:t>
      </w:r>
      <w:r w:rsidR="005E2C0E">
        <w:rPr>
          <w:sz w:val="24"/>
          <w:szCs w:val="24"/>
          <w:lang w:val="pt-BR"/>
        </w:rPr>
        <w:t xml:space="preserve">gicos </w:t>
      </w:r>
      <w:r w:rsidR="005228B6">
        <w:rPr>
          <w:sz w:val="24"/>
          <w:szCs w:val="24"/>
          <w:lang w:val="pt-BR"/>
        </w:rPr>
        <w:t xml:space="preserve">quanto </w:t>
      </w:r>
      <w:r w:rsidR="00816ACA">
        <w:rPr>
          <w:sz w:val="24"/>
          <w:szCs w:val="24"/>
          <w:lang w:val="pt-BR"/>
        </w:rPr>
        <w:t xml:space="preserve">ao uso das </w:t>
      </w:r>
      <w:r w:rsidR="003266FD">
        <w:rPr>
          <w:sz w:val="24"/>
          <w:szCs w:val="24"/>
          <w:lang w:val="pt-BR"/>
        </w:rPr>
        <w:t>tecnologias básicas nas escolas (computadores de mesa e tablets)</w:t>
      </w:r>
      <w:r w:rsidR="009448E5">
        <w:rPr>
          <w:sz w:val="24"/>
          <w:szCs w:val="24"/>
          <w:lang w:val="pt-BR"/>
        </w:rPr>
        <w:t xml:space="preserve">, </w:t>
      </w:r>
      <w:r w:rsidRPr="00317636">
        <w:rPr>
          <w:sz w:val="24"/>
          <w:szCs w:val="24"/>
          <w:lang w:val="pt-BR"/>
        </w:rPr>
        <w:t xml:space="preserve">deixando tanto professores </w:t>
      </w:r>
      <w:r w:rsidR="009448E5">
        <w:rPr>
          <w:sz w:val="24"/>
          <w:szCs w:val="24"/>
          <w:lang w:val="pt-BR"/>
        </w:rPr>
        <w:t xml:space="preserve">e </w:t>
      </w:r>
      <w:r w:rsidR="00105167">
        <w:rPr>
          <w:sz w:val="24"/>
          <w:szCs w:val="24"/>
          <w:lang w:val="pt-BR"/>
        </w:rPr>
        <w:t>estudantes</w:t>
      </w:r>
      <w:r w:rsidRPr="00317636">
        <w:rPr>
          <w:sz w:val="24"/>
          <w:szCs w:val="24"/>
          <w:lang w:val="pt-BR"/>
        </w:rPr>
        <w:t xml:space="preserve"> em desvantagem de adaptação às novas formas de ensinar e de aprender</w:t>
      </w:r>
      <w:r w:rsidR="009448E5">
        <w:rPr>
          <w:sz w:val="24"/>
          <w:szCs w:val="24"/>
          <w:lang w:val="pt-BR"/>
        </w:rPr>
        <w:t xml:space="preserve"> em tempos de pandemia. </w:t>
      </w:r>
    </w:p>
    <w:p w14:paraId="11DDE80A" w14:textId="77777777" w:rsidR="00377761" w:rsidRDefault="0059668D" w:rsidP="008268D0">
      <w:pPr>
        <w:pStyle w:val="NormalWeb"/>
        <w:shd w:val="clear" w:color="auto" w:fill="FFFFFF"/>
        <w:spacing w:before="0" w:beforeAutospacing="0" w:after="0" w:afterAutospacing="0" w:line="360" w:lineRule="auto"/>
        <w:ind w:right="-283" w:firstLine="708"/>
        <w:jc w:val="both"/>
      </w:pPr>
      <w:r w:rsidRPr="004A5E0B">
        <w:t xml:space="preserve">A situação se agrava ainda mais na região Norte, refletindo uma conectividade precária e deficitária para os estudantes e professores do Ensino Fundamental I, como podemos perceber na imagem </w:t>
      </w:r>
      <w:r w:rsidR="00DA4148">
        <w:t>1</w:t>
      </w:r>
      <w:r w:rsidRPr="004A5E0B">
        <w:t xml:space="preserve">, que demonstra o percentual de escolas sem conectividade, </w:t>
      </w:r>
      <w:r w:rsidR="00F454F5">
        <w:t>com baixa cobertura para os</w:t>
      </w:r>
      <w:r w:rsidRPr="004A5E0B">
        <w:t xml:space="preserve"> município</w:t>
      </w:r>
      <w:r w:rsidR="005A4E1D">
        <w:t>s</w:t>
      </w:r>
      <w:r w:rsidR="00377761">
        <w:t>.</w:t>
      </w:r>
    </w:p>
    <w:p w14:paraId="3616A16D" w14:textId="5F1709C0" w:rsidR="0059668D" w:rsidRPr="004A5E0B" w:rsidRDefault="0059668D" w:rsidP="008268D0">
      <w:pPr>
        <w:pStyle w:val="NormalWeb"/>
        <w:shd w:val="clear" w:color="auto" w:fill="FFFFFF"/>
        <w:spacing w:before="0" w:beforeAutospacing="0" w:after="0" w:afterAutospacing="0" w:line="360" w:lineRule="auto"/>
        <w:ind w:right="-283" w:firstLine="708"/>
        <w:jc w:val="both"/>
      </w:pPr>
      <w:r w:rsidRPr="004A5E0B">
        <w:t xml:space="preserve">Imagem </w:t>
      </w:r>
      <w:r>
        <w:t>1</w:t>
      </w:r>
      <w:r w:rsidRPr="004A5E0B">
        <w:t xml:space="preserve"> </w:t>
      </w:r>
    </w:p>
    <w:p w14:paraId="1D3B9656" w14:textId="77777777" w:rsidR="0059668D" w:rsidRPr="004A5E0B" w:rsidRDefault="0059668D" w:rsidP="008268D0">
      <w:pPr>
        <w:pStyle w:val="NormalWeb"/>
        <w:shd w:val="clear" w:color="auto" w:fill="FFFFFF"/>
        <w:spacing w:before="0" w:beforeAutospacing="0" w:after="0" w:afterAutospacing="0" w:line="360" w:lineRule="auto"/>
        <w:ind w:right="-283" w:firstLine="708"/>
        <w:jc w:val="both"/>
      </w:pPr>
      <w:r w:rsidRPr="004A5E0B">
        <w:rPr>
          <w:noProof/>
        </w:rPr>
        <w:lastRenderedPageBreak/>
        <w:t xml:space="preserve">     </w:t>
      </w:r>
      <w:r>
        <w:rPr>
          <w:noProof/>
        </w:rPr>
        <w:t xml:space="preserve"> </w:t>
      </w:r>
      <w:r w:rsidRPr="008C41C0">
        <w:rPr>
          <w:noProof/>
        </w:rPr>
        <w:drawing>
          <wp:inline distT="0" distB="0" distL="0" distR="0" wp14:anchorId="5C7F8CAB" wp14:editId="44F2C0CF">
            <wp:extent cx="2887350" cy="1631677"/>
            <wp:effectExtent l="19050" t="19050" r="27305" b="260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025" t="29345" r="29941" b="17033"/>
                    <a:stretch/>
                  </pic:blipFill>
                  <pic:spPr bwMode="auto">
                    <a:xfrm>
                      <a:off x="0" y="0"/>
                      <a:ext cx="3009794" cy="170087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12031C83" w14:textId="77777777" w:rsidR="0059668D" w:rsidRPr="004A5E0B" w:rsidRDefault="0059668D" w:rsidP="008268D0">
      <w:pPr>
        <w:pStyle w:val="SemEspaamento"/>
        <w:ind w:right="-283"/>
        <w:rPr>
          <w:rFonts w:ascii="Times New Roman" w:hAnsi="Times New Roman" w:cs="Times New Roman"/>
          <w:sz w:val="20"/>
          <w:szCs w:val="20"/>
        </w:rPr>
      </w:pPr>
      <w:r w:rsidRPr="004A5E0B">
        <w:rPr>
          <w:rFonts w:ascii="Times New Roman" w:hAnsi="Times New Roman" w:cs="Times New Roman"/>
          <w:b/>
          <w:sz w:val="20"/>
          <w:szCs w:val="20"/>
        </w:rPr>
        <w:t>Fonte</w:t>
      </w:r>
      <w:r w:rsidRPr="004A5E0B">
        <w:rPr>
          <w:rFonts w:ascii="Times New Roman" w:hAnsi="Times New Roman" w:cs="Times New Roman"/>
          <w:sz w:val="20"/>
          <w:szCs w:val="20"/>
        </w:rPr>
        <w:t>: Inep/Censo Escolar 2020.</w:t>
      </w:r>
    </w:p>
    <w:p w14:paraId="633DD46D" w14:textId="77777777" w:rsidR="00377761" w:rsidRDefault="00377761" w:rsidP="008268D0">
      <w:pPr>
        <w:pStyle w:val="NormalWeb"/>
        <w:shd w:val="clear" w:color="auto" w:fill="FFFFFF"/>
        <w:spacing w:before="0" w:beforeAutospacing="0" w:after="0" w:afterAutospacing="0" w:line="360" w:lineRule="auto"/>
        <w:ind w:right="-283" w:firstLine="708"/>
        <w:jc w:val="both"/>
      </w:pPr>
    </w:p>
    <w:p w14:paraId="2314F849" w14:textId="15216A92" w:rsidR="0059668D" w:rsidRDefault="0059668D" w:rsidP="008268D0">
      <w:pPr>
        <w:pStyle w:val="NormalWeb"/>
        <w:shd w:val="clear" w:color="auto" w:fill="FFFFFF"/>
        <w:spacing w:before="0" w:beforeAutospacing="0" w:after="0" w:afterAutospacing="0" w:line="360" w:lineRule="auto"/>
        <w:ind w:right="-283" w:firstLine="708"/>
        <w:jc w:val="both"/>
      </w:pPr>
      <w:r w:rsidRPr="004A5E0B">
        <w:t>Dessa forma, a região Norte se encontra vulnerável, sem nenhuma estratégia para as aulas síncronas, logo, podemos rela</w:t>
      </w:r>
      <w:r w:rsidR="002D2E54">
        <w:t xml:space="preserve">cionar </w:t>
      </w:r>
      <w:r w:rsidRPr="004A5E0B">
        <w:t xml:space="preserve">tal ação pela falta de infraestrutura, que demanda grandes investimentos – algo pouco vantajoso em termos de custo-benefício para o setor </w:t>
      </w:r>
      <w:r w:rsidR="00C943B4" w:rsidRPr="004A5E0B">
        <w:t>privado, afetando</w:t>
      </w:r>
      <w:r w:rsidRPr="004A5E0B">
        <w:t xml:space="preserve"> a provisão dos serviços de telecomunicações na região. A baixa qualidade da conexão, a cobertura limitada e os preços exorbitantes são as principais características do acesso à internet na região Norte do Brasil. </w:t>
      </w:r>
    </w:p>
    <w:p w14:paraId="6E16F983" w14:textId="3C4EBC00" w:rsidR="00532DC1" w:rsidRPr="00F52ADF" w:rsidRDefault="00532DC1" w:rsidP="00F52ADF">
      <w:pPr>
        <w:pStyle w:val="SemEspaamento"/>
        <w:spacing w:line="36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E0B">
        <w:rPr>
          <w:rFonts w:ascii="Times New Roman" w:hAnsi="Times New Roman" w:cs="Times New Roman"/>
          <w:sz w:val="24"/>
          <w:szCs w:val="24"/>
        </w:rPr>
        <w:t>Com a pandemia, o cenário educacional mudou, e o ensino passou a enfrentar o desafio do remoto, da adaptação das atividades profissionais dentro do ambiente domiciliar, da exaustão das atividades, da escassez de recursos, da falta de experiência e do espaço adequado para gravar aulas, da falta de familiaridade com as tecnologias, da má internet e da consequência da mudança vivenciada para professores, alunos, pais e instituições (CARVALHO; DAVID; VASCONCELOS, 2021).</w:t>
      </w:r>
    </w:p>
    <w:p w14:paraId="7685BF4A" w14:textId="7E077DA4" w:rsidR="0059668D" w:rsidRPr="004A5E0B" w:rsidRDefault="0059668D" w:rsidP="008268D0">
      <w:pPr>
        <w:pStyle w:val="NormalWeb"/>
        <w:shd w:val="clear" w:color="auto" w:fill="FFFFFF"/>
        <w:spacing w:before="0" w:beforeAutospacing="0" w:after="0" w:afterAutospacing="0" w:line="360" w:lineRule="auto"/>
        <w:ind w:right="-283" w:firstLine="708"/>
        <w:jc w:val="both"/>
      </w:pPr>
      <w:r w:rsidRPr="004A5E0B">
        <w:t xml:space="preserve">O desafio de conectar a região Norte do Brasil não é novo, mas as muitas lacunas já evidenciadas foram ainda mais expostas pela crise causada pela pandemia da covid-19, expondo a desigualdade no exercício dos direitos ligados ao campo da comunicação, como a liberdade de expressão e os direitos ao conhecimento, informação e cultura. </w:t>
      </w:r>
    </w:p>
    <w:p w14:paraId="0408719F" w14:textId="77777777" w:rsidR="0059668D" w:rsidRPr="004A5E0B" w:rsidRDefault="0059668D" w:rsidP="008268D0">
      <w:pPr>
        <w:pStyle w:val="NormalWeb"/>
        <w:shd w:val="clear" w:color="auto" w:fill="FFFFFF"/>
        <w:spacing w:before="0" w:beforeAutospacing="0" w:after="0" w:afterAutospacing="0" w:line="360" w:lineRule="auto"/>
        <w:ind w:right="-283" w:firstLine="708"/>
        <w:jc w:val="both"/>
      </w:pPr>
      <w:r w:rsidRPr="004A5E0B">
        <w:t xml:space="preserve">As discrepâncias nas razões para falta de acesso à internet nos domicílios indicam os principais problemas para os consumidores da região Norte </w:t>
      </w:r>
      <w:proofErr w:type="gramStart"/>
      <w:r w:rsidRPr="004A5E0B">
        <w:t>e  os</w:t>
      </w:r>
      <w:proofErr w:type="gramEnd"/>
      <w:r w:rsidRPr="004A5E0B">
        <w:t xml:space="preserve"> gargalos existentes nas políticas públicas no provimento deste serviço.</w:t>
      </w:r>
    </w:p>
    <w:p w14:paraId="52FB9E6D" w14:textId="77777777" w:rsidR="0059668D" w:rsidRPr="004A5E0B" w:rsidRDefault="0059668D" w:rsidP="008268D0">
      <w:pPr>
        <w:pStyle w:val="NormalWeb"/>
        <w:shd w:val="clear" w:color="auto" w:fill="FFFFFF"/>
        <w:spacing w:before="0" w:beforeAutospacing="0" w:after="0" w:afterAutospacing="0"/>
        <w:ind w:right="-283" w:firstLine="708"/>
        <w:jc w:val="both"/>
      </w:pPr>
      <w:r w:rsidRPr="008C41C0">
        <w:rPr>
          <w:noProof/>
        </w:rPr>
        <w:lastRenderedPageBreak/>
        <w:drawing>
          <wp:inline distT="0" distB="0" distL="0" distR="0" wp14:anchorId="6D63275F" wp14:editId="607D3CD6">
            <wp:extent cx="4232030" cy="1764030"/>
            <wp:effectExtent l="0" t="0" r="0" b="762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230" t="28371" r="14550" b="13439"/>
                    <a:stretch/>
                  </pic:blipFill>
                  <pic:spPr bwMode="auto">
                    <a:xfrm>
                      <a:off x="0" y="0"/>
                      <a:ext cx="4280258" cy="1784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9A83F" w14:textId="77777777" w:rsidR="0059668D" w:rsidRPr="00317636" w:rsidRDefault="0059668D" w:rsidP="008268D0">
      <w:pPr>
        <w:ind w:right="-283"/>
        <w:jc w:val="both"/>
        <w:rPr>
          <w:sz w:val="20"/>
          <w:szCs w:val="20"/>
          <w:lang w:val="pt-BR"/>
        </w:rPr>
      </w:pPr>
      <w:r w:rsidRPr="00317636">
        <w:rPr>
          <w:sz w:val="20"/>
          <w:szCs w:val="20"/>
          <w:lang w:val="pt-BR"/>
        </w:rPr>
        <w:t xml:space="preserve">Tabela 1: Domicílios sem acesso à internet por motivos para a falta de internet. </w:t>
      </w:r>
    </w:p>
    <w:p w14:paraId="19B83AE7" w14:textId="77777777" w:rsidR="0059668D" w:rsidRDefault="0059668D" w:rsidP="008268D0">
      <w:pPr>
        <w:ind w:right="-283"/>
        <w:jc w:val="both"/>
        <w:rPr>
          <w:sz w:val="20"/>
          <w:szCs w:val="20"/>
          <w:lang w:val="pt-BR"/>
        </w:rPr>
      </w:pPr>
      <w:r w:rsidRPr="00317636">
        <w:rPr>
          <w:sz w:val="20"/>
          <w:szCs w:val="20"/>
          <w:lang w:val="pt-BR"/>
        </w:rPr>
        <w:t>Fonte: TIC Domicílios 2020 (CETIC.br)</w:t>
      </w:r>
    </w:p>
    <w:p w14:paraId="543E8A0A" w14:textId="77777777" w:rsidR="0059668D" w:rsidRPr="00317636" w:rsidRDefault="0059668D" w:rsidP="008268D0">
      <w:pPr>
        <w:ind w:right="-283"/>
        <w:jc w:val="both"/>
        <w:rPr>
          <w:lang w:val="pt-BR"/>
        </w:rPr>
      </w:pPr>
    </w:p>
    <w:p w14:paraId="4BB8645E" w14:textId="77777777" w:rsidR="0059668D" w:rsidRPr="00317636" w:rsidRDefault="0059668D" w:rsidP="008268D0">
      <w:pPr>
        <w:spacing w:line="360" w:lineRule="auto"/>
        <w:ind w:right="-283" w:firstLine="720"/>
        <w:jc w:val="both"/>
        <w:rPr>
          <w:sz w:val="24"/>
          <w:szCs w:val="24"/>
          <w:lang w:val="pt-BR"/>
        </w:rPr>
      </w:pPr>
      <w:r w:rsidRPr="00317636">
        <w:rPr>
          <w:sz w:val="24"/>
          <w:szCs w:val="24"/>
          <w:lang w:val="pt-BR"/>
        </w:rPr>
        <w:t>A principal razão para os nortistas não possuírem acesso à internet - assim como em todas as regiões do país - é o preço da conexão ser muito caro (73%). No entanto, é interessante notar que a “indisponibilidade na região” é significativamente mais mencionada pelos domicílios na região Norte, revelando a importância de políticas públicas que não somente barateiem o serviço, mas também proporcionem conexão neste local.</w:t>
      </w:r>
    </w:p>
    <w:p w14:paraId="3A7EA89D" w14:textId="77777777" w:rsidR="00D03692" w:rsidRDefault="00D03692" w:rsidP="008268D0">
      <w:pPr>
        <w:spacing w:line="360" w:lineRule="auto"/>
        <w:ind w:right="-283"/>
        <w:jc w:val="both"/>
        <w:rPr>
          <w:b/>
          <w:bCs/>
          <w:sz w:val="24"/>
          <w:szCs w:val="24"/>
          <w:lang w:val="pt-BR"/>
        </w:rPr>
      </w:pPr>
    </w:p>
    <w:p w14:paraId="5262D9DB" w14:textId="0FEE0D3D" w:rsidR="007B0B85" w:rsidRPr="007B0B85" w:rsidRDefault="006809F2" w:rsidP="008268D0">
      <w:pPr>
        <w:spacing w:line="360" w:lineRule="auto"/>
        <w:ind w:right="-283"/>
        <w:jc w:val="both"/>
        <w:rPr>
          <w:b/>
          <w:bCs/>
          <w:sz w:val="24"/>
          <w:szCs w:val="24"/>
          <w:lang w:val="pt-BR"/>
        </w:rPr>
      </w:pPr>
      <w:r w:rsidRPr="007B0B85">
        <w:rPr>
          <w:b/>
          <w:bCs/>
          <w:sz w:val="24"/>
          <w:szCs w:val="24"/>
          <w:lang w:val="pt-BR"/>
        </w:rPr>
        <w:t>CONSIDERAÇÕES FINAIS</w:t>
      </w:r>
    </w:p>
    <w:p w14:paraId="47B62F86" w14:textId="281D545A" w:rsidR="0059668D" w:rsidRPr="002F64DC" w:rsidRDefault="007B0B85" w:rsidP="008268D0">
      <w:pPr>
        <w:spacing w:line="360" w:lineRule="auto"/>
        <w:ind w:right="-283" w:firstLine="708"/>
        <w:jc w:val="both"/>
        <w:rPr>
          <w:sz w:val="24"/>
          <w:szCs w:val="24"/>
          <w:lang w:val="pt-BR"/>
        </w:rPr>
      </w:pPr>
      <w:r w:rsidRPr="002F64DC">
        <w:rPr>
          <w:sz w:val="24"/>
          <w:szCs w:val="24"/>
          <w:lang w:val="pt-BR"/>
        </w:rPr>
        <w:t>A</w:t>
      </w:r>
      <w:r w:rsidR="0059668D" w:rsidRPr="002F64DC">
        <w:rPr>
          <w:sz w:val="24"/>
          <w:szCs w:val="24"/>
          <w:lang w:val="pt-BR"/>
        </w:rPr>
        <w:t xml:space="preserve"> pandemia da covid-19 evidenciou como a carência do acesso à internet fragiliza as condições de vida, em particular das populações </w:t>
      </w:r>
      <w:proofErr w:type="spellStart"/>
      <w:r w:rsidR="0059668D" w:rsidRPr="002F64DC">
        <w:rPr>
          <w:sz w:val="24"/>
          <w:szCs w:val="24"/>
          <w:lang w:val="pt-BR"/>
        </w:rPr>
        <w:t>amazônidas</w:t>
      </w:r>
      <w:proofErr w:type="spellEnd"/>
      <w:r w:rsidR="0059668D" w:rsidRPr="002F64DC">
        <w:rPr>
          <w:sz w:val="24"/>
          <w:szCs w:val="24"/>
          <w:lang w:val="pt-BR"/>
        </w:rPr>
        <w:t xml:space="preserve">, uma vez que o acesso à internet na região Norte é essencial para os habitantes locais que moram em locais distantes de estabelecimentos de saúde, equipamentos culturais e instituições de ensino. Os usos da internet pelos grupos sociais mais vulneráveis, como os da região Norte, ficam restritos às atividades de comunicação, uma função que exige pouca conectividade e está inclusa nos planos </w:t>
      </w:r>
      <w:r w:rsidR="00A46350" w:rsidRPr="002F64DC">
        <w:rPr>
          <w:sz w:val="24"/>
          <w:szCs w:val="24"/>
          <w:shd w:val="clear" w:color="auto" w:fill="FFFFFF"/>
        </w:rPr>
        <w:t>franqueados, com limites baixos de volumes de dados por mês – de 200 MB a 600 MB</w:t>
      </w:r>
      <w:r w:rsidR="0059668D" w:rsidRPr="002F64DC">
        <w:rPr>
          <w:sz w:val="24"/>
          <w:szCs w:val="24"/>
          <w:lang w:val="pt-BR"/>
        </w:rPr>
        <w:t>, aumentando as distorções no acesso pleno à internet.</w:t>
      </w:r>
    </w:p>
    <w:p w14:paraId="55B89655" w14:textId="5D2A3191" w:rsidR="009F2678" w:rsidRPr="00317636" w:rsidRDefault="009F2678" w:rsidP="009F2678">
      <w:pPr>
        <w:shd w:val="clear" w:color="auto" w:fill="FFFFFF"/>
        <w:spacing w:line="360" w:lineRule="auto"/>
        <w:ind w:right="-283" w:firstLine="709"/>
        <w:jc w:val="both"/>
        <w:rPr>
          <w:sz w:val="24"/>
          <w:szCs w:val="24"/>
          <w:lang w:val="pt-BR"/>
        </w:rPr>
      </w:pPr>
      <w:r w:rsidRPr="00317636">
        <w:rPr>
          <w:sz w:val="24"/>
          <w:szCs w:val="24"/>
          <w:lang w:val="pt-BR"/>
        </w:rPr>
        <w:t>Os debates consideraram que o “ensino remoto” na Educação Básica é um processo de exclusão do direito à educação, pois os docentes não t</w:t>
      </w:r>
      <w:r w:rsidR="00E63A81">
        <w:rPr>
          <w:sz w:val="24"/>
          <w:szCs w:val="24"/>
          <w:lang w:val="pt-BR"/>
        </w:rPr>
        <w:t>iveram</w:t>
      </w:r>
      <w:r w:rsidRPr="00317636">
        <w:rPr>
          <w:sz w:val="24"/>
          <w:szCs w:val="24"/>
          <w:lang w:val="pt-BR"/>
        </w:rPr>
        <w:t xml:space="preserve"> como ensinar e, tampouco, garantir</w:t>
      </w:r>
      <w:r w:rsidR="00CA5299">
        <w:rPr>
          <w:sz w:val="24"/>
          <w:szCs w:val="24"/>
          <w:lang w:val="pt-BR"/>
        </w:rPr>
        <w:t>am</w:t>
      </w:r>
      <w:r w:rsidRPr="00317636">
        <w:rPr>
          <w:sz w:val="24"/>
          <w:szCs w:val="24"/>
          <w:lang w:val="pt-BR"/>
        </w:rPr>
        <w:t xml:space="preserve"> a aprendizagem dos estudantes. Nos anos iniciais do Ensino Fundamental, acerca da dependência da mediação de um adulto para a realização de qualquer atividade remota, destacou-se a responsabilidade das famílias trabalhadoras, especialmente para </w:t>
      </w:r>
      <w:r w:rsidR="000D2B9C" w:rsidRPr="00317636">
        <w:rPr>
          <w:sz w:val="24"/>
          <w:szCs w:val="24"/>
          <w:lang w:val="pt-BR"/>
        </w:rPr>
        <w:t>as mulheres</w:t>
      </w:r>
      <w:r w:rsidRPr="00317636">
        <w:rPr>
          <w:sz w:val="24"/>
          <w:szCs w:val="24"/>
          <w:lang w:val="pt-BR"/>
        </w:rPr>
        <w:t xml:space="preserve"> mães, que</w:t>
      </w:r>
      <w:r>
        <w:rPr>
          <w:sz w:val="24"/>
          <w:szCs w:val="24"/>
          <w:lang w:val="pt-BR"/>
        </w:rPr>
        <w:t xml:space="preserve"> </w:t>
      </w:r>
      <w:r w:rsidRPr="00317636">
        <w:rPr>
          <w:sz w:val="24"/>
          <w:szCs w:val="24"/>
          <w:lang w:val="pt-BR"/>
        </w:rPr>
        <w:t>se coloca</w:t>
      </w:r>
      <w:r w:rsidR="004853CB">
        <w:rPr>
          <w:sz w:val="24"/>
          <w:szCs w:val="24"/>
          <w:lang w:val="pt-BR"/>
        </w:rPr>
        <w:t>ram</w:t>
      </w:r>
      <w:r w:rsidRPr="00317636">
        <w:rPr>
          <w:sz w:val="24"/>
          <w:szCs w:val="24"/>
          <w:lang w:val="pt-BR"/>
        </w:rPr>
        <w:t xml:space="preserve"> como aquelas que </w:t>
      </w:r>
      <w:proofErr w:type="gramStart"/>
      <w:r w:rsidRPr="00317636">
        <w:rPr>
          <w:sz w:val="24"/>
          <w:szCs w:val="24"/>
          <w:lang w:val="pt-BR"/>
        </w:rPr>
        <w:t>precisa</w:t>
      </w:r>
      <w:r w:rsidR="004853CB">
        <w:rPr>
          <w:sz w:val="24"/>
          <w:szCs w:val="24"/>
          <w:lang w:val="pt-BR"/>
        </w:rPr>
        <w:t>ram</w:t>
      </w:r>
      <w:r w:rsidRPr="00317636">
        <w:rPr>
          <w:sz w:val="24"/>
          <w:szCs w:val="24"/>
          <w:lang w:val="pt-BR"/>
        </w:rPr>
        <w:t xml:space="preserve">  de</w:t>
      </w:r>
      <w:proofErr w:type="gramEnd"/>
      <w:r w:rsidRPr="00317636">
        <w:rPr>
          <w:sz w:val="24"/>
          <w:szCs w:val="24"/>
          <w:lang w:val="pt-BR"/>
        </w:rPr>
        <w:t xml:space="preserve"> prover os recursos e a realização de atividades remotas no ambiente doméstico,  funcionando como um laboratório de experimentação da educação domiciliar, implementada de forma compulsória.</w:t>
      </w:r>
    </w:p>
    <w:p w14:paraId="06955440" w14:textId="4D1BDAD7" w:rsidR="00DF00FB" w:rsidRDefault="00D5572B" w:rsidP="008268D0">
      <w:pPr>
        <w:ind w:right="-283"/>
        <w:rPr>
          <w:b/>
          <w:bCs/>
        </w:rPr>
      </w:pPr>
      <w:r w:rsidRPr="00653F27">
        <w:rPr>
          <w:b/>
          <w:bCs/>
        </w:rPr>
        <w:t>REFERÊNCIA</w:t>
      </w:r>
      <w:r w:rsidR="00653F27" w:rsidRPr="00653F27">
        <w:rPr>
          <w:b/>
          <w:bCs/>
        </w:rPr>
        <w:t>S</w:t>
      </w:r>
    </w:p>
    <w:p w14:paraId="3A1BAA94" w14:textId="77777777" w:rsidR="005824CB" w:rsidRDefault="005824CB" w:rsidP="008268D0">
      <w:pPr>
        <w:ind w:right="-283"/>
        <w:rPr>
          <w:b/>
          <w:bCs/>
        </w:rPr>
      </w:pPr>
    </w:p>
    <w:p w14:paraId="6400A23D" w14:textId="77777777" w:rsidR="001A747E" w:rsidRPr="00971E65" w:rsidRDefault="001A747E" w:rsidP="008268D0">
      <w:pPr>
        <w:pStyle w:val="SemEspaamento"/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1E65">
        <w:rPr>
          <w:rFonts w:ascii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BERNARDO, Kelen Aparecida da Silva; MAIA, Fernanda </w:t>
      </w:r>
      <w:proofErr w:type="spellStart"/>
      <w:r w:rsidRPr="00971E65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Landolfi</w:t>
      </w:r>
      <w:proofErr w:type="spellEnd"/>
      <w:r w:rsidRPr="00971E65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; BRIDI, Maria Aparecida. </w:t>
      </w:r>
      <w:r w:rsidRPr="00971E65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As configurações do trabalho remoto da categoria docente no contexto da pandemia Covid-19</w:t>
      </w:r>
      <w:r w:rsidRPr="00971E65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. Revista Novos Rumos Sociológicos, Pelotas, v. 8, n. 14, p. 8-39, 2020. </w:t>
      </w:r>
    </w:p>
    <w:p w14:paraId="078D5EC7" w14:textId="77777777" w:rsidR="00971E65" w:rsidRPr="00971E65" w:rsidRDefault="00971E65" w:rsidP="008268D0">
      <w:pPr>
        <w:pStyle w:val="SemEspaamento"/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36FEDEE7" w14:textId="6ABA24DF" w:rsidR="00971E65" w:rsidRPr="00971E65" w:rsidRDefault="00971E65" w:rsidP="008268D0">
      <w:pPr>
        <w:pStyle w:val="SemEspaamento"/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1E65">
        <w:rPr>
          <w:rFonts w:ascii="Times New Roman" w:hAnsi="Times New Roman" w:cs="Times New Roman"/>
          <w:bCs/>
          <w:sz w:val="24"/>
          <w:szCs w:val="24"/>
        </w:rPr>
        <w:t>INSTITUTO NACIONAL DE ESTUDOS E PESQUISAS EDUCACIONAIS ANÍSIO TEIXEIRA</w:t>
      </w:r>
      <w:r w:rsidRPr="00971E65">
        <w:rPr>
          <w:rFonts w:ascii="Times New Roman" w:hAnsi="Times New Roman" w:cs="Times New Roman"/>
          <w:b/>
          <w:bCs/>
          <w:sz w:val="24"/>
          <w:szCs w:val="24"/>
        </w:rPr>
        <w:t>. Sinopse Estatística do Questionário Resposta Educacional à Pandemia de Covid-19 no Brasil - Educação Básica. </w:t>
      </w:r>
      <w:r w:rsidRPr="00971E65">
        <w:rPr>
          <w:rFonts w:ascii="Times New Roman" w:hAnsi="Times New Roman" w:cs="Times New Roman"/>
          <w:bCs/>
          <w:sz w:val="24"/>
          <w:szCs w:val="24"/>
        </w:rPr>
        <w:t>Brasília: Inep, 2021</w:t>
      </w:r>
      <w:r w:rsidRPr="00971E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88D39E" w14:textId="77777777" w:rsidR="001A747E" w:rsidRPr="00971E65" w:rsidRDefault="001A747E" w:rsidP="008268D0">
      <w:pPr>
        <w:pStyle w:val="SemEspaamento"/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009607CA" w14:textId="075CF753" w:rsidR="005824CB" w:rsidRPr="00971E65" w:rsidRDefault="005824CB" w:rsidP="008268D0">
      <w:pPr>
        <w:pStyle w:val="SemEspaamento"/>
        <w:ind w:right="-28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71E65">
        <w:rPr>
          <w:rFonts w:ascii="Times New Roman" w:hAnsi="Times New Roman" w:cs="Times New Roman"/>
          <w:sz w:val="24"/>
          <w:szCs w:val="24"/>
          <w:highlight w:val="white"/>
        </w:rPr>
        <w:t xml:space="preserve">RANGEL, Mary; DO NASCIMENTO RODRIGUES, Jéssica; MOCARZEL, Marcelo. FUNDAMENTOS E PRINCÍPIOS DAS OPÇÕES METODOLÓGICAS Metodologias quantitativas e procedimentos </w:t>
      </w:r>
      <w:proofErr w:type="spellStart"/>
      <w:r w:rsidRPr="00971E65">
        <w:rPr>
          <w:rFonts w:ascii="Times New Roman" w:hAnsi="Times New Roman" w:cs="Times New Roman"/>
          <w:sz w:val="24"/>
          <w:szCs w:val="24"/>
          <w:highlight w:val="white"/>
        </w:rPr>
        <w:t>quali</w:t>
      </w:r>
      <w:proofErr w:type="spellEnd"/>
      <w:r w:rsidRPr="00971E65">
        <w:rPr>
          <w:rFonts w:ascii="Times New Roman" w:hAnsi="Times New Roman" w:cs="Times New Roman"/>
          <w:sz w:val="24"/>
          <w:szCs w:val="24"/>
          <w:highlight w:val="white"/>
        </w:rPr>
        <w:t xml:space="preserve">-quantitativos de pesquisa. </w:t>
      </w:r>
      <w:proofErr w:type="spellStart"/>
      <w:r w:rsidRPr="00971E65">
        <w:rPr>
          <w:rFonts w:ascii="Times New Roman" w:hAnsi="Times New Roman" w:cs="Times New Roman"/>
          <w:b/>
          <w:sz w:val="24"/>
          <w:szCs w:val="24"/>
          <w:highlight w:val="white"/>
        </w:rPr>
        <w:t>Omnia</w:t>
      </w:r>
      <w:proofErr w:type="spellEnd"/>
      <w:r w:rsidRPr="00971E65">
        <w:rPr>
          <w:rFonts w:ascii="Times New Roman" w:hAnsi="Times New Roman" w:cs="Times New Roman"/>
          <w:sz w:val="24"/>
          <w:szCs w:val="24"/>
          <w:highlight w:val="white"/>
        </w:rPr>
        <w:t>, v. 8, n. 2, p. 5-11, 2018.</w:t>
      </w:r>
    </w:p>
    <w:p w14:paraId="5979EAD4" w14:textId="77777777" w:rsidR="00C4170C" w:rsidRPr="00971E65" w:rsidRDefault="00C4170C" w:rsidP="008268D0">
      <w:pPr>
        <w:pStyle w:val="SemEspaamento"/>
        <w:ind w:right="-28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D802C59" w14:textId="49323636" w:rsidR="006C1218" w:rsidRPr="00971E65" w:rsidRDefault="006C1218" w:rsidP="008268D0">
      <w:pPr>
        <w:ind w:right="-283"/>
        <w:jc w:val="both"/>
        <w:rPr>
          <w:sz w:val="24"/>
          <w:szCs w:val="24"/>
          <w:lang w:val="pt-BR"/>
        </w:rPr>
      </w:pPr>
      <w:r w:rsidRPr="00971E65">
        <w:rPr>
          <w:sz w:val="24"/>
          <w:szCs w:val="24"/>
          <w:lang w:val="pt-BR"/>
        </w:rPr>
        <w:t>UNESCO. </w:t>
      </w:r>
      <w:r w:rsidRPr="00971E65">
        <w:rPr>
          <w:b/>
          <w:bCs/>
          <w:sz w:val="24"/>
          <w:szCs w:val="24"/>
          <w:lang w:val="pt-BR"/>
        </w:rPr>
        <w:t>A Comissão Futuros da Educação da Unesco Apel a ao Planejamento Antecipado Contra o Aumento das Desigualdades após a COVID-19.</w:t>
      </w:r>
      <w:r w:rsidRPr="00971E65">
        <w:rPr>
          <w:sz w:val="24"/>
          <w:szCs w:val="24"/>
          <w:lang w:val="pt-BR"/>
        </w:rPr>
        <w:t> Paris: Unesco, abr. 2020</w:t>
      </w:r>
    </w:p>
    <w:p w14:paraId="7371364C" w14:textId="77777777" w:rsidR="00C4170C" w:rsidRDefault="00C4170C" w:rsidP="008268D0">
      <w:pPr>
        <w:pStyle w:val="SemEspaamento"/>
        <w:ind w:right="-28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D140443" w14:textId="77777777" w:rsidR="00017682" w:rsidRDefault="00017682" w:rsidP="008268D0">
      <w:pPr>
        <w:pStyle w:val="SemEspaamento"/>
        <w:ind w:right="-28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C4B8EF2" w14:textId="77777777" w:rsidR="006D6B59" w:rsidRDefault="006D6B59" w:rsidP="00017682">
      <w:pPr>
        <w:pStyle w:val="SemEspaamento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251CEED7" w14:textId="77777777" w:rsidR="00530C90" w:rsidRPr="00971E65" w:rsidRDefault="00530C90" w:rsidP="00017682">
      <w:pPr>
        <w:pStyle w:val="SemEspaamento"/>
        <w:ind w:right="-28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9F46A13" w14:textId="00B81D2C" w:rsidR="005824CB" w:rsidRPr="00971E65" w:rsidRDefault="005824CB" w:rsidP="008268D0">
      <w:pPr>
        <w:ind w:right="-283"/>
        <w:jc w:val="both"/>
        <w:rPr>
          <w:b/>
          <w:bCs/>
          <w:sz w:val="24"/>
          <w:szCs w:val="24"/>
        </w:rPr>
      </w:pPr>
    </w:p>
    <w:sectPr w:rsidR="005824CB" w:rsidRPr="00971E65" w:rsidSect="008268D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08D9" w14:textId="77777777" w:rsidR="00263706" w:rsidRDefault="00263706" w:rsidP="0059668D">
      <w:r>
        <w:separator/>
      </w:r>
    </w:p>
  </w:endnote>
  <w:endnote w:type="continuationSeparator" w:id="0">
    <w:p w14:paraId="6A63BB7E" w14:textId="77777777" w:rsidR="00263706" w:rsidRDefault="00263706" w:rsidP="0059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l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C872" w14:textId="77777777" w:rsidR="00263706" w:rsidRDefault="00263706" w:rsidP="0059668D">
      <w:r>
        <w:separator/>
      </w:r>
    </w:p>
  </w:footnote>
  <w:footnote w:type="continuationSeparator" w:id="0">
    <w:p w14:paraId="3BD79E13" w14:textId="77777777" w:rsidR="00263706" w:rsidRDefault="00263706" w:rsidP="0059668D">
      <w:r>
        <w:continuationSeparator/>
      </w:r>
    </w:p>
  </w:footnote>
  <w:footnote w:id="1">
    <w:p w14:paraId="3D1B6584" w14:textId="527AD6F0" w:rsidR="00E64C2A" w:rsidRDefault="00E64C2A" w:rsidP="00E64C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3F6F9A">
        <w:rPr>
          <w:color w:val="000000"/>
          <w:sz w:val="20"/>
          <w:szCs w:val="20"/>
        </w:rPr>
        <w:t xml:space="preserve">Doutoranda do </w:t>
      </w:r>
      <w:r w:rsidR="00F862DF">
        <w:rPr>
          <w:color w:val="000000"/>
          <w:sz w:val="20"/>
          <w:szCs w:val="20"/>
        </w:rPr>
        <w:t>Programa de Pós Graduação em Educação pela Universidade Federal do Amazonas</w:t>
      </w:r>
      <w:r w:rsidR="00101761">
        <w:rPr>
          <w:color w:val="000000"/>
          <w:sz w:val="20"/>
          <w:szCs w:val="20"/>
        </w:rPr>
        <w:t xml:space="preserve"> (UFAM) E-mail</w:t>
      </w:r>
      <w:r w:rsidR="00657E16">
        <w:rPr>
          <w:color w:val="000000"/>
          <w:sz w:val="20"/>
          <w:szCs w:val="20"/>
        </w:rPr>
        <w:t>: gerilulu@hotmail.com</w:t>
      </w:r>
    </w:p>
  </w:footnote>
  <w:footnote w:id="2">
    <w:p w14:paraId="5F1240E2" w14:textId="34AFF62C" w:rsidR="00E64C2A" w:rsidRDefault="00E64C2A" w:rsidP="00E64C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985538">
        <w:rPr>
          <w:color w:val="000000"/>
          <w:sz w:val="20"/>
          <w:szCs w:val="20"/>
        </w:rPr>
        <w:t>Doutoranda do Programa de Pós Graduação em Educação pela UFAM</w:t>
      </w:r>
      <w:r w:rsidR="004D64F1">
        <w:rPr>
          <w:color w:val="000000"/>
          <w:sz w:val="20"/>
          <w:szCs w:val="20"/>
        </w:rPr>
        <w:t>.</w:t>
      </w:r>
      <w:r w:rsidR="0037540C">
        <w:rPr>
          <w:color w:val="000000"/>
          <w:sz w:val="20"/>
          <w:szCs w:val="20"/>
        </w:rPr>
        <w:t xml:space="preserve"> E-mail: </w:t>
      </w:r>
      <w:r w:rsidR="00A13346">
        <w:rPr>
          <w:color w:val="000000"/>
          <w:sz w:val="20"/>
          <w:szCs w:val="20"/>
        </w:rPr>
        <w:t>francislene.silva@ifac</w:t>
      </w:r>
      <w:r w:rsidR="00566B08">
        <w:rPr>
          <w:color w:val="000000"/>
          <w:sz w:val="20"/>
          <w:szCs w:val="20"/>
        </w:rPr>
        <w:t>.edu.br</w:t>
      </w:r>
    </w:p>
  </w:footnote>
  <w:footnote w:id="3">
    <w:p w14:paraId="5A500653" w14:textId="4070711B" w:rsidR="00E64C2A" w:rsidRDefault="00E64C2A" w:rsidP="00E64C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9D6E2F">
        <w:rPr>
          <w:color w:val="000000"/>
          <w:sz w:val="20"/>
          <w:szCs w:val="20"/>
        </w:rPr>
        <w:t xml:space="preserve">Professora doutora do Programa de Pós-Graduação </w:t>
      </w:r>
      <w:r w:rsidR="000D30FC">
        <w:rPr>
          <w:color w:val="000000"/>
          <w:sz w:val="20"/>
          <w:szCs w:val="20"/>
        </w:rPr>
        <w:t xml:space="preserve">em Educação pela </w:t>
      </w:r>
      <w:r w:rsidR="00AD5D68">
        <w:rPr>
          <w:color w:val="000000"/>
          <w:sz w:val="20"/>
          <w:szCs w:val="20"/>
        </w:rPr>
        <w:t>UFAM</w:t>
      </w:r>
      <w:r w:rsidR="004D64F1">
        <w:rPr>
          <w:color w:val="000000"/>
          <w:sz w:val="20"/>
          <w:szCs w:val="20"/>
        </w:rPr>
        <w:t>.</w:t>
      </w:r>
      <w:r w:rsidR="00AD5D68">
        <w:rPr>
          <w:color w:val="000000"/>
          <w:sz w:val="20"/>
          <w:szCs w:val="20"/>
        </w:rPr>
        <w:t xml:space="preserve"> E-mail: </w:t>
      </w:r>
      <w:r w:rsidR="00CC1227">
        <w:rPr>
          <w:color w:val="000000"/>
          <w:sz w:val="20"/>
          <w:szCs w:val="20"/>
        </w:rPr>
        <w:t>selma</w:t>
      </w:r>
      <w:r w:rsidR="00A25420">
        <w:rPr>
          <w:color w:val="000000"/>
          <w:sz w:val="20"/>
          <w:szCs w:val="20"/>
        </w:rPr>
        <w:t>bacal@ufam.edu.br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86"/>
    <w:rsid w:val="00017682"/>
    <w:rsid w:val="000241B9"/>
    <w:rsid w:val="00026415"/>
    <w:rsid w:val="00030E58"/>
    <w:rsid w:val="00032227"/>
    <w:rsid w:val="00041B73"/>
    <w:rsid w:val="00046ACE"/>
    <w:rsid w:val="00052161"/>
    <w:rsid w:val="0008762A"/>
    <w:rsid w:val="000A5DB2"/>
    <w:rsid w:val="000A6F31"/>
    <w:rsid w:val="000D2B9C"/>
    <w:rsid w:val="000D2D14"/>
    <w:rsid w:val="000D30FC"/>
    <w:rsid w:val="000D6C5B"/>
    <w:rsid w:val="000D7AE8"/>
    <w:rsid w:val="00101761"/>
    <w:rsid w:val="001036B4"/>
    <w:rsid w:val="00105167"/>
    <w:rsid w:val="00113AFB"/>
    <w:rsid w:val="0011713C"/>
    <w:rsid w:val="0011743B"/>
    <w:rsid w:val="00130437"/>
    <w:rsid w:val="00130AD3"/>
    <w:rsid w:val="00142A85"/>
    <w:rsid w:val="00142F3F"/>
    <w:rsid w:val="0014565A"/>
    <w:rsid w:val="00163E55"/>
    <w:rsid w:val="00165DF3"/>
    <w:rsid w:val="001735BB"/>
    <w:rsid w:val="001A747E"/>
    <w:rsid w:val="001E644A"/>
    <w:rsid w:val="001F0981"/>
    <w:rsid w:val="001F5FB5"/>
    <w:rsid w:val="002024B6"/>
    <w:rsid w:val="00214887"/>
    <w:rsid w:val="0024505C"/>
    <w:rsid w:val="002456A3"/>
    <w:rsid w:val="00245DC2"/>
    <w:rsid w:val="00253537"/>
    <w:rsid w:val="00263706"/>
    <w:rsid w:val="002D2E54"/>
    <w:rsid w:val="002F5756"/>
    <w:rsid w:val="002F64DC"/>
    <w:rsid w:val="002F70F3"/>
    <w:rsid w:val="002F73B1"/>
    <w:rsid w:val="003079DE"/>
    <w:rsid w:val="00314FC9"/>
    <w:rsid w:val="00316C7B"/>
    <w:rsid w:val="00322580"/>
    <w:rsid w:val="003266FD"/>
    <w:rsid w:val="00347568"/>
    <w:rsid w:val="00351502"/>
    <w:rsid w:val="0037540C"/>
    <w:rsid w:val="00377761"/>
    <w:rsid w:val="0038536C"/>
    <w:rsid w:val="003B18D2"/>
    <w:rsid w:val="003C0284"/>
    <w:rsid w:val="003C1406"/>
    <w:rsid w:val="003D7373"/>
    <w:rsid w:val="003E29ED"/>
    <w:rsid w:val="003F6F9A"/>
    <w:rsid w:val="00401939"/>
    <w:rsid w:val="004220C7"/>
    <w:rsid w:val="00423D53"/>
    <w:rsid w:val="00447C6D"/>
    <w:rsid w:val="0047077C"/>
    <w:rsid w:val="004710BA"/>
    <w:rsid w:val="004853CB"/>
    <w:rsid w:val="004A1447"/>
    <w:rsid w:val="004A23C0"/>
    <w:rsid w:val="004B3628"/>
    <w:rsid w:val="004B67AC"/>
    <w:rsid w:val="004C26EC"/>
    <w:rsid w:val="004C6EB1"/>
    <w:rsid w:val="004C7B6D"/>
    <w:rsid w:val="004D64F1"/>
    <w:rsid w:val="004D6699"/>
    <w:rsid w:val="004E7D58"/>
    <w:rsid w:val="004F2603"/>
    <w:rsid w:val="004F40D0"/>
    <w:rsid w:val="00511D1B"/>
    <w:rsid w:val="00517203"/>
    <w:rsid w:val="00522389"/>
    <w:rsid w:val="005228B6"/>
    <w:rsid w:val="00530C90"/>
    <w:rsid w:val="00532DC1"/>
    <w:rsid w:val="005427D2"/>
    <w:rsid w:val="005606D0"/>
    <w:rsid w:val="00560927"/>
    <w:rsid w:val="00561D26"/>
    <w:rsid w:val="0056204C"/>
    <w:rsid w:val="00566B08"/>
    <w:rsid w:val="00572051"/>
    <w:rsid w:val="005824CB"/>
    <w:rsid w:val="005919D5"/>
    <w:rsid w:val="005943DF"/>
    <w:rsid w:val="0059668D"/>
    <w:rsid w:val="005A2F13"/>
    <w:rsid w:val="005A4824"/>
    <w:rsid w:val="005A4E1D"/>
    <w:rsid w:val="005C1313"/>
    <w:rsid w:val="005C77D1"/>
    <w:rsid w:val="005D1C12"/>
    <w:rsid w:val="005D5976"/>
    <w:rsid w:val="005D5EC9"/>
    <w:rsid w:val="005E2C0E"/>
    <w:rsid w:val="006154E9"/>
    <w:rsid w:val="0064659C"/>
    <w:rsid w:val="00653F27"/>
    <w:rsid w:val="00657E16"/>
    <w:rsid w:val="006809F2"/>
    <w:rsid w:val="00685261"/>
    <w:rsid w:val="006A0528"/>
    <w:rsid w:val="006C1218"/>
    <w:rsid w:val="006D6B59"/>
    <w:rsid w:val="006E2B48"/>
    <w:rsid w:val="006F2B45"/>
    <w:rsid w:val="00710281"/>
    <w:rsid w:val="00710864"/>
    <w:rsid w:val="007112A3"/>
    <w:rsid w:val="00713AD5"/>
    <w:rsid w:val="00715F18"/>
    <w:rsid w:val="00750696"/>
    <w:rsid w:val="00785D05"/>
    <w:rsid w:val="007979A0"/>
    <w:rsid w:val="00797BEA"/>
    <w:rsid w:val="00797CD2"/>
    <w:rsid w:val="007A496F"/>
    <w:rsid w:val="007B0B85"/>
    <w:rsid w:val="007F16D7"/>
    <w:rsid w:val="00804150"/>
    <w:rsid w:val="00804294"/>
    <w:rsid w:val="0080712D"/>
    <w:rsid w:val="00816ACA"/>
    <w:rsid w:val="00825386"/>
    <w:rsid w:val="008268D0"/>
    <w:rsid w:val="008571D0"/>
    <w:rsid w:val="00861BC5"/>
    <w:rsid w:val="00873A3C"/>
    <w:rsid w:val="0088575F"/>
    <w:rsid w:val="00891CB5"/>
    <w:rsid w:val="0089373F"/>
    <w:rsid w:val="0089384A"/>
    <w:rsid w:val="008B7C88"/>
    <w:rsid w:val="008C494F"/>
    <w:rsid w:val="008D3E6B"/>
    <w:rsid w:val="00901D9D"/>
    <w:rsid w:val="00906525"/>
    <w:rsid w:val="00912D88"/>
    <w:rsid w:val="00932E6D"/>
    <w:rsid w:val="009448E5"/>
    <w:rsid w:val="00944CE3"/>
    <w:rsid w:val="009511A5"/>
    <w:rsid w:val="00971E65"/>
    <w:rsid w:val="0097741E"/>
    <w:rsid w:val="00985538"/>
    <w:rsid w:val="009865D6"/>
    <w:rsid w:val="009A18F9"/>
    <w:rsid w:val="009B03F0"/>
    <w:rsid w:val="009B537C"/>
    <w:rsid w:val="009D2702"/>
    <w:rsid w:val="009D29A4"/>
    <w:rsid w:val="009D6E2F"/>
    <w:rsid w:val="009E4CBD"/>
    <w:rsid w:val="009E6FE8"/>
    <w:rsid w:val="009F2678"/>
    <w:rsid w:val="009F7152"/>
    <w:rsid w:val="00A013C6"/>
    <w:rsid w:val="00A02812"/>
    <w:rsid w:val="00A13346"/>
    <w:rsid w:val="00A23FF5"/>
    <w:rsid w:val="00A25420"/>
    <w:rsid w:val="00A423B5"/>
    <w:rsid w:val="00A46350"/>
    <w:rsid w:val="00A732DE"/>
    <w:rsid w:val="00A864D9"/>
    <w:rsid w:val="00A91682"/>
    <w:rsid w:val="00A95B03"/>
    <w:rsid w:val="00AB298B"/>
    <w:rsid w:val="00AB33D1"/>
    <w:rsid w:val="00AB51C7"/>
    <w:rsid w:val="00AD5D68"/>
    <w:rsid w:val="00AE03E9"/>
    <w:rsid w:val="00B03021"/>
    <w:rsid w:val="00B11722"/>
    <w:rsid w:val="00B21DDF"/>
    <w:rsid w:val="00B2400E"/>
    <w:rsid w:val="00B24729"/>
    <w:rsid w:val="00B809AD"/>
    <w:rsid w:val="00B84817"/>
    <w:rsid w:val="00B9167A"/>
    <w:rsid w:val="00B91FA8"/>
    <w:rsid w:val="00BC25B0"/>
    <w:rsid w:val="00BE739D"/>
    <w:rsid w:val="00C15A4D"/>
    <w:rsid w:val="00C25E92"/>
    <w:rsid w:val="00C32C17"/>
    <w:rsid w:val="00C33061"/>
    <w:rsid w:val="00C330A0"/>
    <w:rsid w:val="00C3506F"/>
    <w:rsid w:val="00C4170C"/>
    <w:rsid w:val="00C43CCD"/>
    <w:rsid w:val="00C536D2"/>
    <w:rsid w:val="00C5449F"/>
    <w:rsid w:val="00C7463C"/>
    <w:rsid w:val="00C870CC"/>
    <w:rsid w:val="00C943B4"/>
    <w:rsid w:val="00CA5299"/>
    <w:rsid w:val="00CB36DA"/>
    <w:rsid w:val="00CB7AB7"/>
    <w:rsid w:val="00CC1227"/>
    <w:rsid w:val="00CD18C0"/>
    <w:rsid w:val="00CD4E0E"/>
    <w:rsid w:val="00CD6302"/>
    <w:rsid w:val="00CE35A0"/>
    <w:rsid w:val="00D03692"/>
    <w:rsid w:val="00D15CCE"/>
    <w:rsid w:val="00D15FE0"/>
    <w:rsid w:val="00D3545D"/>
    <w:rsid w:val="00D35937"/>
    <w:rsid w:val="00D46991"/>
    <w:rsid w:val="00D539DD"/>
    <w:rsid w:val="00D5572B"/>
    <w:rsid w:val="00D674C3"/>
    <w:rsid w:val="00D67DF6"/>
    <w:rsid w:val="00D85DC6"/>
    <w:rsid w:val="00DA4148"/>
    <w:rsid w:val="00DB59A5"/>
    <w:rsid w:val="00DD2123"/>
    <w:rsid w:val="00DD420C"/>
    <w:rsid w:val="00DF00FB"/>
    <w:rsid w:val="00E20CBB"/>
    <w:rsid w:val="00E22C67"/>
    <w:rsid w:val="00E405FC"/>
    <w:rsid w:val="00E55441"/>
    <w:rsid w:val="00E63A81"/>
    <w:rsid w:val="00E64C2A"/>
    <w:rsid w:val="00EA3526"/>
    <w:rsid w:val="00EA61BA"/>
    <w:rsid w:val="00EA6306"/>
    <w:rsid w:val="00EA6BDB"/>
    <w:rsid w:val="00EB1FB6"/>
    <w:rsid w:val="00F025F6"/>
    <w:rsid w:val="00F0741D"/>
    <w:rsid w:val="00F454F5"/>
    <w:rsid w:val="00F52ADF"/>
    <w:rsid w:val="00F71F8B"/>
    <w:rsid w:val="00F73726"/>
    <w:rsid w:val="00F82FE2"/>
    <w:rsid w:val="00F862DF"/>
    <w:rsid w:val="00FA553E"/>
    <w:rsid w:val="00FC162C"/>
    <w:rsid w:val="00FD4B90"/>
    <w:rsid w:val="00FD5D39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FDD9"/>
  <w15:chartTrackingRefBased/>
  <w15:docId w15:val="{52C01DEA-D7D5-43B2-B8BF-E049261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66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59668D"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9668D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SemEspaamento">
    <w:name w:val="No Spacing"/>
    <w:uiPriority w:val="1"/>
    <w:qFormat/>
    <w:rsid w:val="0059668D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966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66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668D"/>
    <w:rPr>
      <w:rFonts w:ascii="Times New Roman" w:eastAsia="Times New Roman" w:hAnsi="Times New Roman" w:cs="Times New Roman"/>
      <w:kern w:val="0"/>
      <w:sz w:val="20"/>
      <w:szCs w:val="20"/>
      <w:lang w:val="pt-PT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9668D"/>
    <w:rPr>
      <w:vertAlign w:val="superscript"/>
    </w:rPr>
  </w:style>
  <w:style w:type="character" w:styleId="Hyperlink">
    <w:name w:val="Hyperlink"/>
    <w:uiPriority w:val="99"/>
    <w:rsid w:val="0059668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74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741E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774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741E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5A4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C6E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6E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6EB1"/>
    <w:rPr>
      <w:rFonts w:ascii="Times New Roman" w:eastAsia="Times New Roman" w:hAnsi="Times New Roman" w:cs="Times New Roman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6E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6EB1"/>
    <w:rPr>
      <w:rFonts w:ascii="Times New Roman" w:eastAsia="Times New Roman" w:hAnsi="Times New Roman" w:cs="Times New Roman"/>
      <w:b/>
      <w:bCs/>
      <w:kern w:val="0"/>
      <w:sz w:val="20"/>
      <w:szCs w:val="2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E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EB1"/>
    <w:rPr>
      <w:rFonts w:ascii="Segoe UI" w:eastAsia="Times New Roman" w:hAnsi="Segoe UI" w:cs="Segoe UI"/>
      <w:kern w:val="0"/>
      <w:sz w:val="18"/>
      <w:szCs w:val="18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{"storageType":"DocumentXmlStorage","descriptor":{"transcription":{"transcriptSegments":[{"text":"Várias faixas, vê no corpo, tem cabeça pouca bem bem.","language":"pt","start":16.49,"end":24.31,"speakerId":0},{"text":"Ficam bem escondidinhas. Uma delas fica embaixo.","language":"pt","start":22.23,"end":27.990000000000002,"speakerId":0},{"text":"Da minha barriguinha?","language":"pt","start":28.2,"end":29.56,"speakerId":0},{"text":"Nela, ninguém pode tocar.","language":"pt","start":31.74,"end":34.5,"speakerId":0},{"text":"Não tivera minha permissão se desobedecer e nelas tocar, eu vou correndo pra mamãe contar.","language":"pt","start":35.66,"end":45.419999999999995,"speakerId":0},{"text":"Se não resolver.","language":"pt","start":47.03,"end":49.14,"speakerId":0},{"text":"Eu tenho que pensar em é a pessoa que pode ajudar, titia, Vovó, professor ou os.","language":"pt","start":49.15,"end":56.58,"speakerId":0},{"text":"Um deles, perá, sonsa o.","language":"pt","start":57.43,"end":60.85,"speakerId":1},{"text":"Nisso e naquilo, ninguém pode mexer nisso naquilo. Eu tenho que proteger nisso e naquilo me incomode.","language":"pt","start":62.629999999999995,"end":71.78,"speakerId":0},{"text":"Bom, informam porque estou fora jogando e não aceito. Não.","language":"pt","start":62.86,"end":75.91,"speakerId":1},{"text":"Isso aí naquilo ninguém pode mexer.","language":"pt","start":76.46,"end":79.53999999999999,"speakerId":0},{"text":"Isso, aquilo eu tenho que proteger isso, Hein? Aquilo ninguém pode tocar não porque sou corajoso.","language":"pt","start":79.83,"end":88.34,"speakerId":0},{"text":"E não aceito, não.","language":"pt","start":88.35,"end":89.55999999999999,"speakerId":1},{"text":"Ninguém pode tocar. Não, não tiver a minha permissão. Cheguei obedecer em nelas tocar. Eu vou correndo pra mamãe.","language":"pt","start":106.27,"end":118.00999999999999,"speakerId":0},{"text":"Se não resolver, tenho que pensar quem é a pessoa que todos ajudar, titia Vovó, professor, hoje em mãos.","language":"pt","start":120.85,"end":131.04,"speakerId":0},{"text":"Deles, pera, solução.","language":"pt","start":131.26999999999998,"end":134.32999999999998,"speakerId":1},{"text":"Isso e naquilo, ninguém pode mexer naquilo. Eu tenho que proteger nisso e naquilo. Ninguém pode tocar, não porque sou corajoso e.","language":"pt","start":136.37,"end":148.42000000000002,"speakerId":0},{"text":"Não atende, não.","language":"pt","start":148.43,"end":149.56,"speakerId":0},{"text":"Isso é na.","language":"pt","start":150.13,"end":150.99,"speakerId":0},{"text":"Ninguém pode mexer naquilo. Eu tenho que proteger isso, Hein. Aquilo ninguém pode tocar no porque sou corações.","language":"pt","start":151.31,"end":161.78,"speakerId":0},{"text":"Oi, não aceito não.","language":"pt","start":161.79,"end":163.60999999999999,"speakerId":1},{"text":"Existem partes do seu corpo que.","language":"pt","start":166.15,"end":168.77,"speakerId":0},{"text":"Ninguém pode mexer, não tenha medo.","language":"pt","start":168.78,"end":171.7,"speakerId":0},{"text":"De denunciar, aí se proteger.","language":"pt","start":171.70999999999998,"end":174.11999999999998,"speakerId":0}],"speakerNames":[null,null]},"audioOneDriveItem":{"driveId":"f47f1f0f156d1e6a","itemId":"F47F1F0F156D1E6A!5149"}}}</storedTranscription>
</file>

<file path=customXml/itemProps1.xml><?xml version="1.0" encoding="utf-8"?>
<ds:datastoreItem xmlns:ds="http://schemas.openxmlformats.org/officeDocument/2006/customXml" ds:itemID="{05535BE4-14FE-4D7D-A949-778C6530E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41622-1739-4A7E-9CDD-DD10E0B8B72E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9756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Gerilucia Nascimento</dc:creator>
  <cp:keywords/>
  <dc:description/>
  <cp:lastModifiedBy>Gerilucia Nascimento</cp:lastModifiedBy>
  <cp:revision>2</cp:revision>
  <dcterms:created xsi:type="dcterms:W3CDTF">2023-07-28T16:15:00Z</dcterms:created>
  <dcterms:modified xsi:type="dcterms:W3CDTF">2023-07-28T16:15:00Z</dcterms:modified>
</cp:coreProperties>
</file>