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F1" w:rsidRDefault="003A22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43800" cy="137922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7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1347F1" w:rsidRDefault="003A22FD">
      <w:pPr>
        <w:pStyle w:val="Ttulo1"/>
        <w:spacing w:line="237" w:lineRule="auto"/>
      </w:pPr>
      <w:r>
        <w:t>INTERVENÇÃO NUTRICIONAL NO PERÍODO DO CLIMATÉRIO</w:t>
      </w:r>
    </w:p>
    <w:p w:rsidR="001347F1" w:rsidRDefault="001347F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7"/>
          <w:szCs w:val="37"/>
        </w:rPr>
      </w:pPr>
    </w:p>
    <w:p w:rsidR="001347F1" w:rsidRDefault="003A22FD" w:rsidP="0060459A">
      <w:pPr>
        <w:pStyle w:val="normal0"/>
        <w:pBdr>
          <w:top w:val="nil"/>
          <w:left w:val="nil"/>
          <w:bottom w:val="nil"/>
          <w:right w:val="nil"/>
          <w:between w:val="nil"/>
        </w:pBdr>
        <w:ind w:left="2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Monique Duarte Bulhosa;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Kelliany Silva Guedes; </w:t>
      </w:r>
      <w:r>
        <w:rPr>
          <w:color w:val="000000"/>
          <w:sz w:val="24"/>
          <w:szCs w:val="24"/>
          <w:vertAlign w:val="superscript"/>
        </w:rPr>
        <w:t>3</w:t>
      </w:r>
      <w:r w:rsidR="00712D70">
        <w:rPr>
          <w:color w:val="000000"/>
          <w:sz w:val="24"/>
          <w:szCs w:val="24"/>
        </w:rPr>
        <w:t xml:space="preserve">Eduardo Santos de Lima; </w:t>
      </w:r>
      <w:r w:rsidR="00712D70">
        <w:rPr>
          <w:color w:val="000000"/>
          <w:sz w:val="24"/>
          <w:szCs w:val="24"/>
          <w:vertAlign w:val="superscript"/>
        </w:rPr>
        <w:t>4</w:t>
      </w:r>
      <w:r w:rsidR="00712D70">
        <w:rPr>
          <w:color w:val="000000"/>
          <w:sz w:val="24"/>
          <w:szCs w:val="24"/>
        </w:rPr>
        <w:t>Cássia de Matos Araujo Menezes Nascimento.</w:t>
      </w:r>
    </w:p>
    <w:p w:rsidR="001347F1" w:rsidRDefault="003A22FD" w:rsidP="0060459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61"/>
        <w:ind w:left="2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Nutricionista graduada pela Universidade Salvador - Unifcs, Salvador,Bahia, Brasil, Pós-Graduanda em Saúde Pública com ênfase em saúde da família;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Nutricionista graduada pela Universidade Salvador – Unifacs, Salvador,Bahia,Brasil; 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Acadêmico de Nutrição da Faculdade Internacional da Paraíba-FPB, João Pessoa, Paraíba, Brasil;</w:t>
      </w:r>
      <w:r w:rsidR="00712D70" w:rsidRPr="00712D70">
        <w:rPr>
          <w:color w:val="000000"/>
          <w:sz w:val="24"/>
          <w:szCs w:val="24"/>
          <w:vertAlign w:val="superscript"/>
        </w:rPr>
        <w:t xml:space="preserve"> </w:t>
      </w:r>
      <w:r w:rsidR="00712D70">
        <w:rPr>
          <w:color w:val="000000"/>
          <w:sz w:val="24"/>
          <w:szCs w:val="24"/>
          <w:vertAlign w:val="superscript"/>
        </w:rPr>
        <w:t>4</w:t>
      </w:r>
      <w:r w:rsidR="00712D70">
        <w:rPr>
          <w:color w:val="000000"/>
          <w:sz w:val="24"/>
          <w:szCs w:val="24"/>
        </w:rPr>
        <w:t xml:space="preserve">Nutricionista Graduada pelo Centro Universitário Jorge Amado- Unijorge, Salvador, Bahia, Brasil. </w:t>
      </w:r>
      <w:r>
        <w:rPr>
          <w:color w:val="000000"/>
          <w:sz w:val="24"/>
          <w:szCs w:val="24"/>
        </w:rPr>
        <w:t xml:space="preserve"> </w:t>
      </w:r>
    </w:p>
    <w:p w:rsidR="001347F1" w:rsidRDefault="003A22FD">
      <w:pPr>
        <w:pStyle w:val="normal0"/>
        <w:spacing w:before="159"/>
        <w:ind w:left="2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E-mail do Autor Principal: </w:t>
      </w:r>
      <w:hyperlink r:id="rId7">
        <w:r>
          <w:rPr>
            <w:color w:val="1152CC"/>
            <w:sz w:val="24"/>
            <w:szCs w:val="24"/>
            <w:u w:val="single"/>
          </w:rPr>
          <w:t>moniqueduarte20102010@hotmail.com</w:t>
        </w:r>
      </w:hyperlink>
      <w:r>
        <w:t xml:space="preserve"> </w:t>
      </w:r>
    </w:p>
    <w:p w:rsidR="001347F1" w:rsidRDefault="003A22FD">
      <w:pPr>
        <w:pStyle w:val="normal0"/>
        <w:spacing w:before="161"/>
        <w:ind w:left="2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Eixo Temático: </w:t>
      </w:r>
      <w:r>
        <w:rPr>
          <w:sz w:val="24"/>
          <w:szCs w:val="24"/>
        </w:rPr>
        <w:t>Saúde da mulher</w:t>
      </w:r>
    </w:p>
    <w:p w:rsidR="001347F1" w:rsidRDefault="003A22F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68"/>
        <w:ind w:left="239" w:right="2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 </w:t>
      </w:r>
      <w:r>
        <w:rPr>
          <w:sz w:val="24"/>
          <w:szCs w:val="24"/>
        </w:rPr>
        <w:t>A Organização Mundial da Saúde (OMS), define o climatério como um ciclo natural biológico da vida da mulher, que ocorre entre os períodos reprodutivos e não reprodutivos. A</w:t>
      </w:r>
      <w:r>
        <w:rPr>
          <w:b/>
          <w:sz w:val="24"/>
          <w:szCs w:val="24"/>
        </w:rPr>
        <w:t xml:space="preserve">s </w:t>
      </w:r>
      <w:r>
        <w:rPr>
          <w:sz w:val="24"/>
          <w:szCs w:val="24"/>
        </w:rPr>
        <w:t xml:space="preserve">intervenções no estilo de vida, destinadas a proporcionar parâmetros para amenizar as transformações ocorridas, em mulheres no período de climatério, com mudanças de alimentação, visando melhorar o consumo alimentar e a reposição hormonal, resultando em benefícios à saúde da mulher climatérica e a redução dos sintomas vasos motores.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: O objetivo deste estudo é compreender como a intervenção alimentar tem um papel importante no manejo dos sintomas e na promoção da saúde geral da mulher. 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>Trata-se de uma revisão narrativa de literatura, através de uma pesquisa realizada nas bases de dados da Literatura Latino-Americana e do Caribe em Ciências da Saúde (LILACS), Scientific Electronic Library Online (Scielo) e ScienceDirect. Para compor o trabalho, foram utilizados 4 artigos com estudos voltados para humanos, publicados nos últimos 10 anos, nos idiomas português e inglês. A estratégia utilizada nas plataformas, foi buscas através dos descritores da ciência da saúde DeCS e MeSH, as palavras chave utilizadas nas bases de dados foram: intervenção nutricional; climatério; menopausa e saúde da mulher. A seleção foi iniciada a partir da leitura do título e dos resumos de todos os artigos selecionados. Os critérios de exclusão foram estudos cujo público fossem crianças, adolescentes, gestantes e lactantes.</w:t>
      </w:r>
      <w:r>
        <w:rPr>
          <w:b/>
          <w:sz w:val="24"/>
          <w:szCs w:val="24"/>
        </w:rPr>
        <w:t xml:space="preserve"> Resultados e Discussão: </w:t>
      </w:r>
      <w:r>
        <w:rPr>
          <w:sz w:val="24"/>
          <w:szCs w:val="24"/>
        </w:rPr>
        <w:t xml:space="preserve">A alimentação balanceada envolve o consumo de proteínas adequadas, proteínas saudáveis, carboidratos complexos, vitaminas e minerais. A ingestão de fibras deve ser aumentada, pois é de fundamental importância para o sistema digestivo, a manutenção do peso e controle do colesterol. Deve-se priorizar a ingestão de alimentos in natura, como frutas, legumes, grãos integrais, nozes e azeite de oliva. Durante a menopausa há uma diminuição na densidade mineral óssea, causando osteoporose, portanto garantir o consumo de cálcio e vitamina D adequados, garante ossos mais saudáveis. A hidratação é de suma importância, pois a maioria das mulheres passam por ondas de calor e suores noturno, o que aumenta significativamente a necessidade do consumo de água como aliada na hidratação. Salienta-se que a má alimentação, com o consumo inadequado de alimentos ultraprocessados, açúcares refinados e gorduras saturadas, dispõem a saúde a manifestação de doenças e agravos. </w:t>
      </w:r>
      <w:r>
        <w:rPr>
          <w:b/>
          <w:sz w:val="24"/>
          <w:szCs w:val="24"/>
        </w:rPr>
        <w:t xml:space="preserve">Considerações Finais: </w:t>
      </w:r>
      <w:r>
        <w:rPr>
          <w:sz w:val="24"/>
          <w:szCs w:val="24"/>
        </w:rPr>
        <w:t xml:space="preserve">Conclui-se que a intervenção nutricional em mulheres climatéricas é de extrema importância. A intervenção dietética para mulheres no período climatérico visa corrigir e melhorar os hábitos alimentares e o perfil antropométrico, resultando na atenuação da sintomatologia insatisfatória apresentada nesse período. Após as leituras realizadas para a construção deste resumo, formou-se a ideia de que a intervenção nutricional adequada para </w:t>
      </w:r>
      <w:r>
        <w:rPr>
          <w:sz w:val="24"/>
          <w:szCs w:val="24"/>
        </w:rPr>
        <w:lastRenderedPageBreak/>
        <w:t>mulheres climatéricas deve possuir um padrão alimentar fundamentado em alimentos ricos em fitoestrógenos, cálcio, vitamina D e ácidos graxos poli-insaturado ômega 3, além da ingestão proteica adequada e um cardápio característico de uma alimentação cardioprotetora.</w:t>
      </w:r>
    </w:p>
    <w:p w:rsidR="001347F1" w:rsidRDefault="003A22FD">
      <w:pPr>
        <w:pStyle w:val="normal0"/>
        <w:spacing w:before="163" w:line="360" w:lineRule="auto"/>
        <w:ind w:left="239" w:right="2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Climatério;</w:t>
      </w:r>
      <w:r w:rsidR="0060459A">
        <w:rPr>
          <w:sz w:val="24"/>
          <w:szCs w:val="24"/>
        </w:rPr>
        <w:t xml:space="preserve"> Intervenção nutricional;</w:t>
      </w:r>
      <w:r>
        <w:rPr>
          <w:sz w:val="24"/>
          <w:szCs w:val="24"/>
        </w:rPr>
        <w:t xml:space="preserve"> Menopausa; Saúde da mulher.</w:t>
      </w:r>
    </w:p>
    <w:p w:rsidR="0060459A" w:rsidRDefault="003A22FD" w:rsidP="0060459A">
      <w:pPr>
        <w:pStyle w:val="normal0"/>
        <w:spacing w:before="163"/>
        <w:ind w:left="239" w:right="2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60459A" w:rsidRDefault="0060459A" w:rsidP="0060459A">
      <w:pPr>
        <w:pStyle w:val="normal0"/>
        <w:spacing w:before="163"/>
        <w:ind w:right="247"/>
        <w:rPr>
          <w:b/>
          <w:sz w:val="24"/>
          <w:szCs w:val="24"/>
        </w:rPr>
      </w:pPr>
    </w:p>
    <w:p w:rsidR="0060459A" w:rsidRDefault="0060459A" w:rsidP="0060459A">
      <w:pPr>
        <w:pStyle w:val="normal0"/>
        <w:spacing w:before="163"/>
        <w:ind w:left="239" w:right="247"/>
        <w:rPr>
          <w:sz w:val="24"/>
          <w:szCs w:val="24"/>
        </w:rPr>
      </w:pPr>
      <w:r>
        <w:rPr>
          <w:sz w:val="24"/>
          <w:szCs w:val="24"/>
        </w:rPr>
        <w:t>Gallon CW, Wender MC</w:t>
      </w:r>
      <w:r w:rsidRPr="00712D70">
        <w:rPr>
          <w:b/>
          <w:sz w:val="24"/>
          <w:szCs w:val="24"/>
        </w:rPr>
        <w:t>. Estado nutricional e qualidade e vida da mulher climatérica. Rev Bras Ginecol Obstet.</w:t>
      </w:r>
      <w:r w:rsidRPr="00712D70">
        <w:rPr>
          <w:sz w:val="24"/>
          <w:szCs w:val="24"/>
        </w:rPr>
        <w:t xml:space="preserve"> 2012;34(4):175-83.</w:t>
      </w:r>
    </w:p>
    <w:p w:rsidR="0060459A" w:rsidRPr="0060459A" w:rsidRDefault="0060459A" w:rsidP="0060459A">
      <w:pPr>
        <w:pStyle w:val="normal0"/>
        <w:spacing w:before="163"/>
        <w:ind w:left="239" w:right="247"/>
        <w:rPr>
          <w:sz w:val="24"/>
          <w:szCs w:val="24"/>
        </w:rPr>
      </w:pPr>
      <w:r w:rsidRPr="00712D70">
        <w:rPr>
          <w:sz w:val="24"/>
          <w:szCs w:val="24"/>
        </w:rPr>
        <w:t xml:space="preserve">Montilla, RNG, Aldrighi JM, Marucci MFN. </w:t>
      </w:r>
      <w:r w:rsidRPr="00712D70">
        <w:rPr>
          <w:b/>
          <w:sz w:val="24"/>
          <w:szCs w:val="24"/>
        </w:rPr>
        <w:t>Relação Cálcio/Proteína da Dieta de Mulheres do Climatério.</w:t>
      </w:r>
      <w:r w:rsidRPr="00712D70">
        <w:rPr>
          <w:sz w:val="24"/>
          <w:szCs w:val="24"/>
        </w:rPr>
        <w:t xml:space="preserve"> Rev Assoc Med Bras, 2004;</w:t>
      </w:r>
      <w:r>
        <w:rPr>
          <w:sz w:val="24"/>
          <w:szCs w:val="24"/>
        </w:rPr>
        <w:t xml:space="preserve"> </w:t>
      </w:r>
      <w:r w:rsidRPr="00712D70">
        <w:rPr>
          <w:sz w:val="24"/>
          <w:szCs w:val="24"/>
        </w:rPr>
        <w:t>50(1): 52-4.</w:t>
      </w:r>
    </w:p>
    <w:p w:rsidR="001347F1" w:rsidRDefault="003A22FD" w:rsidP="0060459A">
      <w:pPr>
        <w:pStyle w:val="normal0"/>
        <w:spacing w:before="163"/>
        <w:ind w:left="239" w:right="247"/>
        <w:rPr>
          <w:sz w:val="24"/>
          <w:szCs w:val="24"/>
        </w:rPr>
      </w:pPr>
      <w:r>
        <w:rPr>
          <w:sz w:val="24"/>
          <w:szCs w:val="24"/>
        </w:rPr>
        <w:t xml:space="preserve">SERPA, Miguel Arcangelo; LIMA, Angélica Alves; GUIMARÃES, Antônio Carlos Pinto; CARRILO, Maria Ruth Gaede Gonçalves; COURA‐VITAL, Wendel; VELOSO, Vanja Maria. Fatores associados à qualidade de vida em mulheres no climatério. </w:t>
      </w:r>
      <w:r>
        <w:rPr>
          <w:b/>
          <w:sz w:val="24"/>
          <w:szCs w:val="24"/>
        </w:rPr>
        <w:t>Reprodução &amp; Climatério</w:t>
      </w:r>
      <w:r>
        <w:rPr>
          <w:sz w:val="24"/>
          <w:szCs w:val="24"/>
        </w:rPr>
        <w:t xml:space="preserve">, [S.L.], v. 31, n. 2, p. 76-81, maio 2016. Elsevier BV. </w:t>
      </w:r>
      <w:hyperlink r:id="rId8">
        <w:r>
          <w:rPr>
            <w:color w:val="1155CC"/>
            <w:sz w:val="24"/>
            <w:szCs w:val="24"/>
            <w:u w:val="single"/>
          </w:rPr>
          <w:t>http://dx.doi.org/10.1016/j.recli.2016.04.001</w:t>
        </w:r>
      </w:hyperlink>
      <w:r>
        <w:rPr>
          <w:sz w:val="24"/>
          <w:szCs w:val="24"/>
        </w:rPr>
        <w:t>.</w:t>
      </w:r>
    </w:p>
    <w:p w:rsidR="001347F1" w:rsidRDefault="003A22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177800</wp:posOffset>
              </wp:positionV>
              <wp:extent cx="5395595" cy="19025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75303" y="3779365"/>
                        <a:ext cx="5395595" cy="1270"/>
                      </a:xfrm>
                      <a:custGeom>
                        <a:rect b="b" l="l" r="r" t="t"/>
                        <a:pathLst>
                          <a:path extrusionOk="0" h="1270" w="5395595">
                            <a:moveTo>
                              <a:pt x="0" y="0"/>
                            </a:moveTo>
                            <a:lnTo>
                              <a:pt x="5395595" y="0"/>
                            </a:lnTo>
                          </a:path>
                        </a:pathLst>
                      </a:custGeom>
                      <a:noFill/>
                      <a:ln cap="flat" cmpd="sng" w="190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5395595" cy="19025"/>
                <wp:effectExtent l="0" t="0" r="0" b="0"/>
                <wp:wrapTopAndBottom distT="0" dist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5595" cy="19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1347F1" w:rsidSect="001347F1">
      <w:footerReference w:type="default" r:id="rId10"/>
      <w:pgSz w:w="11900" w:h="16860"/>
      <w:pgMar w:top="0" w:right="1460" w:bottom="580" w:left="1460" w:header="720" w:footer="3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FC" w:rsidRDefault="00C51AFC" w:rsidP="001347F1">
      <w:r>
        <w:separator/>
      </w:r>
    </w:p>
  </w:endnote>
  <w:endnote w:type="continuationSeparator" w:id="0">
    <w:p w:rsidR="00C51AFC" w:rsidRDefault="00C51AFC" w:rsidP="0013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F1" w:rsidRDefault="003A22FD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-924052</wp:posOffset>
          </wp:positionH>
          <wp:positionV relativeFrom="paragraph">
            <wp:posOffset>0</wp:posOffset>
          </wp:positionV>
          <wp:extent cx="7545324" cy="35356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324" cy="353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FC" w:rsidRDefault="00C51AFC" w:rsidP="001347F1">
      <w:r>
        <w:separator/>
      </w:r>
    </w:p>
  </w:footnote>
  <w:footnote w:type="continuationSeparator" w:id="0">
    <w:p w:rsidR="00C51AFC" w:rsidRDefault="00C51AFC" w:rsidP="00134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7F1"/>
    <w:rsid w:val="001347F1"/>
    <w:rsid w:val="003A22FD"/>
    <w:rsid w:val="00525696"/>
    <w:rsid w:val="0060459A"/>
    <w:rsid w:val="00712D70"/>
    <w:rsid w:val="008010B8"/>
    <w:rsid w:val="00A12874"/>
    <w:rsid w:val="00C51AFC"/>
    <w:rsid w:val="00DD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74"/>
  </w:style>
  <w:style w:type="paragraph" w:styleId="Ttulo1">
    <w:name w:val="heading 1"/>
    <w:basedOn w:val="normal0"/>
    <w:next w:val="normal0"/>
    <w:rsid w:val="001347F1"/>
    <w:pPr>
      <w:spacing w:before="92"/>
      <w:ind w:left="3746" w:right="620" w:hanging="3179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1347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347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347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347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347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47F1"/>
  </w:style>
  <w:style w:type="table" w:customStyle="1" w:styleId="TableNormal">
    <w:name w:val="Table Normal"/>
    <w:rsid w:val="00134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47F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347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recli.2016.04.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queduarte20102010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</cp:lastModifiedBy>
  <cp:revision>7</cp:revision>
  <dcterms:created xsi:type="dcterms:W3CDTF">2023-06-07T23:37:00Z</dcterms:created>
  <dcterms:modified xsi:type="dcterms:W3CDTF">2023-06-14T00:14:00Z</dcterms:modified>
</cp:coreProperties>
</file>