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VIVÊNCIAS DA MULHER: RISCOS PARA INCONTINÊNCIA URINÁRIA E SUAS COMPLICAÇÕES.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Nadja Nathany Severo do Monte;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Laiane Silva Mororó;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Carla Marques da Costa.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Centro Universitário de Ciências e Tecnologia do Maranhão – UNIFACEMA, Caxias, Maranhão, Brasil; ²Enfermeira, Universidade Estadual do Maranhão - UEMA, Caxias, Maranhão, Brasil; ³Enfermeira, Universidade Estadual do Maranhão - UEMA, Balsas, Maranhão,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nathanysevero@gmail.com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Saúde da Mulher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Incontinência Urinária (IU) era apenas um sintoma até 1998, quando passou a ser considerada uma doença nas Classificações Internacional de Doenças, valorizando a queixa das pacientes. Atualmente é definida como "perda involuntária de urina que é um problema social ou higiênico”, podendo ser classificada como: incontinência urinária de esforço, hiperatividade vesical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incontinência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urinária mista, com prevalência mundial de 8% a 58% para mulheres adultas, sendo que a hiperatividade vesical apresenta prevalência de 40% das mulheres que procuram atendimento médico por IU. As mulheres incontinentes apresentam alteração no seu padrão de vida diário, comprometimento da vida sexual e baixo desempenho 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Enfatizar os riscos e complicações vivenciados por mulheres com incontinência urinária.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bibliográfica a partir das bases de dados LILACS e MEDLINE, consultada através do site da Biblioteca Virtual em Saúde (BVS). A seleção dos artigos deu-se a partir dos descritores: “incontinência urinária”, “mulheres”, “fatores”, “complicações”. Os critérios de inclusão foram: artigos que abordassem acerca da temática, artigos científicos disponíveis na íntegra nos referidos bancos de dados, escritos em inglês, espanhol e português, publicados no período de 2018 a 2023 e não duplicados. Sendo excluídos aqueles que não estivessem disponíveis e não respeitassem o limite temporal. Inicialmente com o uso dos descritores foram encontrados 44 artigos, sendo selecionado após o uso dos critérios de inclusão 4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 principais fatores de risco ou associados à IU apontados nos artigos analisados foram: a idade, obesidade, paridade, tipos de parto, uso de anestesia no parto, peso do recém-nascido, menopausa, cirurgias ginecológicas, constipação intestinal, doenças crônicas, fatores hereditários, uso de drogas, consumo de cafeína, tabagismo e exercícios físicos intensos na região abdominal. Do total de artigos 22.2% relataram o exercício físico, idade, paridade, menopausa e cirurgias ginecológicas como fatores, 27,7% citaram fatores hereditários, idade, raça e tipo de parto, 16,6% constipação intestinal, obesidade, tipo de parto, idade e peso do recém-nascido, 22.2% tabagismo, fatores hereditários, menopausa, idade, e 11.1% obesidade, uso de drogas, consumo de cafeína e tabagismo como fator de IU. Sobre as complicações do problema, os mais citados foram as restrições causadas na atividade sexual, na vida social, nos serviços domésticos e nas atividades ocupacionais.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literatura apontou vários fatores de risco para IU igualitários entre todos 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entretanto, alguns resultados das pesquisas foram distintos, o que indicou que dependendo da metodologia adotada, diferentes fatores associados à IU nas mulheres, podem ser encontrados. Observou-se que as repercussões no estilo de vida das mulheres com IU são numerosas, normalmente corroborando com problemas físicos, econômicos e psicossociais, que interferem no convívio social, profissional, sexual e familiar dessas mulheres.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Complicações; Fatores de risco; Incontinência urinária; Mulheres.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Incontinência urinária. Mulheres. Fatores de risco. Complicações.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CARUSO, F. B. et al.. Risk Factors for Urinary Incontinence in Pregnancy: A Case Control Study.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Revista Brasileira de Ginecologia e Obstetrícia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v. 42, n. 12, p. 787–792, dez. 2020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d1e"/>
          <w:sz w:val="24"/>
          <w:szCs w:val="24"/>
          <w:rtl w:val="0"/>
        </w:rPr>
        <w:t xml:space="preserve">LAMERTON, T. J. MIELKE, G. I. BROWN, W. J. Urinary incontinence in young women: Risk factors, management strategies, help-seeking behavior, and perceptions about bladder control.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1d1e"/>
          <w:sz w:val="24"/>
          <w:szCs w:val="24"/>
          <w:rtl w:val="0"/>
        </w:rPr>
        <w:t xml:space="preserve">Neurourology and Urodynamics.</w:t>
      </w:r>
      <w:r w:rsidDel="00000000" w:rsidR="00000000" w:rsidRPr="00000000">
        <w:rPr>
          <w:rFonts w:ascii="Times New Roman" w:cs="Times New Roman" w:eastAsia="Times New Roman" w:hAnsi="Times New Roman"/>
          <w:color w:val="1c1d1e"/>
          <w:sz w:val="24"/>
          <w:szCs w:val="24"/>
          <w:rtl w:val="0"/>
        </w:rPr>
        <w:t xml:space="preserve"> 2020; 39: 2284– 2292.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5274"/>
            <w:sz w:val="24"/>
            <w:szCs w:val="24"/>
            <w:rtl w:val="0"/>
          </w:rPr>
          <w:t xml:space="preserve">https://doi.org/10.1002/nau.24483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NYGAARD, C. C. et al.. Urinary Incontinence and Quality of Life in Female Patients with Obesity.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Revista Brasileira de Ginecologia e Obstetrícia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v. 40, n. 9, p. 534–539, set. 2018.</w:t>
      </w:r>
    </w:p>
    <w:p w:rsidR="00000000" w:rsidDel="00000000" w:rsidP="00000000" w:rsidRDefault="00000000" w:rsidRPr="00000000" w14:paraId="0000000F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SANTINI, A. C. M. et al.. Prevalence and factors associated with the occurrence of urinary incontinence during pregnancy.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v. 19, n. 4, p. 967–974, set. 2019.</w:t>
      </w:r>
    </w:p>
    <w:p w:rsidR="00000000" w:rsidDel="00000000" w:rsidP="00000000" w:rsidRDefault="00000000" w:rsidRPr="00000000" w14:paraId="00000010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266700</wp:posOffset>
          </wp:positionV>
          <wp:extent cx="7553325" cy="181864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66322"/>
                  <a:stretch>
                    <a:fillRect/>
                  </a:stretch>
                </pic:blipFill>
                <pic:spPr>
                  <a:xfrm>
                    <a:off x="0" y="0"/>
                    <a:ext cx="7553325" cy="1818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-1127124</wp:posOffset>
          </wp:positionH>
          <wp:positionV relativeFrom="paragraph">
            <wp:posOffset>-449579</wp:posOffset>
          </wp:positionV>
          <wp:extent cx="7867650" cy="13811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11" l="505" r="-3531" t="36513"/>
                  <a:stretch>
                    <a:fillRect/>
                  </a:stretch>
                </pic:blipFill>
                <pic:spPr>
                  <a:xfrm>
                    <a:off x="0" y="0"/>
                    <a:ext cx="7867650" cy="1381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002/nau.2448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