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B4" w:rsidRDefault="00FD518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FATORES ASSOCIADOS À OCORRÊNCIA DE HEMORRAGIAS PÓS-PARTO EM GESTANTES BRASILEIRAS: REVISÃO DE LITERATURA</w:t>
      </w:r>
    </w:p>
    <w:p w:rsidR="00E904B4" w:rsidRDefault="00FD518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Giovanna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Monteiro do Monte;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Camile Xavier Sabino; ³Lorrane Teixeira Araújo;</w:t>
      </w:r>
    </w:p>
    <w:p w:rsidR="00E904B4" w:rsidRDefault="00FD518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Acadêmica de Enfermagem da Universidade do Estado do Pará - UEPA, Belém, Pará,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Acadêmica de Enfermagem do Centro Universitário Fibra, Belém, Pará, Brasil. ³Enfermeira Graduada pela Universidade do Estado do Pará - UEPA, Belém, Pará, Brasil.</w:t>
      </w:r>
    </w:p>
    <w:p w:rsidR="00E904B4" w:rsidRDefault="00FD518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gigigimontero@gmail.com </w:t>
      </w:r>
    </w:p>
    <w:p w:rsidR="00E904B4" w:rsidRDefault="00FD518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Obstetrícia em Saúde</w:t>
      </w:r>
    </w:p>
    <w:p w:rsidR="00E904B4" w:rsidRDefault="00FD51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hemorragia pós-parto (HPP) é definida pela Organização Mundial da Saúde (OMS) como a perda de sangue superior a 500ml após um parto vaginal ou 1000ml após um parto cesárea, nas primeiras 24 horas pós-parto. Essa ocorrência é a principal causa de morte materna há pelo menos 30 anos, e os fatores envolvidos nas causas são diversos. Entre eles, estão fatores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sociodemográficos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realização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episiotomia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anemia prévia.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Sintetizar achados científicos acerca da hemorragia pós-parto em mulheres brasileiras e colaborar com os estudos científicos em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literatura, que utilizou a Biblioteca Virtual em Saúde (BVS) como gerenciador de base de dados, usando os descritores “Hemorragia Pós-Parto” e “Brasil”, selecionados no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 pesquisados com uso do gerenciador booleano “AND”. Foram incluídos artigos gratuitos, completos, na língua portuguesa e inglesa, publicados entre os anos 2019 e 2023. Foram excluídos artigos duplicados em bases de dados e que não abordassem o tema proposto.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partir da leitura observa-se que Atonia uterina é uma das principais causas de HPP, definida como a falta ou ausência de contração uterina, sendo responsável por 70 a 80% dos casos, temos outras causas de HPP, como lacerações do trato genital, retenção de placenta e inversão uterina. Já, as causas secundárias incluem a retenção de tecidos da concepção, infecção,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subinvolução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local da placenta e déficits de coagulação hereditários. Por isso, a importância de fazer a identificação dos fatores de risco no início do Pré-natal, com uma anamnese detalhada, incluindo informações obstétricas atuais e prévias, morbidades e uso de medicações. Esse atendimento minucioso deve acontecer durante o pré-natal e, principalmente, na admissão da paciente no serviço de atendimento obstétrico.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Desse modo, o diagnóstico da HPP é considerado um desafio para os profissionais da saúde sendo, fundamental que toda a equipe que trabalha com esse público esteja capacitada em reconhecer precocemente as alterações que podem acontecer neste período. A educação continuada é um meio que permite a capacitação da equipe assistencial sobre as formas de identificação da HPP. </w:t>
      </w:r>
    </w:p>
    <w:p w:rsidR="00E904B4" w:rsidRDefault="00FD518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986">
        <w:rPr>
          <w:rFonts w:ascii="Times New Roman" w:eastAsia="Times New Roman" w:hAnsi="Times New Roman" w:cs="Times New Roman"/>
          <w:sz w:val="24"/>
          <w:szCs w:val="24"/>
        </w:rPr>
        <w:t xml:space="preserve">Hemorragia pós-parto; Maternidade; Obstetrícia. </w:t>
      </w:r>
      <w:r>
        <w:br w:type="page"/>
      </w:r>
    </w:p>
    <w:p w:rsidR="00E904B4" w:rsidRDefault="00FD5187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</w:t>
      </w:r>
    </w:p>
    <w:p w:rsidR="00E904B4" w:rsidRDefault="00FD5187" w:rsidP="00746986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BENTO, S. F.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Compreendendo como os profissionais de saúde identificam as mulheres com hemorragia pós-parto: um estudo qualitativo.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Ginecol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Obstet. v. 43, n. 9, p. 113–118, 2021. Disponível em: https://www.scielo.br/j/rbgo/a/67nZDKS4fBmkhxK7dT6J7GN/?format=pdf&amp;lang=en. Acesso em: 18 mai. 2023.</w:t>
      </w:r>
    </w:p>
    <w:p w:rsidR="00E904B4" w:rsidRDefault="00E904B4" w:rsidP="00746986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986" w:rsidRDefault="00746986" w:rsidP="00746986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PINHEIRO, A. B.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Fatores de risco para hemorragia pós-parto e suas formas graves com perda sanguínea avaliada objetivamente – Um estudo de coorte prospectivo.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Ginecol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Obstet. v, 43, n. 2, p. 113-118, 2021. Disponível em: https://www.scielo.br/j/rbgo/a/67nZDKS4fBmkhxK7dT6J7GN/?format=pdf&amp;lang=en. Acesso em: 18 mai. 2023.</w:t>
      </w:r>
    </w:p>
    <w:p w:rsidR="00746986" w:rsidRDefault="00746986" w:rsidP="00746986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B4" w:rsidRDefault="00FD5187" w:rsidP="00746986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SOARES, D. 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Fatores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sociodemográficos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clínicos Associados à hemorragia pós-parto numa maternidade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Aquichan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21, n. 2, p. 1-13, 2021. Disponível em: https://aquichan.unisabana.edu.co/index.php/aquichan/article/view/15095/6465. Acesso em: 18 mai. 2023.</w:t>
      </w:r>
    </w:p>
    <w:p w:rsidR="00E904B4" w:rsidRDefault="00E904B4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04B4" w:rsidRDefault="00E904B4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B4" w:rsidRDefault="00E904B4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B4" w:rsidRDefault="00E904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B4" w:rsidRDefault="00E904B4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904B4">
      <w:headerReference w:type="default" r:id="rId6"/>
      <w:footerReference w:type="default" r:id="rId7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47C" w:rsidRDefault="00E6047C">
      <w:pPr>
        <w:spacing w:after="0" w:line="240" w:lineRule="auto"/>
      </w:pPr>
      <w:r>
        <w:separator/>
      </w:r>
    </w:p>
  </w:endnote>
  <w:endnote w:type="continuationSeparator" w:id="0">
    <w:p w:rsidR="00E6047C" w:rsidRDefault="00E6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B4" w:rsidRDefault="00FD51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-1080132</wp:posOffset>
          </wp:positionH>
          <wp:positionV relativeFrom="paragraph">
            <wp:posOffset>266700</wp:posOffset>
          </wp:positionV>
          <wp:extent cx="7553325" cy="181864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47C" w:rsidRDefault="00E6047C">
      <w:pPr>
        <w:spacing w:after="0" w:line="240" w:lineRule="auto"/>
      </w:pPr>
      <w:r>
        <w:separator/>
      </w:r>
    </w:p>
  </w:footnote>
  <w:footnote w:type="continuationSeparator" w:id="0">
    <w:p w:rsidR="00E6047C" w:rsidRDefault="00E6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B4" w:rsidRDefault="00FD51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-1127122</wp:posOffset>
          </wp:positionH>
          <wp:positionV relativeFrom="paragraph">
            <wp:posOffset>-449577</wp:posOffset>
          </wp:positionV>
          <wp:extent cx="7867650" cy="13811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05" t="36513" r="-3529" b="37911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B4"/>
    <w:rsid w:val="00417E1E"/>
    <w:rsid w:val="00746986"/>
    <w:rsid w:val="00E6047C"/>
    <w:rsid w:val="00E904B4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6A337-3770-4D40-99F8-24166BBF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3</cp:revision>
  <dcterms:created xsi:type="dcterms:W3CDTF">2023-05-29T23:09:00Z</dcterms:created>
  <dcterms:modified xsi:type="dcterms:W3CDTF">2023-06-07T13:07:00Z</dcterms:modified>
</cp:coreProperties>
</file>