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drawing>
          <wp:inline distT="0" distB="0" distL="0" distR="0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>
                      <a:picLocks noChangeAspect="1"/>
                    </pic:cNvPicPr>
                  </pic:nvPicPr>
                  <pic:blipFill>
                    <a:blip r:embed="rId6"/>
                    <a:srcRect l="22107" r="22154" b="4774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beforeAutospacing="0" w:after="0" w:afterAutospacing="0"/>
        <w:jc w:val="center"/>
        <w:rPr>
          <w:rFonts w:hint="default" w:ascii="Times New Roman" w:hAnsi="Times New Roman"/>
          <w:lang w:val="pt-BR"/>
        </w:rPr>
      </w:pPr>
      <w:r>
        <w:rPr>
          <w:rFonts w:hint="default" w:ascii="Times New Roman" w:hAnsi="Times New Roman"/>
          <w:b/>
          <w:bCs/>
          <w:lang w:val="pt-BR"/>
        </w:rPr>
        <w:t>VARIÁVEIS SOCIAIS DA QUALIDADE DE VIDA DE ACADÊMICOS DE ENFERMAGEM</w:t>
      </w:r>
      <w:r>
        <w:rPr>
          <w:rFonts w:hint="default" w:ascii="Times New Roman" w:hAnsi="Times New Roman"/>
          <w:lang w:val="pt-BR"/>
        </w:rPr>
        <w:t xml:space="preserve"> </w:t>
      </w:r>
    </w:p>
    <w:p>
      <w:pPr>
        <w:pStyle w:val="4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>SOARES</w:t>
      </w:r>
      <w:r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 xml:space="preserve">Felipe Costa </w:t>
      </w:r>
      <w:r>
        <w:rPr>
          <w:rFonts w:ascii="Times New Roman" w:hAnsi="Times New Roman"/>
          <w:color w:val="000000"/>
          <w:sz w:val="20"/>
          <w:szCs w:val="20"/>
        </w:rPr>
        <w:t xml:space="preserve"> (AUTOR)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1</w:t>
      </w:r>
    </w:p>
    <w:p>
      <w:pPr>
        <w:pStyle w:val="4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>SANTOS</w:t>
      </w:r>
      <w:r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 xml:space="preserve">Fernanda lima dos </w:t>
      </w:r>
      <w:r>
        <w:rPr>
          <w:rFonts w:ascii="Times New Roman" w:hAnsi="Times New Roman"/>
          <w:color w:val="000000"/>
          <w:sz w:val="20"/>
          <w:szCs w:val="20"/>
        </w:rPr>
        <w:t xml:space="preserve"> (AUTOR)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</w:p>
    <w:p>
      <w:pPr>
        <w:pStyle w:val="4"/>
        <w:spacing w:before="0" w:beforeAutospacing="0" w:after="0" w:afterAutospacing="0"/>
        <w:jc w:val="both"/>
        <w:rPr>
          <w:rFonts w:hint="default" w:ascii="Times New Roman" w:hAnsi="Times New Roman"/>
          <w:color w:val="000000"/>
          <w:sz w:val="20"/>
          <w:szCs w:val="20"/>
          <w:lang w:val="pt-BR"/>
        </w:rPr>
      </w:pPr>
      <w:r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>ILVA</w:t>
      </w:r>
      <w:r>
        <w:rPr>
          <w:rFonts w:ascii="Times New Roman" w:hAnsi="Times New Roman"/>
          <w:color w:val="000000"/>
          <w:sz w:val="20"/>
          <w:szCs w:val="20"/>
        </w:rPr>
        <w:t>,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 xml:space="preserve"> Adrienne Sofia Pereira</w:t>
      </w:r>
      <w:r>
        <w:rPr>
          <w:rFonts w:ascii="Times New Roman" w:hAnsi="Times New Roman"/>
          <w:color w:val="000000"/>
          <w:sz w:val="20"/>
          <w:szCs w:val="20"/>
        </w:rPr>
        <w:t xml:space="preserve"> (AUTOR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)3</w:t>
      </w:r>
      <w:r>
        <w:rPr>
          <w:rFonts w:hint="default" w:ascii="Times New Roman" w:hAnsi="Times New Roman"/>
          <w:color w:val="000000"/>
          <w:sz w:val="20"/>
          <w:szCs w:val="20"/>
          <w:vertAlign w:val="superscript"/>
          <w:lang w:val="pt-BR"/>
        </w:rPr>
        <w:t xml:space="preserve">  </w:t>
      </w:r>
    </w:p>
    <w:p>
      <w:pPr>
        <w:pStyle w:val="4"/>
        <w:spacing w:before="0" w:beforeAutospacing="0" w:after="0" w:afterAutospacing="0"/>
        <w:jc w:val="both"/>
        <w:rPr>
          <w:rFonts w:hint="default" w:ascii="Times New Roman" w:hAnsi="Times New Roman"/>
          <w:color w:val="000000"/>
          <w:sz w:val="20"/>
          <w:szCs w:val="20"/>
          <w:vertAlign w:val="superscript"/>
          <w:lang w:val="pt-BR"/>
        </w:rPr>
      </w:pP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>VERSOÇA, Marúcia Fernandes</w:t>
      </w:r>
      <w:r>
        <w:rPr>
          <w:rFonts w:ascii="Times New Roman" w:hAnsi="Times New Roman"/>
          <w:color w:val="000000"/>
          <w:sz w:val="20"/>
          <w:szCs w:val="20"/>
        </w:rPr>
        <w:t xml:space="preserve">  (AUTOR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)</w:t>
      </w:r>
      <w:r>
        <w:rPr>
          <w:rFonts w:hint="default" w:ascii="Times New Roman" w:hAnsi="Times New Roman"/>
          <w:color w:val="000000"/>
          <w:sz w:val="20"/>
          <w:szCs w:val="20"/>
          <w:vertAlign w:val="superscript"/>
          <w:lang w:val="pt-BR"/>
        </w:rPr>
        <w:t>4</w:t>
      </w:r>
    </w:p>
    <w:p>
      <w:pPr>
        <w:pStyle w:val="4"/>
        <w:spacing w:before="0" w:beforeAutospacing="0" w:after="0" w:afterAutospacing="0"/>
        <w:jc w:val="both"/>
        <w:rPr>
          <w:rFonts w:hint="default" w:ascii="Times New Roman" w:hAnsi="Times New Roman"/>
          <w:color w:val="000000"/>
          <w:sz w:val="20"/>
          <w:szCs w:val="20"/>
          <w:vertAlign w:val="superscript"/>
          <w:lang w:val="pt-BR"/>
        </w:rPr>
      </w:pP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>PAMPLONA</w:t>
      </w:r>
      <w:r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>Mônica Custódia do Couto Abreu</w:t>
      </w:r>
      <w:r>
        <w:rPr>
          <w:rFonts w:ascii="Times New Roman" w:hAnsi="Times New Roman"/>
          <w:color w:val="000000"/>
          <w:sz w:val="20"/>
          <w:szCs w:val="20"/>
        </w:rPr>
        <w:t xml:space="preserve"> (AUTOR)</w:t>
      </w:r>
      <w:r>
        <w:rPr>
          <w:rFonts w:hint="default" w:ascii="Times New Roman" w:hAnsi="Times New Roman"/>
          <w:color w:val="000000"/>
          <w:sz w:val="15"/>
          <w:szCs w:val="15"/>
          <w:lang w:val="pt-BR"/>
        </w:rPr>
        <w:t>5</w:t>
      </w:r>
    </w:p>
    <w:p>
      <w:pPr>
        <w:pStyle w:val="4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>PEIXOTO</w:t>
      </w:r>
      <w:r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 xml:space="preserve">Ivonete Vieira Pereira </w:t>
      </w:r>
      <w:r>
        <w:rPr>
          <w:rFonts w:ascii="Times New Roman" w:hAnsi="Times New Roman"/>
          <w:color w:val="000000"/>
          <w:sz w:val="20"/>
          <w:szCs w:val="20"/>
        </w:rPr>
        <w:t xml:space="preserve"> (AUTOR, ORIENTADOR)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7</w:t>
      </w:r>
    </w:p>
    <w:p>
      <w:pPr>
        <w:pStyle w:val="4"/>
        <w:spacing w:before="0" w:beforeAutospacing="0" w:after="0" w:afterAutospacing="0"/>
        <w:jc w:val="both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4"/>
        <w:spacing w:before="0" w:beforeAutospacing="0" w:after="0" w:afterAutospacing="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bookmarkStart w:id="0" w:name="_GoBack"/>
      <w:r>
        <w:rPr>
          <w:rStyle w:val="8"/>
          <w:rFonts w:hint="default" w:ascii="Times New Roman" w:hAnsi="Times New Roman"/>
          <w:color w:val="000000"/>
        </w:rPr>
        <w:t>Introdução</w:t>
      </w:r>
      <w:r>
        <w:rPr>
          <w:rFonts w:ascii="Times New Roman" w:hAnsi="Times New Roman"/>
          <w:color w:val="000000"/>
        </w:rPr>
        <w:t>:</w:t>
      </w:r>
      <w:r>
        <w:rPr>
          <w:rFonts w:hint="default" w:ascii="Times New Roman" w:hAnsi="Times New Roman"/>
          <w:color w:val="000000"/>
        </w:rPr>
        <w:t xml:space="preserve">A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 xml:space="preserve"> qualidade de vida de estudantes está diretamente relacionada a inquietações vivenciadas no cotidiano acadêmico e na vida pessoal. Situações referentes a problemas familiares e de saúde, questão financeira, sofrimento, conquista da independência,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pt-BR"/>
        </w:rPr>
        <w:t xml:space="preserve">podem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interferem diretamente no bem-estar físico, psicológico, ambiental e social.</w:t>
      </w:r>
    </w:p>
    <w:p>
      <w:pPr>
        <w:pStyle w:val="4"/>
        <w:spacing w:before="0" w:beforeAutospacing="0" w:after="0" w:afterAutospacing="0"/>
        <w:jc w:val="both"/>
        <w:rPr>
          <w:rFonts w:ascii="Times New Roman" w:hAnsi="Times New Roman"/>
          <w:color w:val="000000"/>
          <w:sz w:val="21"/>
          <w:szCs w:val="21"/>
        </w:rPr>
      </w:pPr>
      <w:r>
        <w:rPr>
          <w:rStyle w:val="8"/>
          <w:rFonts w:hint="default" w:ascii="Times New Roman" w:hAnsi="Times New Roman"/>
          <w:color w:val="000000"/>
          <w:sz w:val="21"/>
          <w:szCs w:val="21"/>
        </w:rPr>
        <w:t>Objetivo:</w:t>
      </w:r>
      <w:r>
        <w:rPr>
          <w:rStyle w:val="8"/>
          <w:rFonts w:hint="default" w:ascii="Times New Roman" w:hAnsi="Times New Roman"/>
          <w:color w:val="000000"/>
          <w:sz w:val="21"/>
          <w:szCs w:val="21"/>
          <w:lang w:val="pt-BR"/>
        </w:rPr>
        <w:t xml:space="preserve"> </w:t>
      </w:r>
      <w:r>
        <w:rPr>
          <w:rStyle w:val="8"/>
          <w:rFonts w:hint="default" w:ascii="Times New Roman" w:hAnsi="Times New Roman"/>
          <w:b w:val="0"/>
          <w:bCs w:val="0"/>
          <w:color w:val="000000"/>
          <w:sz w:val="21"/>
          <w:szCs w:val="21"/>
          <w:lang w:val="pt-BR"/>
        </w:rPr>
        <w:t>A</w:t>
      </w:r>
      <w:r>
        <w:rPr>
          <w:rFonts w:hint="default" w:ascii="Times New Roman" w:hAnsi="Times New Roman"/>
          <w:color w:val="000000"/>
          <w:sz w:val="21"/>
          <w:szCs w:val="21"/>
        </w:rPr>
        <w:t>valiar a qualidade de vida de acadêmicos de enfermagem por meio do</w:t>
      </w:r>
      <w:r>
        <w:rPr>
          <w:rFonts w:hint="default" w:ascii="Times New Roman" w:hAnsi="Times New Roman"/>
          <w:color w:val="000000"/>
          <w:sz w:val="21"/>
          <w:szCs w:val="21"/>
          <w:lang w:val="pt-BR"/>
        </w:rPr>
        <w:t xml:space="preserve"> </w:t>
      </w:r>
      <w:r>
        <w:rPr>
          <w:rFonts w:hint="default" w:ascii="Times New Roman" w:hAnsi="Times New Roman"/>
          <w:color w:val="000000"/>
          <w:sz w:val="21"/>
          <w:szCs w:val="21"/>
        </w:rPr>
        <w:t>questionário de</w:t>
      </w:r>
      <w:r>
        <w:rPr>
          <w:rFonts w:hint="default" w:ascii="Times New Roman" w:hAnsi="Times New Roman"/>
          <w:color w:val="000000"/>
          <w:sz w:val="21"/>
          <w:szCs w:val="21"/>
          <w:lang w:val="pt-BR"/>
        </w:rPr>
        <w:t xml:space="preserve"> </w:t>
      </w:r>
      <w:r>
        <w:rPr>
          <w:rFonts w:hint="default" w:ascii="Times New Roman" w:hAnsi="Times New Roman"/>
          <w:color w:val="000000"/>
          <w:sz w:val="21"/>
          <w:szCs w:val="21"/>
        </w:rPr>
        <w:t>qualidade</w:t>
      </w:r>
      <w:r>
        <w:rPr>
          <w:rFonts w:hint="default" w:ascii="Times New Roman" w:hAnsi="Times New Roman"/>
          <w:color w:val="000000"/>
          <w:sz w:val="21"/>
          <w:szCs w:val="21"/>
          <w:lang w:val="pt-BR"/>
        </w:rPr>
        <w:t xml:space="preserve"> </w:t>
      </w:r>
      <w:r>
        <w:rPr>
          <w:rFonts w:hint="default" w:ascii="Times New Roman" w:hAnsi="Times New Roman"/>
          <w:color w:val="000000"/>
          <w:sz w:val="21"/>
          <w:szCs w:val="21"/>
        </w:rPr>
        <w:t>de uma instituição de ensino superior no</w:t>
      </w:r>
      <w:r>
        <w:rPr>
          <w:rFonts w:hint="default" w:ascii="Times New Roman" w:hAnsi="Times New Roman"/>
          <w:color w:val="000000"/>
          <w:sz w:val="21"/>
          <w:szCs w:val="21"/>
          <w:lang w:val="pt-BR"/>
        </w:rPr>
        <w:t xml:space="preserve"> </w:t>
      </w:r>
      <w:r>
        <w:rPr>
          <w:rFonts w:hint="default" w:ascii="Times New Roman" w:hAnsi="Times New Roman"/>
          <w:color w:val="000000"/>
          <w:sz w:val="21"/>
          <w:szCs w:val="21"/>
        </w:rPr>
        <w:t>Estado do Pará.</w:t>
      </w:r>
    </w:p>
    <w:p>
      <w:pPr>
        <w:pStyle w:val="4"/>
        <w:spacing w:before="0" w:beforeAutospacing="0" w:after="0" w:afterAutospacing="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Style w:val="8"/>
          <w:rFonts w:hint="default" w:ascii="Times New Roman" w:hAnsi="Times New Roman"/>
          <w:color w:val="000000"/>
        </w:rPr>
        <w:t xml:space="preserve">Metodologia: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 xml:space="preserve">Trata-se de uma pesquisa transversal e descritiva com abordagem quantitativa. A pesquisa foi realizada no CESUPA, no campus José Malcher. Estudo foi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pt-BR"/>
        </w:rPr>
        <w:t>constituída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 xml:space="preserve"> por acadêmicos do curso de enfermagem pertencente ao segundo ao oitavo semestre, totalizando 61 discentes, entre outubro a novembro de 2022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pt-BR"/>
        </w:rPr>
        <w:t>, por meio do formulário SF-36 e questionário socio-demografico, sendo a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provada e apreciada pelo Comitê de Ética e pesquisa sob o Nº 5.625.688.</w:t>
      </w:r>
    </w:p>
    <w:p>
      <w:pPr>
        <w:pStyle w:val="4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>
        <w:rPr>
          <w:rStyle w:val="8"/>
          <w:rFonts w:hint="default" w:ascii="Times New Roman" w:hAnsi="Times New Roman"/>
          <w:color w:val="000000"/>
        </w:rPr>
        <w:t>Resultados e discussão</w:t>
      </w:r>
      <w:r>
        <w:rPr>
          <w:rFonts w:ascii="Times New Roman" w:hAnsi="Times New Roman"/>
          <w:color w:val="000000"/>
        </w:rPr>
        <w:t xml:space="preserve">: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pt-BR"/>
        </w:rPr>
        <w:t>V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ariáveis ligadas a qualidade de vida, prática de atividade física, não ser fumante, sono e repouso em um período ideal, ausência de patologia, capacidade funcional positiva entre a maioria dos semestres estudados, no entanto, para outros domínios referentes ao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pt-BR"/>
        </w:rPr>
        <w:t>s instrumentos aplicados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 xml:space="preserve"> tiveram algum prejuízo, quanto a limitação por aspecto físico, estado geral de saúde, saúde física ou problemas emocionais, sentimento sobre vitalidade, saúde mental, dores e aspecto emocional com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pt-BR"/>
        </w:rPr>
        <w:t>divergências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 xml:space="preserve"> medianas entre um período acadêmico e outro. </w:t>
      </w:r>
    </w:p>
    <w:p>
      <w:pPr>
        <w:pStyle w:val="4"/>
        <w:spacing w:before="0" w:beforeAutospacing="0" w:after="0" w:afterAutospacing="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</w:pPr>
      <w:r>
        <w:rPr>
          <w:rStyle w:val="8"/>
          <w:rFonts w:hint="default" w:ascii="Times New Roman" w:hAnsi="Times New Roman"/>
          <w:color w:val="000000"/>
        </w:rPr>
        <w:t xml:space="preserve">Considerações finais/ Contribuições para a Enfermagem: </w:t>
      </w:r>
      <w:r>
        <w:rPr>
          <w:rStyle w:val="8"/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E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sse estudo possibilita refletir sobre a importância da QV de acadêmicos; bem como a necessidade de implementação da rede de apoio das universidades e IES de  enfermagem. Desse modo, é interessante ofertar uma educação e possibilidade de cuidados que valorize as dimensões do ser humano, ao painel positivo no tripé acadêmico. Essa pesquisa, reafirma o conceito da multidimensionalidade da saúde, que trata da sinonímia entre saúde, qualidade de vida e bem-estar, nas diferentes esferas do conceito da saúde.</w:t>
      </w:r>
    </w:p>
    <w:bookmarkEnd w:id="0"/>
    <w:p>
      <w:pPr>
        <w:pStyle w:val="4"/>
        <w:spacing w:before="0" w:beforeAutospacing="0" w:after="0" w:afterAutospacing="0"/>
        <w:jc w:val="both"/>
        <w:rPr>
          <w:rFonts w:ascii="Times New Roman" w:hAnsi="Times New Roman"/>
          <w:sz w:val="20"/>
          <w:szCs w:val="20"/>
        </w:rPr>
      </w:pPr>
      <w:r>
        <w:rPr>
          <w:rStyle w:val="8"/>
          <w:rFonts w:hint="default" w:ascii="Times New Roman" w:hAnsi="Times New Roman"/>
          <w:color w:val="000000"/>
          <w:sz w:val="20"/>
          <w:szCs w:val="20"/>
        </w:rPr>
        <w:t xml:space="preserve">Descritores (DeCS – ID): </w:t>
      </w:r>
      <w:r>
        <w:rPr>
          <w:rStyle w:val="8"/>
          <w:rFonts w:hint="default" w:ascii="Times New Roman" w:hAnsi="Times New Roman"/>
          <w:b w:val="0"/>
          <w:bCs w:val="0"/>
          <w:color w:val="000000"/>
          <w:sz w:val="20"/>
          <w:szCs w:val="20"/>
          <w:lang w:val="pt-BR"/>
        </w:rPr>
        <w:t>Qualidade de vida</w:t>
      </w:r>
      <w:r>
        <w:rPr>
          <w:rFonts w:ascii="Times New Roman" w:hAnsi="Times New Roman"/>
          <w:color w:val="000000"/>
          <w:sz w:val="20"/>
          <w:szCs w:val="20"/>
        </w:rPr>
        <w:t xml:space="preserve"> (D011788); 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 xml:space="preserve">Estudantes </w:t>
      </w:r>
      <w:r>
        <w:rPr>
          <w:rFonts w:ascii="Times New Roman" w:hAnsi="Times New Roman"/>
          <w:color w:val="000000"/>
          <w:sz w:val="20"/>
          <w:szCs w:val="20"/>
        </w:rPr>
        <w:t xml:space="preserve">(D013338); 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>Saúde</w:t>
      </w:r>
      <w:r>
        <w:rPr>
          <w:rFonts w:ascii="Times New Roman" w:hAnsi="Times New Roman"/>
          <w:color w:val="000000"/>
          <w:sz w:val="20"/>
          <w:szCs w:val="20"/>
        </w:rPr>
        <w:t xml:space="preserve"> (D006262).</w:t>
      </w:r>
    </w:p>
    <w:p>
      <w:pPr>
        <w:pStyle w:val="4"/>
        <w:spacing w:before="0" w:beforeAutospacing="0" w:after="0" w:afterAutospacing="0"/>
        <w:jc w:val="both"/>
        <w:rPr>
          <w:rStyle w:val="8"/>
          <w:rFonts w:hint="default" w:ascii="Times New Roman" w:hAnsi="Times New Roman"/>
          <w:color w:val="000000"/>
          <w:sz w:val="20"/>
          <w:szCs w:val="20"/>
        </w:rPr>
      </w:pPr>
    </w:p>
    <w:p>
      <w:pPr>
        <w:pStyle w:val="4"/>
        <w:spacing w:before="0" w:beforeAutospacing="0" w:after="0" w:afterAutospacing="0"/>
        <w:jc w:val="both"/>
        <w:rPr>
          <w:rFonts w:ascii="Times New Roman" w:hAnsi="Times New Roman"/>
        </w:rPr>
      </w:pPr>
      <w:r>
        <w:rPr>
          <w:rStyle w:val="8"/>
          <w:rFonts w:hint="default" w:ascii="Times New Roman" w:hAnsi="Times New Roman"/>
          <w:color w:val="000000"/>
        </w:rPr>
        <w:t>Referências</w:t>
      </w:r>
    </w:p>
    <w:p>
      <w:pPr>
        <w:pStyle w:val="4"/>
        <w:spacing w:before="0" w:beforeAutospacing="0" w:after="0" w:afterAutospacing="0"/>
        <w:jc w:val="both"/>
        <w:rPr>
          <w:rFonts w:hint="default" w:ascii="Times New Roman" w:hAnsi="Times New Roman"/>
          <w:color w:val="000000"/>
          <w:sz w:val="20"/>
          <w:szCs w:val="20"/>
        </w:rPr>
      </w:pPr>
      <w:r>
        <w:rPr>
          <w:rFonts w:hint="default" w:ascii="Times New Roman" w:hAnsi="Times New Roman"/>
          <w:color w:val="000000"/>
          <w:sz w:val="20"/>
          <w:szCs w:val="20"/>
        </w:rPr>
        <w:t>MARGOTTI, E.J.G.S; BRAGA, A.L.S. Qualidade De Vida De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 xml:space="preserve"> </w:t>
      </w:r>
      <w:r>
        <w:rPr>
          <w:rFonts w:hint="default" w:ascii="Times New Roman" w:hAnsi="Times New Roman"/>
          <w:color w:val="000000"/>
          <w:sz w:val="20"/>
          <w:szCs w:val="20"/>
        </w:rPr>
        <w:t>Acadêmicos De Enfermagem De Universidade Pública Do Norte Brasileiro.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 xml:space="preserve"> </w:t>
      </w:r>
      <w:r>
        <w:rPr>
          <w:rFonts w:hint="default" w:ascii="Times New Roman" w:hAnsi="Times New Roman"/>
          <w:color w:val="000000"/>
          <w:sz w:val="20"/>
          <w:szCs w:val="20"/>
        </w:rPr>
        <w:t>Espac. Saude [Internet]. 28º de maio de 2021 [citado 4º de outubro de 2022];22.</w:t>
      </w:r>
    </w:p>
    <w:p>
      <w:pPr>
        <w:pStyle w:val="4"/>
        <w:spacing w:before="0" w:beforeAutospacing="0" w:after="0" w:afterAutospacing="0"/>
        <w:jc w:val="both"/>
        <w:rPr>
          <w:rFonts w:hint="default" w:ascii="Times New Roman" w:hAnsi="Times New Roman"/>
          <w:color w:val="000000"/>
          <w:sz w:val="20"/>
          <w:szCs w:val="20"/>
        </w:rPr>
      </w:pPr>
    </w:p>
    <w:p>
      <w:pPr>
        <w:pStyle w:val="4"/>
        <w:spacing w:before="0" w:beforeAutospacing="0" w:after="0" w:afterAutospacing="0"/>
        <w:jc w:val="both"/>
        <w:rPr>
          <w:rFonts w:hint="default" w:ascii="Times New Roman" w:hAnsi="Times New Roman"/>
          <w:color w:val="000000"/>
          <w:sz w:val="20"/>
          <w:szCs w:val="20"/>
        </w:rPr>
      </w:pPr>
      <w:r>
        <w:rPr>
          <w:rFonts w:hint="default" w:ascii="Times New Roman" w:hAnsi="Times New Roman"/>
          <w:color w:val="000000"/>
          <w:sz w:val="20"/>
          <w:szCs w:val="20"/>
        </w:rPr>
        <w:t>MARTIN, A. J.; STOCKLER, M. Quality of life assessment in health care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 xml:space="preserve"> </w:t>
      </w:r>
      <w:r>
        <w:rPr>
          <w:rFonts w:hint="default" w:ascii="Times New Roman" w:hAnsi="Times New Roman"/>
          <w:color w:val="000000"/>
          <w:sz w:val="20"/>
          <w:szCs w:val="20"/>
        </w:rPr>
        <w:t>research and practice. Evaluation &amp;amp;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 xml:space="preserve"> </w:t>
      </w:r>
      <w:r>
        <w:rPr>
          <w:rFonts w:hint="default" w:ascii="Times New Roman" w:hAnsi="Times New Roman"/>
          <w:color w:val="000000"/>
          <w:sz w:val="20"/>
          <w:szCs w:val="20"/>
        </w:rPr>
        <w:t>Health Professions 21(2):141-156. 1998.</w:t>
      </w:r>
    </w:p>
    <w:p>
      <w:pPr>
        <w:pStyle w:val="4"/>
        <w:spacing w:before="0" w:beforeAutospacing="0" w:after="0" w:afterAutospacing="0"/>
        <w:jc w:val="both"/>
        <w:rPr>
          <w:rFonts w:hint="default" w:ascii="Times New Roman" w:hAnsi="Times New Roman"/>
          <w:color w:val="000000"/>
          <w:sz w:val="20"/>
          <w:szCs w:val="20"/>
        </w:rPr>
      </w:pPr>
    </w:p>
    <w:p>
      <w:pPr>
        <w:pStyle w:val="4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hint="default" w:ascii="Times New Roman" w:hAnsi="Times New Roman"/>
          <w:color w:val="000000"/>
          <w:sz w:val="20"/>
          <w:szCs w:val="20"/>
        </w:rPr>
        <w:t>MORETTI, F. A.; HUBNER, M. M. C. O estresse e a máquina de moer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 xml:space="preserve"> </w:t>
      </w:r>
      <w:r>
        <w:rPr>
          <w:rFonts w:hint="default" w:ascii="Times New Roman" w:hAnsi="Times New Roman"/>
          <w:color w:val="000000"/>
          <w:sz w:val="20"/>
          <w:szCs w:val="20"/>
        </w:rPr>
        <w:t>alunos do ensino superior: vamos repensar nossa política educacional? Rev.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 xml:space="preserve"> </w:t>
      </w:r>
      <w:r>
        <w:rPr>
          <w:rFonts w:hint="default" w:ascii="Times New Roman" w:hAnsi="Times New Roman"/>
          <w:color w:val="000000"/>
          <w:sz w:val="20"/>
          <w:szCs w:val="20"/>
        </w:rPr>
        <w:t>psicopedag., São Paulo, v. 34, n. 105, p. 258-267, 2017.</w:t>
      </w:r>
      <w:r>
        <w:rPr>
          <w:rFonts w:ascii="Times New Roman" w:hAnsi="Times New Roman"/>
          <w:color w:val="000000"/>
          <w:sz w:val="20"/>
          <w:szCs w:val="20"/>
        </w:rPr>
        <w:t>___________________________________________________</w:t>
      </w:r>
    </w:p>
    <w:p>
      <w:pPr>
        <w:pStyle w:val="4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4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1 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>Graduação em enfermagem</w:t>
      </w:r>
      <w:r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>Enfermagem</w:t>
      </w:r>
      <w:r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>Centro Universitário do Estado do Pará</w:t>
      </w:r>
      <w:r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>felipeesoaress@gmail.com</w:t>
      </w:r>
      <w:r>
        <w:rPr>
          <w:rFonts w:ascii="Times New Roman" w:hAnsi="Times New Roman"/>
          <w:color w:val="000000"/>
          <w:sz w:val="20"/>
          <w:szCs w:val="20"/>
        </w:rPr>
        <w:t>.</w:t>
      </w:r>
    </w:p>
    <w:p>
      <w:pPr>
        <w:pStyle w:val="4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>Graduação em enfermagem</w:t>
      </w:r>
      <w:r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>Enfermagem</w:t>
      </w:r>
      <w:r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>Centro Universitário do Estado do Pará</w:t>
      </w:r>
      <w:r>
        <w:rPr>
          <w:rFonts w:ascii="Times New Roman" w:hAnsi="Times New Roman"/>
          <w:color w:val="000000"/>
          <w:sz w:val="20"/>
          <w:szCs w:val="20"/>
        </w:rPr>
        <w:t>.</w:t>
      </w:r>
    </w:p>
    <w:p>
      <w:pPr>
        <w:pStyle w:val="4"/>
        <w:spacing w:before="0" w:beforeAutospacing="0" w:after="0" w:afterAutospacing="0"/>
        <w:jc w:val="both"/>
        <w:rPr>
          <w:rFonts w:hint="default" w:ascii="Times New Roman" w:hAnsi="Times New Roman"/>
          <w:color w:val="000000"/>
          <w:sz w:val="20"/>
          <w:szCs w:val="20"/>
          <w:lang w:val="pt-BR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3 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>Graduação em enfermagem</w:t>
      </w:r>
      <w:r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>Enfermagem</w:t>
      </w:r>
      <w:r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>Centro Universitário do Estado do Pará</w:t>
      </w:r>
    </w:p>
    <w:p>
      <w:pPr>
        <w:pStyle w:val="4"/>
        <w:spacing w:before="0" w:beforeAutospacing="0" w:after="0" w:afterAutospacing="0"/>
        <w:jc w:val="both"/>
        <w:rPr>
          <w:rFonts w:hint="default" w:ascii="Times New Roman" w:hAnsi="Times New Roman"/>
          <w:color w:val="000000"/>
          <w:sz w:val="20"/>
          <w:szCs w:val="20"/>
          <w:lang w:val="pt-BR"/>
        </w:rPr>
      </w:pPr>
      <w:r>
        <w:rPr>
          <w:rFonts w:hint="default" w:ascii="Times New Roman" w:hAnsi="Times New Roman"/>
          <w:color w:val="000000"/>
          <w:sz w:val="20"/>
          <w:szCs w:val="20"/>
          <w:vertAlign w:val="superscript"/>
          <w:lang w:val="pt-BR"/>
        </w:rPr>
        <w:t>4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 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>Mestre em enfermagem</w:t>
      </w:r>
      <w:r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>Docente</w:t>
      </w:r>
      <w:r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>Centro Universitário do Estado do Pará</w:t>
      </w:r>
    </w:p>
    <w:p>
      <w:pPr>
        <w:pStyle w:val="4"/>
        <w:spacing w:before="0" w:beforeAutospacing="0" w:after="0" w:afterAutospacing="0"/>
        <w:jc w:val="both"/>
        <w:rPr>
          <w:rFonts w:hint="default" w:ascii="Times New Roman" w:hAnsi="Times New Roman"/>
          <w:color w:val="000000"/>
          <w:sz w:val="20"/>
          <w:szCs w:val="20"/>
          <w:lang w:val="pt-BR"/>
        </w:rPr>
      </w:pPr>
      <w:r>
        <w:rPr>
          <w:rFonts w:hint="default" w:ascii="Times New Roman" w:hAnsi="Times New Roman"/>
          <w:color w:val="000000"/>
          <w:sz w:val="20"/>
          <w:szCs w:val="20"/>
          <w:vertAlign w:val="superscript"/>
          <w:lang w:val="pt-BR"/>
        </w:rPr>
        <w:t xml:space="preserve">5 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>Doutora</w:t>
      </w:r>
      <w:r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>Enfermeira docente</w:t>
      </w:r>
      <w:r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>Universidade do Estado do Pará</w:t>
      </w:r>
    </w:p>
    <w:p>
      <w:pPr>
        <w:pStyle w:val="4"/>
        <w:spacing w:before="0" w:beforeAutospacing="0" w:after="0" w:afterAutospacing="0"/>
        <w:jc w:val="both"/>
        <w:rPr>
          <w:rFonts w:hint="default" w:ascii="Times New Roman" w:hAnsi="Times New Roman"/>
          <w:color w:val="000000"/>
          <w:sz w:val="20"/>
          <w:szCs w:val="20"/>
          <w:lang w:val="pt-BR"/>
        </w:rPr>
      </w:pPr>
      <w:r>
        <w:rPr>
          <w:rFonts w:hint="default" w:ascii="Times New Roman" w:hAnsi="Times New Roman"/>
          <w:color w:val="000000"/>
          <w:sz w:val="20"/>
          <w:szCs w:val="20"/>
          <w:vertAlign w:val="superscript"/>
          <w:lang w:val="pt-BR"/>
        </w:rPr>
        <w:t>6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 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>Pós - doutora</w:t>
      </w:r>
      <w:r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>Enfermeira docente</w:t>
      </w:r>
      <w:r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hint="default" w:ascii="Times New Roman" w:hAnsi="Times New Roman"/>
          <w:color w:val="000000"/>
          <w:sz w:val="20"/>
          <w:szCs w:val="20"/>
          <w:lang w:val="pt-BR"/>
        </w:rPr>
        <w:t>Universidade do Estado do Pará</w:t>
      </w:r>
    </w:p>
    <w:p>
      <w:pPr>
        <w:pStyle w:val="4"/>
        <w:spacing w:before="0" w:beforeAutospacing="0" w:after="0" w:afterAutospacing="0"/>
        <w:jc w:val="both"/>
        <w:rPr>
          <w:sz w:val="20"/>
          <w:szCs w:val="20"/>
        </w:rPr>
      </w:pPr>
    </w:p>
    <w:sectPr>
      <w:pgSz w:w="11906" w:h="16838"/>
      <w:pgMar w:top="851" w:right="1080" w:bottom="851" w:left="108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10A"/>
    <w:rsid w:val="000713CF"/>
    <w:rsid w:val="00092EDD"/>
    <w:rsid w:val="001F7347"/>
    <w:rsid w:val="00271A56"/>
    <w:rsid w:val="002B710A"/>
    <w:rsid w:val="003B1737"/>
    <w:rsid w:val="00633C6E"/>
    <w:rsid w:val="007B5A77"/>
    <w:rsid w:val="009334BE"/>
    <w:rsid w:val="00A66E7C"/>
    <w:rsid w:val="00A76134"/>
    <w:rsid w:val="00C92D01"/>
    <w:rsid w:val="00D21DB7"/>
    <w:rsid w:val="11224DAF"/>
    <w:rsid w:val="2D4D6477"/>
    <w:rsid w:val="51F93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7"/>
    <w:unhideWhenUsed/>
    <w:qFormat/>
    <w:uiPriority w:val="99"/>
    <w:pPr>
      <w:spacing w:before="100" w:beforeAutospacing="1" w:after="100" w:afterAutospacing="1" w:line="273" w:lineRule="auto"/>
    </w:pPr>
    <w:rPr>
      <w:rFonts w:ascii="SimSun" w:hAnsi="SimSun" w:eastAsia="SimSun" w:cs="Times New Roman"/>
      <w:sz w:val="24"/>
      <w:szCs w:val="24"/>
      <w:lang w:eastAsia="pt-BR"/>
    </w:rPr>
  </w:style>
  <w:style w:type="paragraph" w:styleId="5">
    <w:name w:val="header"/>
    <w:basedOn w:val="1"/>
    <w:link w:val="9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6">
    <w:name w:val="footer"/>
    <w:basedOn w:val="1"/>
    <w:link w:val="10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7">
    <w:name w:val="Corpo de texto Char"/>
    <w:basedOn w:val="2"/>
    <w:link w:val="4"/>
    <w:qFormat/>
    <w:uiPriority w:val="99"/>
    <w:rPr>
      <w:rFonts w:ascii="SimSun" w:hAnsi="SimSun" w:eastAsia="SimSun" w:cs="Times New Roman"/>
      <w:sz w:val="24"/>
      <w:szCs w:val="24"/>
      <w:lang w:eastAsia="pt-BR"/>
    </w:rPr>
  </w:style>
  <w:style w:type="character" w:customStyle="1" w:styleId="8">
    <w:name w:val="15"/>
    <w:basedOn w:val="2"/>
    <w:qFormat/>
    <w:uiPriority w:val="0"/>
    <w:rPr>
      <w:rFonts w:hint="eastAsia" w:ascii="SimSun" w:hAnsi="SimSun" w:eastAsia="SimSun"/>
      <w:b/>
      <w:bCs/>
    </w:rPr>
  </w:style>
  <w:style w:type="character" w:customStyle="1" w:styleId="9">
    <w:name w:val="Cabeçalho Char"/>
    <w:basedOn w:val="2"/>
    <w:link w:val="5"/>
    <w:qFormat/>
    <w:uiPriority w:val="99"/>
  </w:style>
  <w:style w:type="character" w:customStyle="1" w:styleId="10">
    <w:name w:val="Rodapé Char"/>
    <w:basedOn w:val="2"/>
    <w:link w:val="6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201</Words>
  <Characters>1089</Characters>
  <Lines>9</Lines>
  <Paragraphs>2</Paragraphs>
  <TotalTime>39</TotalTime>
  <ScaleCrop>false</ScaleCrop>
  <LinksUpToDate>false</LinksUpToDate>
  <CharactersWithSpaces>1288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2023-04-22T12:41:00Z</dcterms:created>
  <dc:creator>William Borges</dc:creator>
  <cp:lastModifiedBy>Usuario</cp:lastModifiedBy>
  <dcterms:modified xsi:type="dcterms:W3CDTF">2023-05-10T12:23:16Z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1046-11.2.0.11537</vt:lpwstr>
  </property>
  <property fmtid="{D5CDD505-2E9C-101B-9397-08002B2CF9AE}" pid="3" name="ICV">
    <vt:lpwstr>1A432DB5F9BD4C5AA60664093ABD38F6</vt:lpwstr>
  </property>
</Properties>
</file>