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B5D" w:rsidRDefault="00CC19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8"/>
                    <a:srcRect l="22107" r="22154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5D" w:rsidRDefault="00CC19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VISITA TÉCNICA NO HOSPITAL GERAL DE CUSTÓDIA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COMO FERRAMENTA DE GESTÃO</w:t>
      </w:r>
      <w:r>
        <w:rPr>
          <w:rFonts w:ascii="Times New Roman" w:hAnsi="Times New Roman" w:cs="Times New Roman"/>
          <w:b/>
          <w:sz w:val="24"/>
          <w:szCs w:val="24"/>
        </w:rPr>
        <w:t>: UM RELATO DE EXPERIÊNCIA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ODRIGUES</w:t>
      </w:r>
      <w:r>
        <w:rPr>
          <w:rFonts w:ascii="Times New Roman" w:hAnsi="Times New Roman"/>
        </w:rPr>
        <w:t xml:space="preserve">, Maria Cristina </w:t>
      </w:r>
      <w:proofErr w:type="gramStart"/>
      <w:r>
        <w:rPr>
          <w:rFonts w:ascii="Times New Roman" w:hAnsi="Times New Roman"/>
        </w:rPr>
        <w:t>Souza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proofErr w:type="gramEnd"/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RODRIGUES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Julio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César </w:t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>Cardoso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CONCEIÇÃO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Vanessa Bentivi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DRAGO</w:t>
      </w:r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Izabel Ribeiro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="000F5554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(orientador</w:t>
      </w:r>
      <w:bookmarkStart w:id="0" w:name="_GoBack"/>
      <w:bookmarkEnd w:id="0"/>
      <w:r w:rsidR="000F5554"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</w:p>
    <w:p w:rsidR="00537B5D" w:rsidRDefault="00537B5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>Introdução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 xml:space="preserve">A visita técnica nas unidades de tratamento em saúde mental caminha no sentido da aplicabilidade da estrutura de Atenção Psicossocial na tratativa com sujeito portador de transtorno mental em conflito com a lei Resolução </w:t>
      </w:r>
      <w:r>
        <w:rPr>
          <w:rFonts w:ascii="Times New Roman" w:hAnsi="Times New Roman"/>
        </w:rPr>
        <w:t>487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>2023 e Portaria n</w:t>
      </w:r>
      <w:r>
        <w:rPr>
          <w:rFonts w:ascii="Times New Roman" w:hAnsi="Times New Roman"/>
        </w:rPr>
        <w:t xml:space="preserve">º </w:t>
      </w:r>
      <w:r>
        <w:rPr>
          <w:rFonts w:ascii="Times New Roman" w:hAnsi="Times New Roman"/>
        </w:rPr>
        <w:t>94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>2014</w:t>
      </w:r>
      <w:r>
        <w:rPr>
          <w:rFonts w:ascii="Times New Roman" w:hAnsi="Times New Roman"/>
        </w:rPr>
        <w:t xml:space="preserve">, no </w:t>
      </w:r>
      <w:r>
        <w:rPr>
          <w:rFonts w:ascii="Times New Roman" w:hAnsi="Times New Roman"/>
        </w:rPr>
        <w:t xml:space="preserve">sentido de </w:t>
      </w:r>
      <w:proofErr w:type="gramStart"/>
      <w:r>
        <w:rPr>
          <w:rFonts w:ascii="Times New Roman" w:hAnsi="Times New Roman"/>
        </w:rPr>
        <w:t>lhe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proporcionar</w:t>
      </w:r>
      <w:proofErr w:type="gramEnd"/>
      <w:r>
        <w:rPr>
          <w:rFonts w:ascii="Times New Roman" w:hAnsi="Times New Roman"/>
        </w:rPr>
        <w:t xml:space="preserve"> apoio, acessibilidade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aos serviços ofertados em rede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que estigmatiza o ser privado de liberdade como indivíduo despersonalizado.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>Objetivo:</w:t>
      </w:r>
      <w:r>
        <w:rPr>
          <w:rStyle w:val="15"/>
          <w:rFonts w:ascii="Times New Roman" w:hAnsi="Times New Roman" w:hint="default"/>
          <w:color w:val="000000"/>
        </w:rPr>
        <w:t xml:space="preserve"> </w:t>
      </w:r>
      <w:r>
        <w:rPr>
          <w:rFonts w:ascii="Times New Roman" w:hAnsi="Times New Roman"/>
        </w:rPr>
        <w:t>Relatar experiência vivida</w:t>
      </w:r>
      <w:r>
        <w:rPr>
          <w:rFonts w:ascii="Times New Roman" w:hAnsi="Times New Roman"/>
        </w:rPr>
        <w:t xml:space="preserve"> durante a realização de visitas técnicas junto 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coordenação </w:t>
      </w:r>
      <w:r>
        <w:rPr>
          <w:rFonts w:ascii="Times New Roman" w:hAnsi="Times New Roman"/>
        </w:rPr>
        <w:t>técnica de saúde mental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no município de American</w:t>
      </w:r>
      <w:r>
        <w:rPr>
          <w:rFonts w:ascii="Times New Roman" w:hAnsi="Times New Roman"/>
        </w:rPr>
        <w:t>o.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 xml:space="preserve">Metodologia: </w:t>
      </w:r>
      <w:r>
        <w:rPr>
          <w:rFonts w:ascii="Times New Roman" w:eastAsia="Calibri" w:hAnsi="Times New Roman"/>
        </w:rPr>
        <w:t>Trata-se de um relato de experiência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sobre ações realizadas no ano de 2019, </w:t>
      </w:r>
      <w:r>
        <w:rPr>
          <w:rFonts w:ascii="Times New Roman" w:hAnsi="Times New Roman"/>
        </w:rPr>
        <w:t>em companhia da Coordenadora Estadual de Saúde Mental,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observa</w:t>
      </w:r>
      <w:r>
        <w:rPr>
          <w:rFonts w:ascii="Times New Roman" w:hAnsi="Times New Roman"/>
        </w:rPr>
        <w:t xml:space="preserve">ndo </w:t>
      </w:r>
      <w:r>
        <w:rPr>
          <w:rFonts w:ascii="Times New Roman" w:hAnsi="Times New Roman"/>
        </w:rPr>
        <w:t xml:space="preserve">as condições dos usuários da rede em conflito com </w:t>
      </w:r>
      <w:r>
        <w:rPr>
          <w:rFonts w:ascii="Times New Roman" w:hAnsi="Times New Roman"/>
        </w:rPr>
        <w:t>a lei</w:t>
      </w:r>
      <w:r>
        <w:rPr>
          <w:rFonts w:ascii="Times New Roman" w:hAnsi="Times New Roman"/>
        </w:rPr>
        <w:t>.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Style w:val="15"/>
          <w:rFonts w:ascii="Times New Roman" w:hAnsi="Times New Roman" w:hint="default"/>
          <w:color w:val="000000"/>
        </w:rPr>
        <w:t>Resultados e discussão</w:t>
      </w:r>
      <w:r>
        <w:rPr>
          <w:rFonts w:ascii="Times New Roman" w:hAnsi="Times New Roman"/>
          <w:color w:val="000000"/>
        </w:rPr>
        <w:t>:</w:t>
      </w:r>
      <w:proofErr w:type="gramStart"/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 xml:space="preserve"> </w:t>
      </w:r>
      <w:proofErr w:type="gramEnd"/>
      <w:r>
        <w:rPr>
          <w:rFonts w:ascii="Times New Roman" w:hAnsi="Times New Roman"/>
        </w:rPr>
        <w:t xml:space="preserve">A visita contemplou 3 momentos; coleta de dados sobre cada usuário da rede, observação diante de cada um e diálogo reflexivo junto ao diretor da unidade, onde identificamos, em sua maioria, indivíduos sem laços familiares preservados, alguns de origem de </w:t>
      </w:r>
      <w:r>
        <w:rPr>
          <w:rFonts w:ascii="Times New Roman" w:hAnsi="Times New Roman"/>
        </w:rPr>
        <w:t xml:space="preserve">outros estados, desenvolvimento de habilidades coletivas e colaborativas, outros </w:t>
      </w:r>
      <w:proofErr w:type="spellStart"/>
      <w:r>
        <w:rPr>
          <w:rFonts w:ascii="Times New Roman" w:hAnsi="Times New Roman"/>
        </w:rPr>
        <w:t>cronificados</w:t>
      </w:r>
      <w:proofErr w:type="spellEnd"/>
      <w:r>
        <w:rPr>
          <w:rFonts w:ascii="Times New Roman" w:hAnsi="Times New Roman"/>
        </w:rPr>
        <w:t xml:space="preserve"> e com histórico de várias passagens dentro do sistema penitenciário 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</w:t>
      </w:r>
      <w:r>
        <w:rPr>
          <w:rStyle w:val="15"/>
          <w:rFonts w:ascii="Times New Roman" w:hAnsi="Times New Roman" w:hint="default"/>
          <w:color w:val="000000"/>
        </w:rPr>
        <w:t xml:space="preserve">Considerações finais/ Contribuições para a Enfermagem: </w:t>
      </w:r>
      <w:r>
        <w:rPr>
          <w:rFonts w:ascii="Times New Roman" w:hAnsi="Times New Roman"/>
        </w:rPr>
        <w:t>A política de saúde mental abrange to</w:t>
      </w:r>
      <w:r>
        <w:rPr>
          <w:rFonts w:ascii="Times New Roman" w:hAnsi="Times New Roman"/>
        </w:rPr>
        <w:t>do e qualquer indivíduo em sofrimento mental e dispõe de equipamentos (unidades) em rede onde os mesmos funcionam sob a lógica territorial, logo, sujeitos em condições tais como, em conflito com a lei,</w:t>
      </w:r>
      <w:proofErr w:type="gramStart"/>
      <w:r>
        <w:rPr>
          <w:rFonts w:ascii="Times New Roman" w:hAnsi="Times New Roman"/>
        </w:rPr>
        <w:t xml:space="preserve">  </w:t>
      </w:r>
      <w:proofErr w:type="gramEnd"/>
      <w:r>
        <w:rPr>
          <w:rFonts w:ascii="Times New Roman" w:hAnsi="Times New Roman"/>
        </w:rPr>
        <w:t xml:space="preserve">necessitando de suporte </w:t>
      </w:r>
      <w:r>
        <w:rPr>
          <w:rFonts w:ascii="Times New Roman" w:hAnsi="Times New Roman"/>
        </w:rPr>
        <w:t xml:space="preserve">que </w:t>
      </w:r>
      <w:r>
        <w:rPr>
          <w:rFonts w:ascii="Times New Roman" w:hAnsi="Times New Roman"/>
        </w:rPr>
        <w:t>deverão ser assistidos em</w:t>
      </w:r>
      <w:r>
        <w:rPr>
          <w:rFonts w:ascii="Times New Roman" w:hAnsi="Times New Roman"/>
        </w:rPr>
        <w:t xml:space="preserve"> rede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ara isso devemos reconhecer a individualidade do ser, com seus acometimentos mentais, seu histórico originário de vida, suas habilidades antes do fato em conflito com a lei. </w:t>
      </w:r>
    </w:p>
    <w:p w:rsidR="00537B5D" w:rsidRDefault="00CC1929">
      <w:pPr>
        <w:jc w:val="both"/>
        <w:rPr>
          <w:rFonts w:ascii="Times New Roman" w:hAnsi="Times New Roman" w:cs="Times New Roman"/>
          <w:color w:val="ED7D31" w:themeColor="accent2"/>
          <w:sz w:val="24"/>
          <w:szCs w:val="24"/>
          <w:shd w:val="clear" w:color="auto" w:fill="F7F9FA"/>
        </w:rPr>
      </w:pPr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úde</w:t>
      </w:r>
      <w:r>
        <w:rPr>
          <w:rFonts w:ascii="Times New Roman" w:hAnsi="Times New Roman" w:cs="Times New Roman"/>
          <w:color w:val="ED7D31" w:themeColor="accent2"/>
          <w:sz w:val="24"/>
          <w:szCs w:val="24"/>
          <w:shd w:val="clear" w:color="auto" w:fill="F7F9FA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Mental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 xml:space="preserve"> (D008603)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 xml:space="preserve">; 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 xml:space="preserve">cesso aos serviços de Saúde 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D006297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; Prisioneiros (D011329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7F9FA"/>
        </w:rPr>
        <w:t>)</w:t>
      </w:r>
      <w:proofErr w:type="gramEnd"/>
    </w:p>
    <w:p w:rsidR="00537B5D" w:rsidRDefault="00537B5D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Referências</w:t>
      </w:r>
    </w:p>
    <w:p w:rsidR="00537B5D" w:rsidRDefault="00CC1929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  <w:shd w:val="clear" w:color="auto" w:fill="F7F9FA"/>
        </w:rPr>
      </w:pP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Brasil.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Conselho Nacional de Justiça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Resolução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nº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487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15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fevereiro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20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23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. Institui a Política </w:t>
      </w:r>
      <w:proofErr w:type="spellStart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Antimanicomial</w:t>
      </w:r>
      <w:proofErr w:type="spellEnd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do Poder Judiciário e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 xml:space="preserve">estabelece procedimentos e diretrizes </w:t>
      </w:r>
      <w:r>
        <w:rPr>
          <w:rFonts w:ascii="Times New Roman" w:eastAsia="SimSun" w:hAnsi="Times New Roman" w:cs="Times New Roman"/>
          <w:sz w:val="20"/>
          <w:szCs w:val="20"/>
        </w:rPr>
        <w:t xml:space="preserve">para </w:t>
      </w:r>
      <w:proofErr w:type="gramStart"/>
      <w:r>
        <w:rPr>
          <w:rFonts w:ascii="Times New Roman" w:eastAsia="SimSun" w:hAnsi="Times New Roman" w:cs="Times New Roman"/>
          <w:sz w:val="20"/>
          <w:szCs w:val="20"/>
        </w:rPr>
        <w:t>implementar</w:t>
      </w:r>
      <w:proofErr w:type="gramEnd"/>
      <w:r>
        <w:rPr>
          <w:rFonts w:ascii="Times New Roman" w:eastAsia="SimSun" w:hAnsi="Times New Roman" w:cs="Times New Roman"/>
          <w:sz w:val="20"/>
          <w:szCs w:val="20"/>
        </w:rPr>
        <w:t xml:space="preserve"> a Convenção Internacional dos Direitos das Pessoas com Deficiência e a Lei n. 10.216/2001, no âmbito do processo penal e da execução das medidas de segurança.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Diário Oficial da União. 2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4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Fev</w:t>
      </w:r>
      <w:proofErr w:type="spellEnd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20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23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.</w:t>
      </w:r>
    </w:p>
    <w:p w:rsidR="00537B5D" w:rsidRDefault="00CC1929">
      <w:pPr>
        <w:numPr>
          <w:ilvl w:val="0"/>
          <w:numId w:val="1"/>
        </w:numPr>
        <w:rPr>
          <w:rFonts w:ascii="Arial" w:hAnsi="Arial" w:cs="Arial"/>
          <w:sz w:val="21"/>
          <w:szCs w:val="21"/>
          <w:shd w:val="clear" w:color="auto" w:fill="F7F9FA"/>
        </w:rPr>
      </w:pP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Brasil.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Ministério da Saúde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Portaria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nº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9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4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14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janeiro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de 20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14.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>Institui o serviço de avaliação e acompanhamento de medidas terapêuticas aplicáveis</w:t>
      </w:r>
      <w:r>
        <w:rPr>
          <w:rFonts w:ascii="Times New Roman" w:eastAsia="SimSun" w:hAnsi="Times New Roman" w:cs="Times New Roman"/>
          <w:sz w:val="20"/>
          <w:szCs w:val="20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 xml:space="preserve">à pessoa com transtorno mental em conflito com a Lei, no âmbito do </w:t>
      </w:r>
      <w:proofErr w:type="spellStart"/>
      <w:proofErr w:type="gramStart"/>
      <w:r>
        <w:rPr>
          <w:rFonts w:ascii="Times New Roman" w:eastAsia="SimSun" w:hAnsi="Times New Roman" w:cs="Times New Roman"/>
          <w:sz w:val="20"/>
          <w:szCs w:val="20"/>
        </w:rPr>
        <w:t>SistemaÚnico</w:t>
      </w:r>
      <w:proofErr w:type="spellEnd"/>
      <w:proofErr w:type="gramEnd"/>
      <w:r>
        <w:rPr>
          <w:rFonts w:ascii="Times New Roman" w:eastAsia="SimSun" w:hAnsi="Times New Roman" w:cs="Times New Roman"/>
          <w:sz w:val="20"/>
          <w:szCs w:val="20"/>
        </w:rPr>
        <w:t xml:space="preserve"> de Saúde (SUS).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Diário Oficial da União. 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20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Fev</w:t>
      </w:r>
      <w:proofErr w:type="spellEnd"/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20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14</w:t>
      </w:r>
      <w:r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>.</w:t>
      </w:r>
    </w:p>
    <w:p w:rsidR="00537B5D" w:rsidRDefault="00CC1929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  <w:shd w:val="clear" w:color="auto" w:fill="F7F9FA"/>
        </w:rPr>
      </w:pPr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lastRenderedPageBreak/>
        <w:t xml:space="preserve">Santos R </w:t>
      </w:r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 xml:space="preserve">dos. O protagonismo da enfermagem nos dias atuais. Rev. </w:t>
      </w:r>
      <w:proofErr w:type="spellStart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>Enferm</w:t>
      </w:r>
      <w:proofErr w:type="spellEnd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>. Atual In Derme [Internet]. 9º de julho de 2019 [citado 1º de maio de 2023</w:t>
      </w:r>
      <w:proofErr w:type="gramStart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>];</w:t>
      </w:r>
      <w:proofErr w:type="gramEnd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 xml:space="preserve">88(26). Disponível em: </w:t>
      </w:r>
      <w:proofErr w:type="gramStart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>https</w:t>
      </w:r>
      <w:proofErr w:type="gramEnd"/>
      <w:r>
        <w:rPr>
          <w:rFonts w:ascii="Times New Roman" w:eastAsia="Segoe UI" w:hAnsi="Times New Roman" w:cs="Times New Roman"/>
          <w:sz w:val="20"/>
          <w:szCs w:val="20"/>
          <w:shd w:val="clear" w:color="auto" w:fill="FFFFFF"/>
        </w:rPr>
        <w:t>://revistaenfermagematual.com.br/index.php/revista/article/view/425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_____________________</w:t>
      </w:r>
      <w:r>
        <w:rPr>
          <w:rFonts w:ascii="Times New Roman" w:hAnsi="Times New Roman"/>
          <w:color w:val="000000"/>
          <w:sz w:val="20"/>
          <w:szCs w:val="20"/>
        </w:rPr>
        <w:t>______________________________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proofErr w:type="gramEnd"/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Especialista em Saúde Coletiva.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Enfermeira. IASB.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Em</w:t>
      </w:r>
      <w:r>
        <w:rPr>
          <w:rFonts w:ascii="Times New Roman" w:hAnsi="Times New Roman"/>
          <w:sz w:val="20"/>
          <w:szCs w:val="20"/>
        </w:rPr>
        <w:t>ail</w:t>
      </w:r>
      <w:proofErr w:type="spellEnd"/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Helvetica" w:hAnsi="Times New Roman"/>
          <w:sz w:val="20"/>
          <w:szCs w:val="20"/>
          <w:shd w:val="clear" w:color="auto" w:fill="FFFFFF"/>
        </w:rPr>
        <w:t>cristinarodriguesenf@gmail.com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Acadêmico de Psicologia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Cursando o 2º semestre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Universidade Federal do Ceará.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proofErr w:type="gramEnd"/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Acadêmico de Enfermagem. Cursando o 8º semestre</w:t>
      </w:r>
      <w:r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Faculdade Cosmopolita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537B5D" w:rsidRDefault="00CC1929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Especialista em Gerenciamento de crise e mediação de conflitos.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Psicóloca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. Universidade da Amazônia.</w:t>
      </w:r>
    </w:p>
    <w:sectPr w:rsidR="00537B5D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929" w:rsidRDefault="00CC1929">
      <w:pPr>
        <w:spacing w:line="240" w:lineRule="auto"/>
      </w:pPr>
      <w:r>
        <w:separator/>
      </w:r>
    </w:p>
  </w:endnote>
  <w:endnote w:type="continuationSeparator" w:id="0">
    <w:p w:rsidR="00CC1929" w:rsidRDefault="00CC1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929" w:rsidRDefault="00CC1929">
      <w:pPr>
        <w:spacing w:after="0"/>
      </w:pPr>
      <w:r>
        <w:separator/>
      </w:r>
    </w:p>
  </w:footnote>
  <w:footnote w:type="continuationSeparator" w:id="0">
    <w:p w:rsidR="00CC1929" w:rsidRDefault="00CC19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5226FF"/>
    <w:multiLevelType w:val="singleLevel"/>
    <w:tmpl w:val="935226FF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10A"/>
    <w:rsid w:val="000713CF"/>
    <w:rsid w:val="00092EDD"/>
    <w:rsid w:val="000F5554"/>
    <w:rsid w:val="001F7347"/>
    <w:rsid w:val="00271A56"/>
    <w:rsid w:val="002B710A"/>
    <w:rsid w:val="003B1737"/>
    <w:rsid w:val="00537B5D"/>
    <w:rsid w:val="00633C6E"/>
    <w:rsid w:val="007B5A77"/>
    <w:rsid w:val="009334BE"/>
    <w:rsid w:val="00A66E7C"/>
    <w:rsid w:val="00A76134"/>
    <w:rsid w:val="00C92D01"/>
    <w:rsid w:val="00CC1929"/>
    <w:rsid w:val="00D21DB7"/>
    <w:rsid w:val="39AE2ED3"/>
    <w:rsid w:val="7BA4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Pr>
      <w:rFonts w:ascii="SimSun" w:eastAsia="SimSun" w:hAnsi="SimSun" w:hint="eastAsia"/>
      <w:b/>
      <w:bCs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rsid w:val="000F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5554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Pr>
      <w:rFonts w:ascii="SimSun" w:eastAsia="SimSun" w:hAnsi="SimSun" w:hint="eastAsia"/>
      <w:b/>
      <w:bCs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rsid w:val="000F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555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Borges</dc:creator>
  <cp:lastModifiedBy>Maria Cristina Souza Rodrigues</cp:lastModifiedBy>
  <cp:revision>2</cp:revision>
  <dcterms:created xsi:type="dcterms:W3CDTF">2023-05-09T10:46:00Z</dcterms:created>
  <dcterms:modified xsi:type="dcterms:W3CDTF">2023-05-09T10:46:00Z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7B558F50521B4C9FAB02748FC288A69E</vt:lpwstr>
  </property>
</Properties>
</file>