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AC208" w14:textId="77777777" w:rsidR="006A7108" w:rsidRDefault="002610A2" w:rsidP="002610A2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highlight w:val="yellow"/>
        </w:rPr>
      </w:pPr>
      <w:r w:rsidRPr="00517736">
        <w:rPr>
          <w:rFonts w:ascii="Arial" w:hAnsi="Arial" w:cs="Arial"/>
          <w:b/>
        </w:rPr>
        <w:t>DESENVOLVIMENTO DE NANOFIBRAS DE PLA PRODUZID</w:t>
      </w:r>
      <w:r>
        <w:rPr>
          <w:rFonts w:ascii="Arial" w:hAnsi="Arial" w:cs="Arial"/>
          <w:b/>
        </w:rPr>
        <w:t>A</w:t>
      </w:r>
      <w:r w:rsidRPr="00517736">
        <w:rPr>
          <w:rFonts w:ascii="Arial" w:hAnsi="Arial" w:cs="Arial"/>
          <w:b/>
        </w:rPr>
        <w:t xml:space="preserve">S POR ELETROFIAÇÃO PARA </w:t>
      </w:r>
      <w:r>
        <w:rPr>
          <w:rFonts w:ascii="Arial" w:hAnsi="Arial" w:cs="Arial"/>
          <w:b/>
        </w:rPr>
        <w:t>ENGENHARIA DE TECIDOSOS</w:t>
      </w:r>
    </w:p>
    <w:p w14:paraId="5C4299B3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20F5E58" w14:textId="77777777" w:rsidR="002610A2" w:rsidRPr="0036623A" w:rsidRDefault="002610A2" w:rsidP="002610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Mateus Barreto Santos de Lima</w:t>
      </w:r>
      <w:r w:rsidRPr="00A51019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A51019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Pr="00326DD8">
        <w:rPr>
          <w:rFonts w:ascii="Arial" w:hAnsi="Arial" w:cs="Arial"/>
          <w:sz w:val="20"/>
          <w:szCs w:val="20"/>
        </w:rPr>
        <w:t>Jaqueline Leite Vieira</w:t>
      </w:r>
      <w:r>
        <w:rPr>
          <w:rFonts w:ascii="Arial" w:hAnsi="Arial" w:cs="Arial"/>
          <w:sz w:val="20"/>
          <w:szCs w:val="20"/>
          <w:vertAlign w:val="superscript"/>
        </w:rPr>
        <w:t>2,3</w:t>
      </w:r>
      <w:r>
        <w:rPr>
          <w:rFonts w:ascii="Arial" w:hAnsi="Arial" w:cs="Arial"/>
          <w:sz w:val="20"/>
          <w:szCs w:val="20"/>
        </w:rPr>
        <w:t xml:space="preserve">; </w:t>
      </w:r>
      <w:r w:rsidRPr="00326DD8">
        <w:rPr>
          <w:rFonts w:ascii="Arial" w:hAnsi="Arial" w:cs="Arial"/>
          <w:sz w:val="20"/>
          <w:szCs w:val="20"/>
        </w:rPr>
        <w:t>Ana Paula Bispo Gonçalves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>; Willams Teles Barbosa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; Milena B. P. Soares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>; Josiane Dantas Viana Barbosa</w:t>
      </w:r>
      <w:r>
        <w:rPr>
          <w:rFonts w:ascii="Arial" w:hAnsi="Arial" w:cs="Arial"/>
          <w:sz w:val="20"/>
          <w:szCs w:val="20"/>
          <w:vertAlign w:val="superscript"/>
        </w:rPr>
        <w:t>2</w:t>
      </w:r>
    </w:p>
    <w:p w14:paraId="22A3022E" w14:textId="77777777" w:rsidR="002610A2" w:rsidRPr="00A51019" w:rsidRDefault="002610A2" w:rsidP="002610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51019">
        <w:rPr>
          <w:rFonts w:ascii="Arial" w:hAnsi="Arial" w:cs="Arial"/>
          <w:sz w:val="20"/>
          <w:szCs w:val="20"/>
          <w:vertAlign w:val="superscript"/>
        </w:rPr>
        <w:t xml:space="preserve">1 </w:t>
      </w:r>
      <w:r>
        <w:rPr>
          <w:rFonts w:ascii="Arial" w:hAnsi="Arial" w:cs="Arial"/>
          <w:sz w:val="20"/>
          <w:szCs w:val="20"/>
        </w:rPr>
        <w:t>Graduando em Engenharia Química;</w:t>
      </w:r>
      <w:r w:rsidRPr="00A5101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Iniciação Científica-FAPESB</w:t>
      </w:r>
      <w:r w:rsidRPr="00A51019">
        <w:rPr>
          <w:rFonts w:ascii="Arial" w:hAnsi="Arial" w:cs="Arial"/>
          <w:sz w:val="20"/>
          <w:szCs w:val="20"/>
        </w:rPr>
        <w:t xml:space="preserve">; </w:t>
      </w:r>
      <w:r>
        <w:rPr>
          <w:rFonts w:ascii="Arial" w:hAnsi="Arial" w:cs="Arial"/>
          <w:sz w:val="20"/>
          <w:szCs w:val="20"/>
        </w:rPr>
        <w:t>Centro Universitário SENAI CIMATEC; Salvador -B</w:t>
      </w:r>
      <w:r w:rsidR="00932BD3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; mateus2001bsl@gmail.com;</w:t>
      </w:r>
    </w:p>
    <w:p w14:paraId="629758A2" w14:textId="77777777" w:rsidR="002610A2" w:rsidRPr="00A51019" w:rsidRDefault="002610A2" w:rsidP="002610A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1019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Pr="00A51019">
        <w:rPr>
          <w:rFonts w:ascii="Arial" w:hAnsi="Arial" w:cs="Arial"/>
          <w:sz w:val="20"/>
          <w:szCs w:val="20"/>
        </w:rPr>
        <w:t xml:space="preserve">Centro Universitário SENAI CIMATEC; Salvador-BA; </w:t>
      </w:r>
      <w:r w:rsidRPr="007471E4">
        <w:rPr>
          <w:rFonts w:ascii="Arial" w:hAnsi="Arial" w:cs="Arial"/>
          <w:sz w:val="20"/>
          <w:szCs w:val="20"/>
        </w:rPr>
        <w:t>josianedantas@fieb.org.br</w:t>
      </w:r>
      <w:r>
        <w:rPr>
          <w:rFonts w:ascii="Arial" w:hAnsi="Arial" w:cs="Arial"/>
          <w:sz w:val="20"/>
          <w:szCs w:val="20"/>
        </w:rPr>
        <w:t>.</w:t>
      </w:r>
    </w:p>
    <w:p w14:paraId="633018FD" w14:textId="77777777" w:rsidR="002610A2" w:rsidRPr="00A51019" w:rsidRDefault="002610A2" w:rsidP="002610A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3</w:t>
      </w:r>
      <w:r w:rsidRPr="00A51019">
        <w:rPr>
          <w:rFonts w:ascii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sz w:val="20"/>
          <w:szCs w:val="20"/>
        </w:rPr>
        <w:t>Instituto Gonçalo Moniz, Fundação Oswaldo Cruz, FIOCRUZ, Salvador – BA.</w:t>
      </w:r>
    </w:p>
    <w:p w14:paraId="473B8F75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2FB4469" w14:textId="77777777" w:rsidR="006A7108" w:rsidRDefault="006A710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C7C3FDF" w14:textId="77777777" w:rsidR="006A7108" w:rsidRDefault="00C636F5">
      <w:pPr>
        <w:tabs>
          <w:tab w:val="left" w:pos="2364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15AB0BAE" w14:textId="77777777" w:rsidR="006A7108" w:rsidRDefault="00C636F5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RESUMO</w:t>
      </w:r>
    </w:p>
    <w:p w14:paraId="5DEBD87E" w14:textId="77777777" w:rsidR="006A7108" w:rsidRDefault="006A7108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BDD4226" w14:textId="77777777" w:rsidR="002610A2" w:rsidRDefault="002610A2" w:rsidP="002610A2">
      <w:pPr>
        <w:spacing w:after="0" w:line="240" w:lineRule="auto"/>
        <w:jc w:val="both"/>
        <w:rPr>
          <w:rFonts w:ascii="Arial" w:hAnsi="Arial" w:cs="Arial"/>
          <w:sz w:val="18"/>
        </w:rPr>
      </w:pPr>
      <w:r w:rsidRPr="00AC7133">
        <w:rPr>
          <w:rFonts w:ascii="Arial" w:hAnsi="Arial" w:cs="Arial"/>
          <w:sz w:val="18"/>
        </w:rPr>
        <w:t xml:space="preserve">A eletrofiação é uma técnica que permite a produção de </w:t>
      </w:r>
      <w:proofErr w:type="spellStart"/>
      <w:r>
        <w:rPr>
          <w:rFonts w:ascii="Arial" w:hAnsi="Arial" w:cs="Arial"/>
          <w:sz w:val="18"/>
        </w:rPr>
        <w:t>nano</w:t>
      </w:r>
      <w:r w:rsidRPr="00AC7133">
        <w:rPr>
          <w:rFonts w:ascii="Arial" w:hAnsi="Arial" w:cs="Arial"/>
          <w:sz w:val="18"/>
        </w:rPr>
        <w:t>fibras</w:t>
      </w:r>
      <w:proofErr w:type="spellEnd"/>
      <w:r>
        <w:rPr>
          <w:rFonts w:ascii="Arial" w:hAnsi="Arial" w:cs="Arial"/>
          <w:sz w:val="18"/>
        </w:rPr>
        <w:t xml:space="preserve"> </w:t>
      </w:r>
      <w:r w:rsidRPr="00AC7133">
        <w:rPr>
          <w:rFonts w:ascii="Arial" w:hAnsi="Arial" w:cs="Arial"/>
          <w:sz w:val="18"/>
        </w:rPr>
        <w:t>através da aplicação de um campo elétrico em uma solução polimérica. Essa técnica é muito utilizada na produção de biomateriais para aplicações em engenharia de tecidos, devido à capacidade de produzir fibras com diâmetro nanométrico e alta porosidade, que podem simular a matriz extracelular do tecido natural e fornece um ambiente ideal para o cultivo de células.</w:t>
      </w:r>
      <w:r>
        <w:rPr>
          <w:rFonts w:ascii="Arial" w:hAnsi="Arial" w:cs="Arial"/>
          <w:sz w:val="18"/>
        </w:rPr>
        <w:t xml:space="preserve"> </w:t>
      </w:r>
      <w:r w:rsidRPr="00AC7133">
        <w:rPr>
          <w:rFonts w:ascii="Arial" w:hAnsi="Arial" w:cs="Arial"/>
          <w:sz w:val="18"/>
        </w:rPr>
        <w:t xml:space="preserve">O objetivo </w:t>
      </w:r>
      <w:r>
        <w:rPr>
          <w:rFonts w:ascii="Arial" w:hAnsi="Arial" w:cs="Arial"/>
          <w:sz w:val="18"/>
        </w:rPr>
        <w:t xml:space="preserve">deste estudo é avaliar </w:t>
      </w:r>
      <w:r w:rsidRPr="00AC7133">
        <w:rPr>
          <w:rFonts w:ascii="Arial" w:hAnsi="Arial" w:cs="Arial"/>
          <w:sz w:val="18"/>
        </w:rPr>
        <w:t xml:space="preserve">sistematicamente a produção de </w:t>
      </w:r>
      <w:r>
        <w:rPr>
          <w:rFonts w:ascii="Arial" w:hAnsi="Arial" w:cs="Arial"/>
          <w:sz w:val="18"/>
        </w:rPr>
        <w:t xml:space="preserve">micro e </w:t>
      </w:r>
      <w:proofErr w:type="spellStart"/>
      <w:r>
        <w:rPr>
          <w:rFonts w:ascii="Arial" w:hAnsi="Arial" w:cs="Arial"/>
          <w:sz w:val="18"/>
        </w:rPr>
        <w:t>nano</w:t>
      </w:r>
      <w:r w:rsidRPr="00AC7133">
        <w:rPr>
          <w:rFonts w:ascii="Arial" w:hAnsi="Arial" w:cs="Arial"/>
          <w:sz w:val="18"/>
        </w:rPr>
        <w:t>fibras</w:t>
      </w:r>
      <w:proofErr w:type="spellEnd"/>
      <w:r w:rsidRPr="00AC7133">
        <w:rPr>
          <w:rFonts w:ascii="Arial" w:hAnsi="Arial" w:cs="Arial"/>
          <w:sz w:val="18"/>
        </w:rPr>
        <w:t>, otimizando as condições de processamento para formar fibras homogêneas e sem defeitos</w:t>
      </w:r>
      <w:r>
        <w:rPr>
          <w:rFonts w:ascii="Arial" w:hAnsi="Arial" w:cs="Arial"/>
          <w:sz w:val="18"/>
        </w:rPr>
        <w:t>. Portanto</w:t>
      </w:r>
      <w:r w:rsidRPr="00AC7133">
        <w:rPr>
          <w:rFonts w:ascii="Arial" w:hAnsi="Arial" w:cs="Arial"/>
          <w:sz w:val="18"/>
        </w:rPr>
        <w:t xml:space="preserve">, </w:t>
      </w:r>
      <w:r>
        <w:rPr>
          <w:rFonts w:ascii="Arial" w:hAnsi="Arial" w:cs="Arial"/>
          <w:sz w:val="18"/>
        </w:rPr>
        <w:t>p</w:t>
      </w:r>
      <w:r w:rsidRPr="00AC7133">
        <w:rPr>
          <w:rFonts w:ascii="Arial" w:hAnsi="Arial" w:cs="Arial"/>
          <w:sz w:val="18"/>
        </w:rPr>
        <w:t xml:space="preserve">ara produzir as </w:t>
      </w:r>
      <w:proofErr w:type="spellStart"/>
      <w:r w:rsidRPr="00AC7133">
        <w:rPr>
          <w:rFonts w:ascii="Arial" w:hAnsi="Arial" w:cs="Arial"/>
          <w:sz w:val="18"/>
        </w:rPr>
        <w:t>nanofibras</w:t>
      </w:r>
      <w:proofErr w:type="spellEnd"/>
      <w:r w:rsidRPr="00AC7133">
        <w:rPr>
          <w:rFonts w:ascii="Arial" w:hAnsi="Arial" w:cs="Arial"/>
          <w:sz w:val="18"/>
        </w:rPr>
        <w:t xml:space="preserve"> de PLA, foram definidas concentrações iniciais da solução de PLA</w:t>
      </w:r>
      <w:r>
        <w:rPr>
          <w:rFonts w:ascii="Arial" w:hAnsi="Arial" w:cs="Arial"/>
          <w:sz w:val="18"/>
        </w:rPr>
        <w:t>/</w:t>
      </w:r>
      <w:r w:rsidRPr="00AC7133">
        <w:rPr>
          <w:rFonts w:ascii="Arial" w:hAnsi="Arial" w:cs="Arial"/>
          <w:sz w:val="18"/>
        </w:rPr>
        <w:t>clorofórmio de 1, 3, 5 e 10% (m/v)</w:t>
      </w:r>
      <w:r>
        <w:rPr>
          <w:rFonts w:ascii="Arial" w:hAnsi="Arial" w:cs="Arial"/>
          <w:sz w:val="18"/>
        </w:rPr>
        <w:t xml:space="preserve"> e vazão </w:t>
      </w:r>
      <w:r>
        <w:rPr>
          <w:rFonts w:ascii="Arial" w:hAnsi="Arial" w:cs="Arial"/>
          <w:sz w:val="20"/>
          <w:szCs w:val="20"/>
        </w:rPr>
        <w:t xml:space="preserve">de </w:t>
      </w:r>
      <w:r w:rsidRPr="00165069">
        <w:rPr>
          <w:rFonts w:ascii="Arial" w:hAnsi="Arial" w:cs="Arial"/>
          <w:sz w:val="20"/>
          <w:szCs w:val="20"/>
        </w:rPr>
        <w:t>3mL/h</w:t>
      </w:r>
      <w:r w:rsidRPr="00AC7133">
        <w:rPr>
          <w:rFonts w:ascii="Arial" w:hAnsi="Arial" w:cs="Arial"/>
          <w:sz w:val="18"/>
        </w:rPr>
        <w:t>.</w:t>
      </w:r>
      <w:r>
        <w:rPr>
          <w:rFonts w:ascii="Arial" w:hAnsi="Arial" w:cs="Arial"/>
          <w:sz w:val="18"/>
        </w:rPr>
        <w:t xml:space="preserve"> As </w:t>
      </w:r>
      <w:proofErr w:type="spellStart"/>
      <w:r>
        <w:rPr>
          <w:rFonts w:ascii="Arial" w:hAnsi="Arial" w:cs="Arial"/>
          <w:sz w:val="18"/>
        </w:rPr>
        <w:t>nanofibras</w:t>
      </w:r>
      <w:proofErr w:type="spellEnd"/>
      <w:r>
        <w:rPr>
          <w:rFonts w:ascii="Arial" w:hAnsi="Arial" w:cs="Arial"/>
          <w:sz w:val="18"/>
        </w:rPr>
        <w:t xml:space="preserve"> produzidas foram avaliadas morfologicamente por microscopia eletrônica de varredura (MEV) e constatou-se que a concentração 10% foi a única que apresentou formação de fibras.</w:t>
      </w:r>
    </w:p>
    <w:p w14:paraId="323F869E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</w:rPr>
      </w:pPr>
    </w:p>
    <w:p w14:paraId="4A1C3AEF" w14:textId="77777777" w:rsidR="002610A2" w:rsidRPr="00330650" w:rsidRDefault="00C636F5" w:rsidP="002610A2">
      <w:pPr>
        <w:spacing w:after="0" w:line="240" w:lineRule="auto"/>
        <w:jc w:val="both"/>
        <w:rPr>
          <w:rFonts w:ascii="Arial" w:hAnsi="Arial" w:cs="Arial"/>
          <w:sz w:val="18"/>
        </w:rPr>
      </w:pPr>
      <w:r>
        <w:rPr>
          <w:rFonts w:ascii="Arial" w:eastAsia="Arial" w:hAnsi="Arial" w:cs="Arial"/>
          <w:b/>
          <w:sz w:val="18"/>
          <w:szCs w:val="18"/>
        </w:rPr>
        <w:t>PALAVRAS-CHAVE:</w:t>
      </w:r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="002610A2" w:rsidRPr="002610A2">
        <w:rPr>
          <w:rFonts w:ascii="Arial" w:hAnsi="Arial" w:cs="Arial"/>
          <w:sz w:val="18"/>
          <w:szCs w:val="18"/>
        </w:rPr>
        <w:t>Nanofibras</w:t>
      </w:r>
      <w:proofErr w:type="spellEnd"/>
      <w:r w:rsidR="002610A2" w:rsidRPr="002610A2">
        <w:rPr>
          <w:rFonts w:ascii="Arial" w:hAnsi="Arial" w:cs="Arial"/>
          <w:sz w:val="18"/>
          <w:szCs w:val="18"/>
        </w:rPr>
        <w:t>, eletrofiação; engenharia de tecidos.</w:t>
      </w:r>
    </w:p>
    <w:p w14:paraId="380DAD01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7FB2D275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</w:rPr>
      </w:pPr>
    </w:p>
    <w:p w14:paraId="0A40BD35" w14:textId="77777777" w:rsidR="006A7108" w:rsidRDefault="00C636F5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INTRODUÇÃO</w:t>
      </w:r>
    </w:p>
    <w:p w14:paraId="70A7408A" w14:textId="77777777" w:rsidR="006A7108" w:rsidRDefault="00C636F5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5B63E75E" w14:textId="77777777" w:rsidR="002610A2" w:rsidRPr="00165069" w:rsidRDefault="00C636F5" w:rsidP="002610A2">
      <w:pP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ab/>
      </w:r>
      <w:r w:rsidR="002610A2" w:rsidRPr="00B060FC">
        <w:rPr>
          <w:rFonts w:ascii="Arial" w:hAnsi="Arial" w:cs="Arial"/>
          <w:sz w:val="20"/>
          <w:szCs w:val="20"/>
        </w:rPr>
        <w:t xml:space="preserve">A engenharia de tecidos tem como principal objetivo de restaurar, manter ou até mesmo melhorar as funcionalidades dos tecidos quando </w:t>
      </w:r>
      <w:proofErr w:type="gramStart"/>
      <w:r w:rsidR="002610A2" w:rsidRPr="00B060FC">
        <w:rPr>
          <w:rFonts w:ascii="Arial" w:hAnsi="Arial" w:cs="Arial"/>
          <w:sz w:val="20"/>
          <w:szCs w:val="20"/>
        </w:rPr>
        <w:t>os mesmos</w:t>
      </w:r>
      <w:proofErr w:type="gramEnd"/>
      <w:r w:rsidR="002610A2" w:rsidRPr="00B060FC">
        <w:rPr>
          <w:rFonts w:ascii="Arial" w:hAnsi="Arial" w:cs="Arial"/>
          <w:sz w:val="20"/>
          <w:szCs w:val="20"/>
        </w:rPr>
        <w:t xml:space="preserve"> são danificados, partindo da premissa de construir suportes feitos de nano fibras poliméricas ou impressão 3D, que simulam a matriz extracelular das células, permitindo seu desenvolvimento e proliferação. </w:t>
      </w:r>
      <w:r w:rsidR="002610A2">
        <w:rPr>
          <w:rFonts w:ascii="Arial" w:hAnsi="Arial" w:cs="Arial"/>
          <w:sz w:val="20"/>
          <w:szCs w:val="20"/>
        </w:rPr>
        <w:t>O</w:t>
      </w:r>
      <w:r w:rsidR="002610A2" w:rsidRPr="00165069">
        <w:rPr>
          <w:rFonts w:ascii="Arial" w:hAnsi="Arial" w:cs="Arial"/>
          <w:sz w:val="20"/>
          <w:szCs w:val="20"/>
        </w:rPr>
        <w:t xml:space="preserve"> PLA (Poli</w:t>
      </w:r>
      <w:r w:rsidR="002610A2">
        <w:rPr>
          <w:rFonts w:ascii="Arial" w:hAnsi="Arial" w:cs="Arial"/>
          <w:sz w:val="20"/>
          <w:szCs w:val="20"/>
        </w:rPr>
        <w:t xml:space="preserve"> (á</w:t>
      </w:r>
      <w:r w:rsidR="002610A2" w:rsidRPr="00165069">
        <w:rPr>
          <w:rFonts w:ascii="Arial" w:hAnsi="Arial" w:cs="Arial"/>
          <w:sz w:val="20"/>
          <w:szCs w:val="20"/>
        </w:rPr>
        <w:t xml:space="preserve">cido </w:t>
      </w:r>
      <w:r w:rsidR="002610A2">
        <w:rPr>
          <w:rFonts w:ascii="Arial" w:hAnsi="Arial" w:cs="Arial"/>
          <w:sz w:val="20"/>
          <w:szCs w:val="20"/>
        </w:rPr>
        <w:t>l</w:t>
      </w:r>
      <w:r w:rsidR="002610A2" w:rsidRPr="00165069">
        <w:rPr>
          <w:rFonts w:ascii="Arial" w:hAnsi="Arial" w:cs="Arial"/>
          <w:sz w:val="20"/>
          <w:szCs w:val="20"/>
        </w:rPr>
        <w:t>ático)</w:t>
      </w:r>
      <w:r w:rsidR="002610A2">
        <w:rPr>
          <w:rFonts w:ascii="Arial" w:hAnsi="Arial" w:cs="Arial"/>
          <w:sz w:val="20"/>
          <w:szCs w:val="20"/>
        </w:rPr>
        <w:t>)</w:t>
      </w:r>
      <w:r w:rsidR="002610A2" w:rsidRPr="00165069">
        <w:rPr>
          <w:rFonts w:ascii="Arial" w:hAnsi="Arial" w:cs="Arial"/>
          <w:sz w:val="20"/>
          <w:szCs w:val="20"/>
        </w:rPr>
        <w:t xml:space="preserve"> é um </w:t>
      </w:r>
      <w:proofErr w:type="spellStart"/>
      <w:r w:rsidR="002610A2">
        <w:rPr>
          <w:rFonts w:ascii="Arial" w:hAnsi="Arial" w:cs="Arial"/>
          <w:sz w:val="20"/>
          <w:szCs w:val="20"/>
        </w:rPr>
        <w:t>bio</w:t>
      </w:r>
      <w:r w:rsidR="002610A2" w:rsidRPr="00165069">
        <w:rPr>
          <w:rFonts w:ascii="Arial" w:hAnsi="Arial" w:cs="Arial"/>
          <w:sz w:val="20"/>
          <w:szCs w:val="20"/>
        </w:rPr>
        <w:t>polímero</w:t>
      </w:r>
      <w:proofErr w:type="spellEnd"/>
      <w:r w:rsidR="002610A2" w:rsidRPr="00165069">
        <w:rPr>
          <w:rFonts w:ascii="Arial" w:hAnsi="Arial" w:cs="Arial"/>
          <w:sz w:val="20"/>
          <w:szCs w:val="20"/>
        </w:rPr>
        <w:t xml:space="preserve"> termoplástico que tem sua origem de fontes renováveis (polimerização dos ácidos láticos fermentados dos açucares provenientes da cana-de-açúcar, milho e outros vegetais) e está sendo largamente utilizado na engenharia de tecidos devido as suas biocompatibilidades e propriedades mecânicas</w:t>
      </w:r>
      <w:r w:rsidR="002610A2">
        <w:rPr>
          <w:rFonts w:ascii="Arial" w:hAnsi="Arial" w:cs="Arial"/>
          <w:sz w:val="20"/>
          <w:szCs w:val="20"/>
        </w:rPr>
        <w:t>, nano fibras de PLA feitas a partir de eletrofiação é uma delas.</w:t>
      </w:r>
      <w:r w:rsidR="002610A2" w:rsidRPr="00165069">
        <w:rPr>
          <w:rFonts w:ascii="Arial" w:hAnsi="Arial" w:cs="Arial"/>
          <w:sz w:val="20"/>
          <w:szCs w:val="20"/>
          <w:vertAlign w:val="superscript"/>
        </w:rPr>
        <w:t>1,2,3,4</w:t>
      </w:r>
    </w:p>
    <w:p w14:paraId="22AFD718" w14:textId="77777777" w:rsidR="002610A2" w:rsidRPr="00B060FC" w:rsidRDefault="002610A2" w:rsidP="002610A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  <w:vertAlign w:val="superscript"/>
        </w:rPr>
      </w:pPr>
      <w:r w:rsidRPr="00B060FC">
        <w:rPr>
          <w:rFonts w:ascii="Arial" w:hAnsi="Arial" w:cs="Arial"/>
          <w:sz w:val="20"/>
          <w:szCs w:val="20"/>
        </w:rPr>
        <w:t xml:space="preserve">A eletrofiação é um processo que consiste em produzir fibras nanométricas, </w:t>
      </w:r>
      <w:r w:rsidRPr="00165069">
        <w:rPr>
          <w:rFonts w:ascii="Arial" w:hAnsi="Arial" w:cs="Arial"/>
          <w:sz w:val="20"/>
          <w:szCs w:val="20"/>
        </w:rPr>
        <w:t xml:space="preserve">a partir </w:t>
      </w:r>
      <w:r>
        <w:rPr>
          <w:rFonts w:ascii="Arial" w:hAnsi="Arial" w:cs="Arial"/>
          <w:sz w:val="20"/>
          <w:szCs w:val="20"/>
        </w:rPr>
        <w:t>da exposição de soluções poliméricas</w:t>
      </w:r>
      <w:r w:rsidRPr="00165069">
        <w:rPr>
          <w:rFonts w:ascii="Arial" w:hAnsi="Arial" w:cs="Arial"/>
          <w:sz w:val="20"/>
          <w:szCs w:val="20"/>
        </w:rPr>
        <w:t xml:space="preserve"> em um campo eletrostático.</w:t>
      </w:r>
      <w:r w:rsidRPr="00B060FC">
        <w:rPr>
          <w:rFonts w:ascii="Arial" w:hAnsi="Arial" w:cs="Arial"/>
          <w:sz w:val="20"/>
          <w:szCs w:val="20"/>
        </w:rPr>
        <w:t xml:space="preserve"> É um processo simples, efetivo, versátil e de baixo custo. Além disso, por ser um material nanométrico, altamente poroso e com uma grande área superficial, é possível simular a matriz extracelular, sendo ideal para o cultivo de células.</w:t>
      </w:r>
      <w:r w:rsidRPr="00B060FC">
        <w:rPr>
          <w:rFonts w:ascii="Arial" w:hAnsi="Arial" w:cs="Arial"/>
          <w:sz w:val="20"/>
          <w:szCs w:val="20"/>
          <w:vertAlign w:val="superscript"/>
        </w:rPr>
        <w:t>2,4</w:t>
      </w:r>
    </w:p>
    <w:p w14:paraId="4EDB744E" w14:textId="77777777" w:rsidR="002610A2" w:rsidRPr="00B060FC" w:rsidRDefault="002610A2" w:rsidP="002610A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  <w:vertAlign w:val="superscript"/>
        </w:rPr>
      </w:pPr>
      <w:r w:rsidRPr="00B060FC">
        <w:rPr>
          <w:rFonts w:ascii="Arial" w:hAnsi="Arial" w:cs="Arial"/>
          <w:sz w:val="20"/>
          <w:szCs w:val="20"/>
        </w:rPr>
        <w:t>O sistema de eletrofiação é composto de 4 principais componentes: 1 - Bomba de infusão, 2 – Agulha, 3 – Fonte de alta tensão e 4 – Tambor coletor. Inicialmente o polímero é dissolvido em um solvente e colocado dentro de uma seringa com agulha e alocado dentro da bomba de infusão. A ponta da agulha é ligada a uma fonte de alta tensão (polo positivo) e a um tambor coletor (polo negativo). Após a formação da 1ª gota na ponta da agulha a fonte de alta-tensão é ligada (na ordem de kV). O campo magnético formado entre os polos possui uma carga que supera as forças intermoleculares da solução, tornando a gota na ponta da agulha em um cone, denominado de Cone de Taylor, ejetando o material. Nesse processo o solvente é evaporado e fibras dos polímeros são depositadas no tambor do coletor.</w:t>
      </w:r>
      <w:r w:rsidRPr="00B060FC">
        <w:rPr>
          <w:rFonts w:ascii="Arial" w:hAnsi="Arial" w:cs="Arial"/>
          <w:sz w:val="20"/>
          <w:szCs w:val="20"/>
          <w:vertAlign w:val="superscript"/>
        </w:rPr>
        <w:t>5</w:t>
      </w:r>
    </w:p>
    <w:p w14:paraId="5409C434" w14:textId="77777777" w:rsidR="002610A2" w:rsidRPr="00B060FC" w:rsidRDefault="002610A2" w:rsidP="002610A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B060FC">
        <w:rPr>
          <w:rFonts w:ascii="Arial" w:hAnsi="Arial" w:cs="Arial"/>
          <w:sz w:val="20"/>
          <w:szCs w:val="20"/>
        </w:rPr>
        <w:t xml:space="preserve">Assim sendo, o objetivo geral deste projeto é produzir </w:t>
      </w:r>
      <w:proofErr w:type="spellStart"/>
      <w:r w:rsidRPr="00B060FC">
        <w:rPr>
          <w:rFonts w:ascii="Arial" w:hAnsi="Arial" w:cs="Arial"/>
          <w:sz w:val="20"/>
          <w:szCs w:val="20"/>
        </w:rPr>
        <w:t>nanofibras</w:t>
      </w:r>
      <w:proofErr w:type="spellEnd"/>
      <w:r w:rsidRPr="00B060FC">
        <w:rPr>
          <w:rFonts w:ascii="Arial" w:hAnsi="Arial" w:cs="Arial"/>
          <w:sz w:val="20"/>
          <w:szCs w:val="20"/>
        </w:rPr>
        <w:t xml:space="preserve"> a partir de PLA/</w:t>
      </w:r>
      <w:r>
        <w:rPr>
          <w:rFonts w:ascii="Arial" w:hAnsi="Arial" w:cs="Arial"/>
          <w:sz w:val="20"/>
          <w:szCs w:val="20"/>
        </w:rPr>
        <w:t>clorofórmio</w:t>
      </w:r>
      <w:r w:rsidRPr="00B060FC">
        <w:rPr>
          <w:rFonts w:ascii="Arial" w:hAnsi="Arial" w:cs="Arial"/>
          <w:sz w:val="20"/>
          <w:szCs w:val="20"/>
        </w:rPr>
        <w:t xml:space="preserve"> por eletrofiação para aplicação na engenharia de tecidos ósseos. Além disso, como objetivos específicos, estudar sistematicamente a produção de </w:t>
      </w:r>
      <w:proofErr w:type="spellStart"/>
      <w:r w:rsidRPr="00B060FC">
        <w:rPr>
          <w:rFonts w:ascii="Arial" w:hAnsi="Arial" w:cs="Arial"/>
          <w:sz w:val="20"/>
          <w:szCs w:val="20"/>
        </w:rPr>
        <w:t>nanofibras</w:t>
      </w:r>
      <w:proofErr w:type="spellEnd"/>
      <w:r w:rsidRPr="00B060FC">
        <w:rPr>
          <w:rFonts w:ascii="Arial" w:hAnsi="Arial" w:cs="Arial"/>
          <w:sz w:val="20"/>
          <w:szCs w:val="20"/>
        </w:rPr>
        <w:t>, otimizando condições de processamento para formar fibras homogêneas e sem defeitos, definir as concentrações de PLA/</w:t>
      </w:r>
      <w:r>
        <w:rPr>
          <w:rFonts w:ascii="Arial" w:hAnsi="Arial" w:cs="Arial"/>
          <w:sz w:val="20"/>
          <w:szCs w:val="20"/>
        </w:rPr>
        <w:t xml:space="preserve">clorofórmio </w:t>
      </w:r>
      <w:r w:rsidRPr="00B060FC">
        <w:rPr>
          <w:rFonts w:ascii="Arial" w:hAnsi="Arial" w:cs="Arial"/>
          <w:sz w:val="20"/>
          <w:szCs w:val="20"/>
        </w:rPr>
        <w:t>(%m/</w:t>
      </w:r>
      <w:r>
        <w:rPr>
          <w:rFonts w:ascii="Arial" w:hAnsi="Arial" w:cs="Arial"/>
          <w:sz w:val="20"/>
          <w:szCs w:val="20"/>
        </w:rPr>
        <w:t>v</w:t>
      </w:r>
      <w:r w:rsidRPr="00B060FC">
        <w:rPr>
          <w:rFonts w:ascii="Arial" w:hAnsi="Arial" w:cs="Arial"/>
          <w:sz w:val="20"/>
          <w:szCs w:val="20"/>
        </w:rPr>
        <w:t xml:space="preserve">) das fibras, definir os parâmetros da técnica de eletrofiação das </w:t>
      </w:r>
      <w:proofErr w:type="spellStart"/>
      <w:r w:rsidRPr="00B060FC">
        <w:rPr>
          <w:rFonts w:ascii="Arial" w:hAnsi="Arial" w:cs="Arial"/>
          <w:sz w:val="20"/>
          <w:szCs w:val="20"/>
        </w:rPr>
        <w:t>nanofibras</w:t>
      </w:r>
      <w:proofErr w:type="spellEnd"/>
      <w:r w:rsidRPr="00B060FC">
        <w:rPr>
          <w:rFonts w:ascii="Arial" w:hAnsi="Arial" w:cs="Arial"/>
          <w:sz w:val="20"/>
          <w:szCs w:val="20"/>
        </w:rPr>
        <w:t xml:space="preserve"> e avaliar as propriedades morfológicas, mecânicas e biológicas in vitro das </w:t>
      </w:r>
      <w:proofErr w:type="spellStart"/>
      <w:r w:rsidRPr="00B060FC">
        <w:rPr>
          <w:rFonts w:ascii="Arial" w:hAnsi="Arial" w:cs="Arial"/>
          <w:sz w:val="20"/>
          <w:szCs w:val="20"/>
        </w:rPr>
        <w:t>nanofibras</w:t>
      </w:r>
      <w:proofErr w:type="spellEnd"/>
      <w:r w:rsidRPr="00B060FC">
        <w:rPr>
          <w:rFonts w:ascii="Arial" w:hAnsi="Arial" w:cs="Arial"/>
          <w:sz w:val="20"/>
          <w:szCs w:val="20"/>
        </w:rPr>
        <w:t>.</w:t>
      </w:r>
    </w:p>
    <w:p w14:paraId="15B8E000" w14:textId="77777777" w:rsidR="006A7108" w:rsidRDefault="006A7108" w:rsidP="002610A2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076230F" w14:textId="77777777" w:rsidR="006A7108" w:rsidRDefault="00C636F5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METODOLOGIA</w:t>
      </w:r>
    </w:p>
    <w:p w14:paraId="7F2BE617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226F312" w14:textId="77777777" w:rsidR="002610A2" w:rsidRPr="00B060FC" w:rsidRDefault="00C636F5" w:rsidP="002610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2610A2">
        <w:rPr>
          <w:rFonts w:ascii="Arial" w:hAnsi="Arial" w:cs="Arial"/>
          <w:sz w:val="20"/>
        </w:rPr>
        <w:t xml:space="preserve">Inicialmente, realizou-se a prospecção tecnológica de patentes em bases de dados nacionais e internacionais na área de produção de </w:t>
      </w:r>
      <w:proofErr w:type="spellStart"/>
      <w:r w:rsidR="002610A2">
        <w:rPr>
          <w:rFonts w:ascii="Arial" w:hAnsi="Arial" w:cs="Arial"/>
          <w:sz w:val="20"/>
        </w:rPr>
        <w:t>nanofibras</w:t>
      </w:r>
      <w:proofErr w:type="spellEnd"/>
      <w:r w:rsidR="002610A2">
        <w:rPr>
          <w:rFonts w:ascii="Arial" w:hAnsi="Arial" w:cs="Arial"/>
          <w:sz w:val="20"/>
        </w:rPr>
        <w:t xml:space="preserve"> a partir de eletrofiação para regeneração de tecidos. Isso </w:t>
      </w:r>
      <w:r w:rsidR="002610A2">
        <w:rPr>
          <w:rFonts w:ascii="Arial" w:hAnsi="Arial" w:cs="Arial"/>
          <w:sz w:val="20"/>
        </w:rPr>
        <w:lastRenderedPageBreak/>
        <w:t xml:space="preserve">possibilitou o levantamento de dados para a realização da pesquisa, como por exemplo, a </w:t>
      </w:r>
      <w:r w:rsidR="002610A2" w:rsidRPr="00165069">
        <w:rPr>
          <w:rFonts w:ascii="Arial" w:hAnsi="Arial" w:cs="Arial"/>
          <w:sz w:val="20"/>
          <w:szCs w:val="20"/>
        </w:rPr>
        <w:t>definição das concentrações de PLA/</w:t>
      </w:r>
      <w:r w:rsidR="002610A2">
        <w:rPr>
          <w:rFonts w:ascii="Arial" w:hAnsi="Arial" w:cs="Arial"/>
          <w:sz w:val="20"/>
          <w:szCs w:val="20"/>
        </w:rPr>
        <w:t>clorofórmio</w:t>
      </w:r>
      <w:r w:rsidR="002610A2" w:rsidRPr="00165069">
        <w:rPr>
          <w:rFonts w:ascii="Arial" w:hAnsi="Arial" w:cs="Arial"/>
          <w:sz w:val="20"/>
          <w:szCs w:val="20"/>
        </w:rPr>
        <w:t xml:space="preserve"> (%m/</w:t>
      </w:r>
      <w:r w:rsidR="002610A2">
        <w:rPr>
          <w:rFonts w:ascii="Arial" w:hAnsi="Arial" w:cs="Arial"/>
          <w:sz w:val="20"/>
          <w:szCs w:val="20"/>
        </w:rPr>
        <w:t>v</w:t>
      </w:r>
      <w:r w:rsidR="002610A2" w:rsidRPr="00165069">
        <w:rPr>
          <w:rFonts w:ascii="Arial" w:hAnsi="Arial" w:cs="Arial"/>
          <w:sz w:val="20"/>
          <w:szCs w:val="20"/>
        </w:rPr>
        <w:t xml:space="preserve">) </w:t>
      </w:r>
      <w:r w:rsidR="002610A2">
        <w:rPr>
          <w:rFonts w:ascii="Arial" w:hAnsi="Arial" w:cs="Arial"/>
          <w:sz w:val="20"/>
          <w:szCs w:val="20"/>
        </w:rPr>
        <w:t xml:space="preserve">para produção </w:t>
      </w:r>
      <w:r w:rsidR="002610A2" w:rsidRPr="00165069">
        <w:rPr>
          <w:rFonts w:ascii="Arial" w:hAnsi="Arial" w:cs="Arial"/>
          <w:sz w:val="20"/>
          <w:szCs w:val="20"/>
        </w:rPr>
        <w:t>das fibras, além de outros fatores</w:t>
      </w:r>
      <w:r w:rsidR="002610A2">
        <w:rPr>
          <w:rFonts w:ascii="Arial" w:hAnsi="Arial" w:cs="Arial"/>
          <w:sz w:val="20"/>
          <w:szCs w:val="20"/>
        </w:rPr>
        <w:t>,</w:t>
      </w:r>
      <w:r w:rsidR="002610A2" w:rsidRPr="00165069">
        <w:rPr>
          <w:rFonts w:ascii="Arial" w:hAnsi="Arial" w:cs="Arial"/>
          <w:sz w:val="20"/>
          <w:szCs w:val="20"/>
        </w:rPr>
        <w:t xml:space="preserve"> como por exemplo</w:t>
      </w:r>
      <w:r w:rsidR="002610A2">
        <w:rPr>
          <w:rFonts w:ascii="Arial" w:hAnsi="Arial" w:cs="Arial"/>
          <w:sz w:val="20"/>
          <w:szCs w:val="20"/>
        </w:rPr>
        <w:t>,</w:t>
      </w:r>
      <w:r w:rsidR="002610A2" w:rsidRPr="00165069">
        <w:rPr>
          <w:rFonts w:ascii="Arial" w:hAnsi="Arial" w:cs="Arial"/>
          <w:sz w:val="20"/>
          <w:szCs w:val="20"/>
        </w:rPr>
        <w:t xml:space="preserve"> tensão da corrente elétrica da fonte de alta-tensão, distância das bombas ejetoras, RPM do tambor coletor, entre outros.</w:t>
      </w:r>
    </w:p>
    <w:p w14:paraId="3B47D6FA" w14:textId="77777777" w:rsidR="002610A2" w:rsidRPr="00B060FC" w:rsidRDefault="002610A2" w:rsidP="002610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060F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Para produção</w:t>
      </w:r>
      <w:r w:rsidRPr="00165069">
        <w:rPr>
          <w:rFonts w:ascii="Arial" w:hAnsi="Arial" w:cs="Arial"/>
          <w:sz w:val="20"/>
          <w:szCs w:val="20"/>
        </w:rPr>
        <w:t xml:space="preserve"> das fibras estabeleceu-se as concentrações iniciais da solução de PLA</w:t>
      </w:r>
      <w:r>
        <w:rPr>
          <w:rFonts w:ascii="Arial" w:hAnsi="Arial" w:cs="Arial"/>
          <w:sz w:val="20"/>
          <w:szCs w:val="20"/>
        </w:rPr>
        <w:t>/c</w:t>
      </w:r>
      <w:r w:rsidRPr="00165069">
        <w:rPr>
          <w:rFonts w:ascii="Arial" w:hAnsi="Arial" w:cs="Arial"/>
          <w:sz w:val="20"/>
          <w:szCs w:val="20"/>
        </w:rPr>
        <w:t xml:space="preserve">lorofórmio </w:t>
      </w:r>
      <w:r>
        <w:rPr>
          <w:rFonts w:ascii="Arial" w:hAnsi="Arial" w:cs="Arial"/>
          <w:sz w:val="20"/>
          <w:szCs w:val="20"/>
        </w:rPr>
        <w:t>de</w:t>
      </w:r>
      <w:r w:rsidRPr="00165069">
        <w:rPr>
          <w:rFonts w:ascii="Arial" w:hAnsi="Arial" w:cs="Arial"/>
          <w:sz w:val="20"/>
          <w:szCs w:val="20"/>
        </w:rPr>
        <w:t xml:space="preserve"> 1, 3, 5 e 10% (m/v)</w:t>
      </w:r>
      <w:r>
        <w:rPr>
          <w:rFonts w:ascii="Arial" w:hAnsi="Arial" w:cs="Arial"/>
          <w:sz w:val="20"/>
          <w:szCs w:val="20"/>
        </w:rPr>
        <w:t xml:space="preserve"> e vazão de 3mL/h</w:t>
      </w:r>
      <w:r w:rsidRPr="00165069">
        <w:rPr>
          <w:rFonts w:ascii="Arial" w:hAnsi="Arial" w:cs="Arial"/>
          <w:sz w:val="20"/>
          <w:szCs w:val="20"/>
        </w:rPr>
        <w:t xml:space="preserve">, sendo o clorofórmio o solvente orgânico responsável em dissolver os </w:t>
      </w:r>
      <w:r w:rsidRPr="00165069">
        <w:rPr>
          <w:rFonts w:ascii="Arial" w:hAnsi="Arial" w:cs="Arial"/>
          <w:i/>
          <w:iCs/>
          <w:sz w:val="20"/>
          <w:szCs w:val="20"/>
        </w:rPr>
        <w:t>pallets</w:t>
      </w:r>
      <w:r w:rsidRPr="00165069">
        <w:rPr>
          <w:rFonts w:ascii="Arial" w:hAnsi="Arial" w:cs="Arial"/>
          <w:sz w:val="20"/>
          <w:szCs w:val="20"/>
        </w:rPr>
        <w:t xml:space="preserve"> de PLA. O preparo da</w:t>
      </w:r>
      <w:r>
        <w:rPr>
          <w:rFonts w:ascii="Arial" w:hAnsi="Arial" w:cs="Arial"/>
          <w:sz w:val="20"/>
          <w:szCs w:val="20"/>
        </w:rPr>
        <w:t>s</w:t>
      </w:r>
      <w:r w:rsidRPr="00165069">
        <w:rPr>
          <w:rFonts w:ascii="Arial" w:hAnsi="Arial" w:cs="Arial"/>
          <w:sz w:val="20"/>
          <w:szCs w:val="20"/>
        </w:rPr>
        <w:t xml:space="preserve"> soluç</w:t>
      </w:r>
      <w:r>
        <w:rPr>
          <w:rFonts w:ascii="Arial" w:hAnsi="Arial" w:cs="Arial"/>
          <w:sz w:val="20"/>
          <w:szCs w:val="20"/>
        </w:rPr>
        <w:t>ões</w:t>
      </w:r>
      <w:r w:rsidRPr="00165069">
        <w:rPr>
          <w:rFonts w:ascii="Arial" w:hAnsi="Arial" w:cs="Arial"/>
          <w:sz w:val="20"/>
          <w:szCs w:val="20"/>
        </w:rPr>
        <w:t xml:space="preserve"> ocorreu em uma capela de exaustão utilizando um agitador magnético sob agitação </w:t>
      </w:r>
      <w:r>
        <w:rPr>
          <w:rFonts w:ascii="Arial" w:hAnsi="Arial" w:cs="Arial"/>
          <w:sz w:val="20"/>
          <w:szCs w:val="20"/>
        </w:rPr>
        <w:t xml:space="preserve">constante </w:t>
      </w:r>
      <w:r w:rsidRPr="00165069">
        <w:rPr>
          <w:rFonts w:ascii="Arial" w:hAnsi="Arial" w:cs="Arial"/>
          <w:sz w:val="20"/>
          <w:szCs w:val="20"/>
        </w:rPr>
        <w:t xml:space="preserve">durante 60 minutos </w:t>
      </w:r>
      <w:r>
        <w:rPr>
          <w:rFonts w:ascii="Arial" w:hAnsi="Arial" w:cs="Arial"/>
          <w:sz w:val="20"/>
          <w:szCs w:val="20"/>
        </w:rPr>
        <w:t>em temperatura ambiente</w:t>
      </w:r>
      <w:r w:rsidRPr="0016506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Após total dissolução e homogeneização, as soluções foram colocadas em seringas de 10 </w:t>
      </w:r>
      <w:proofErr w:type="spellStart"/>
      <w:r>
        <w:rPr>
          <w:rFonts w:ascii="Arial" w:hAnsi="Arial" w:cs="Arial"/>
          <w:sz w:val="20"/>
          <w:szCs w:val="20"/>
        </w:rPr>
        <w:t>mL</w:t>
      </w:r>
      <w:proofErr w:type="spellEnd"/>
    </w:p>
    <w:p w14:paraId="4E0EFBB4" w14:textId="77777777" w:rsidR="002610A2" w:rsidRPr="00B060FC" w:rsidRDefault="002610A2" w:rsidP="002610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060FC">
        <w:rPr>
          <w:rFonts w:ascii="Arial" w:hAnsi="Arial" w:cs="Arial"/>
          <w:sz w:val="20"/>
          <w:szCs w:val="20"/>
        </w:rPr>
        <w:tab/>
      </w:r>
      <w:r w:rsidRPr="00165069">
        <w:rPr>
          <w:rFonts w:ascii="Arial" w:hAnsi="Arial" w:cs="Arial"/>
          <w:sz w:val="20"/>
          <w:szCs w:val="20"/>
        </w:rPr>
        <w:t>A eletrofiação ocorreu dentro de um</w:t>
      </w:r>
      <w:r>
        <w:rPr>
          <w:rFonts w:ascii="Arial" w:hAnsi="Arial" w:cs="Arial"/>
          <w:sz w:val="20"/>
          <w:szCs w:val="20"/>
        </w:rPr>
        <w:t>a</w:t>
      </w:r>
      <w:r w:rsidRPr="0016506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caixa</w:t>
      </w:r>
      <w:r w:rsidRPr="00165069">
        <w:rPr>
          <w:rFonts w:ascii="Arial" w:hAnsi="Arial" w:cs="Arial"/>
          <w:sz w:val="20"/>
          <w:szCs w:val="20"/>
        </w:rPr>
        <w:t xml:space="preserve"> de acrílico para evitar que o clorofórmio evaporado durante o experimento se espalhasse pelo ambiente. A distância entre as bombas </w:t>
      </w:r>
      <w:proofErr w:type="spellStart"/>
      <w:r w:rsidRPr="00165069">
        <w:rPr>
          <w:rFonts w:ascii="Arial" w:hAnsi="Arial" w:cs="Arial"/>
          <w:sz w:val="20"/>
          <w:szCs w:val="20"/>
        </w:rPr>
        <w:t>infusoras</w:t>
      </w:r>
      <w:proofErr w:type="spellEnd"/>
      <w:r w:rsidRPr="00165069">
        <w:rPr>
          <w:rFonts w:ascii="Arial" w:hAnsi="Arial" w:cs="Arial"/>
          <w:sz w:val="20"/>
          <w:szCs w:val="20"/>
        </w:rPr>
        <w:t xml:space="preserve"> e o tambor coletor </w:t>
      </w:r>
      <w:r>
        <w:rPr>
          <w:rFonts w:ascii="Arial" w:hAnsi="Arial" w:cs="Arial"/>
          <w:sz w:val="20"/>
          <w:szCs w:val="20"/>
        </w:rPr>
        <w:t>foi</w:t>
      </w:r>
      <w:r w:rsidRPr="00165069">
        <w:rPr>
          <w:rFonts w:ascii="Arial" w:hAnsi="Arial" w:cs="Arial"/>
          <w:sz w:val="20"/>
          <w:szCs w:val="20"/>
        </w:rPr>
        <w:t xml:space="preserve"> de 17cm, corrente de alta-tensão </w:t>
      </w:r>
      <w:r>
        <w:rPr>
          <w:rFonts w:ascii="Arial" w:hAnsi="Arial" w:cs="Arial"/>
          <w:sz w:val="20"/>
          <w:szCs w:val="20"/>
        </w:rPr>
        <w:t>foi</w:t>
      </w:r>
      <w:r w:rsidRPr="00165069">
        <w:rPr>
          <w:rFonts w:ascii="Arial" w:hAnsi="Arial" w:cs="Arial"/>
          <w:sz w:val="20"/>
          <w:szCs w:val="20"/>
        </w:rPr>
        <w:t xml:space="preserve"> de 15kV </w:t>
      </w:r>
      <w:r>
        <w:rPr>
          <w:rFonts w:ascii="Arial" w:hAnsi="Arial" w:cs="Arial"/>
          <w:sz w:val="20"/>
          <w:szCs w:val="20"/>
        </w:rPr>
        <w:t xml:space="preserve">e </w:t>
      </w:r>
      <w:r w:rsidRPr="00165069">
        <w:rPr>
          <w:rFonts w:ascii="Arial" w:hAnsi="Arial" w:cs="Arial"/>
          <w:sz w:val="20"/>
          <w:szCs w:val="20"/>
        </w:rPr>
        <w:t>velocidade de rotação do coletor de 1400 rpm</w:t>
      </w:r>
      <w:r>
        <w:rPr>
          <w:rFonts w:ascii="Arial" w:hAnsi="Arial" w:cs="Arial"/>
          <w:sz w:val="20"/>
          <w:szCs w:val="20"/>
        </w:rPr>
        <w:t>.</w:t>
      </w:r>
    </w:p>
    <w:p w14:paraId="2FDAFBCA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EFA2E39" w14:textId="77777777" w:rsidR="006A7108" w:rsidRDefault="00C636F5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RESULTADOS E DISCUSSÃO</w:t>
      </w:r>
    </w:p>
    <w:p w14:paraId="5ECC4999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E306D63" w14:textId="77777777" w:rsidR="002610A2" w:rsidRDefault="00C636F5" w:rsidP="002610A2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2610A2" w:rsidRPr="00165069">
        <w:rPr>
          <w:rFonts w:ascii="Arial" w:hAnsi="Arial" w:cs="Arial"/>
          <w:sz w:val="20"/>
          <w:szCs w:val="20"/>
        </w:rPr>
        <w:t xml:space="preserve">Inicialmente </w:t>
      </w:r>
      <w:proofErr w:type="spellStart"/>
      <w:r w:rsidR="002610A2" w:rsidRPr="00165069">
        <w:rPr>
          <w:rFonts w:ascii="Arial" w:hAnsi="Arial" w:cs="Arial"/>
          <w:sz w:val="20"/>
          <w:szCs w:val="20"/>
        </w:rPr>
        <w:t>eletrofiou-se</w:t>
      </w:r>
      <w:proofErr w:type="spellEnd"/>
      <w:r w:rsidR="002610A2" w:rsidRPr="00165069">
        <w:rPr>
          <w:rFonts w:ascii="Arial" w:hAnsi="Arial" w:cs="Arial"/>
          <w:sz w:val="20"/>
          <w:szCs w:val="20"/>
        </w:rPr>
        <w:t xml:space="preserve"> as soluções de 1, 3, 5 e 10% de PLA</w:t>
      </w:r>
      <w:r w:rsidR="002610A2">
        <w:rPr>
          <w:rFonts w:ascii="Arial" w:hAnsi="Arial" w:cs="Arial"/>
          <w:sz w:val="20"/>
          <w:szCs w:val="20"/>
        </w:rPr>
        <w:t>/c</w:t>
      </w:r>
      <w:r w:rsidR="002610A2" w:rsidRPr="00165069">
        <w:rPr>
          <w:rFonts w:ascii="Arial" w:hAnsi="Arial" w:cs="Arial"/>
          <w:sz w:val="20"/>
          <w:szCs w:val="20"/>
        </w:rPr>
        <w:t xml:space="preserve">lorofórmio com uma vazão de 3mL/h para aferir a viabilidade da eletrofiação e constatou-se que apenas a solução de 10% apresentou, visualmente, </w:t>
      </w:r>
      <w:r w:rsidR="002610A2">
        <w:rPr>
          <w:rFonts w:ascii="Arial" w:hAnsi="Arial" w:cs="Arial"/>
          <w:sz w:val="20"/>
          <w:szCs w:val="20"/>
        </w:rPr>
        <w:t>a deposição</w:t>
      </w:r>
      <w:r w:rsidR="002610A2" w:rsidRPr="00165069">
        <w:rPr>
          <w:rFonts w:ascii="Arial" w:hAnsi="Arial" w:cs="Arial"/>
          <w:sz w:val="20"/>
          <w:szCs w:val="20"/>
        </w:rPr>
        <w:t xml:space="preserve"> das fibras </w:t>
      </w:r>
      <w:proofErr w:type="spellStart"/>
      <w:r w:rsidR="002610A2" w:rsidRPr="00165069">
        <w:rPr>
          <w:rFonts w:ascii="Arial" w:hAnsi="Arial" w:cs="Arial"/>
          <w:sz w:val="20"/>
          <w:szCs w:val="20"/>
        </w:rPr>
        <w:t>eletrofiadas</w:t>
      </w:r>
      <w:proofErr w:type="spellEnd"/>
      <w:r w:rsidR="002610A2">
        <w:rPr>
          <w:rFonts w:ascii="Arial" w:hAnsi="Arial" w:cs="Arial"/>
          <w:sz w:val="20"/>
          <w:szCs w:val="20"/>
        </w:rPr>
        <w:t xml:space="preserve"> no coletor.</w:t>
      </w:r>
      <w:r w:rsidR="002610A2" w:rsidRPr="00165069">
        <w:rPr>
          <w:rFonts w:ascii="Arial" w:hAnsi="Arial" w:cs="Arial"/>
          <w:sz w:val="20"/>
          <w:szCs w:val="20"/>
        </w:rPr>
        <w:t xml:space="preserve"> </w:t>
      </w:r>
      <w:r w:rsidR="002610A2">
        <w:rPr>
          <w:rFonts w:ascii="Arial" w:hAnsi="Arial" w:cs="Arial"/>
          <w:sz w:val="20"/>
          <w:szCs w:val="20"/>
        </w:rPr>
        <w:t>P</w:t>
      </w:r>
      <w:r w:rsidR="002610A2" w:rsidRPr="00165069">
        <w:rPr>
          <w:rFonts w:ascii="Arial" w:hAnsi="Arial" w:cs="Arial"/>
          <w:sz w:val="20"/>
          <w:szCs w:val="20"/>
        </w:rPr>
        <w:t xml:space="preserve">ortanto, as </w:t>
      </w:r>
      <w:proofErr w:type="spellStart"/>
      <w:r w:rsidR="002610A2" w:rsidRPr="00165069">
        <w:rPr>
          <w:rFonts w:ascii="Arial" w:hAnsi="Arial" w:cs="Arial"/>
          <w:sz w:val="20"/>
          <w:szCs w:val="20"/>
        </w:rPr>
        <w:t>eletrofiações</w:t>
      </w:r>
      <w:proofErr w:type="spellEnd"/>
      <w:r w:rsidR="002610A2" w:rsidRPr="00165069">
        <w:rPr>
          <w:rFonts w:ascii="Arial" w:hAnsi="Arial" w:cs="Arial"/>
          <w:sz w:val="20"/>
          <w:szCs w:val="20"/>
        </w:rPr>
        <w:t xml:space="preserve"> seguintes seguiram apenas com concentração de PLA</w:t>
      </w:r>
      <w:r w:rsidR="002610A2">
        <w:rPr>
          <w:rFonts w:ascii="Arial" w:hAnsi="Arial" w:cs="Arial"/>
          <w:sz w:val="20"/>
          <w:szCs w:val="20"/>
        </w:rPr>
        <w:t>/clorofórmio</w:t>
      </w:r>
      <w:r w:rsidR="002610A2" w:rsidRPr="00165069">
        <w:rPr>
          <w:rFonts w:ascii="Arial" w:hAnsi="Arial" w:cs="Arial"/>
          <w:sz w:val="20"/>
          <w:szCs w:val="20"/>
        </w:rPr>
        <w:t xml:space="preserve"> 10%</w:t>
      </w:r>
      <w:r w:rsidR="002610A2">
        <w:rPr>
          <w:rFonts w:ascii="Arial" w:hAnsi="Arial" w:cs="Arial"/>
          <w:sz w:val="20"/>
          <w:szCs w:val="20"/>
        </w:rPr>
        <w:t xml:space="preserve"> (m/v)</w:t>
      </w:r>
      <w:r w:rsidR="002610A2" w:rsidRPr="00165069">
        <w:rPr>
          <w:rFonts w:ascii="Arial" w:hAnsi="Arial" w:cs="Arial"/>
          <w:sz w:val="20"/>
          <w:szCs w:val="20"/>
        </w:rPr>
        <w:t xml:space="preserve">, variando a vazão de </w:t>
      </w:r>
      <w:r w:rsidR="002610A2">
        <w:rPr>
          <w:rFonts w:ascii="Arial" w:hAnsi="Arial" w:cs="Arial"/>
          <w:sz w:val="20"/>
          <w:szCs w:val="20"/>
        </w:rPr>
        <w:t>1,5, 2,0, 2,5</w:t>
      </w:r>
      <w:r w:rsidR="002610A2" w:rsidRPr="00165069">
        <w:rPr>
          <w:rFonts w:ascii="Arial" w:hAnsi="Arial" w:cs="Arial"/>
          <w:sz w:val="20"/>
          <w:szCs w:val="20"/>
        </w:rPr>
        <w:t xml:space="preserve"> </w:t>
      </w:r>
      <w:r w:rsidR="002610A2">
        <w:rPr>
          <w:rFonts w:ascii="Arial" w:hAnsi="Arial" w:cs="Arial"/>
          <w:sz w:val="20"/>
          <w:szCs w:val="20"/>
        </w:rPr>
        <w:t>e</w:t>
      </w:r>
      <w:r w:rsidR="002610A2" w:rsidRPr="00165069">
        <w:rPr>
          <w:rFonts w:ascii="Arial" w:hAnsi="Arial" w:cs="Arial"/>
          <w:sz w:val="20"/>
          <w:szCs w:val="20"/>
        </w:rPr>
        <w:t xml:space="preserve"> 3mL/h.</w:t>
      </w:r>
      <w:r w:rsidR="002610A2">
        <w:rPr>
          <w:rFonts w:ascii="Arial" w:hAnsi="Arial" w:cs="Arial"/>
          <w:sz w:val="20"/>
          <w:szCs w:val="20"/>
        </w:rPr>
        <w:t xml:space="preserve"> A Figura 1 apresenta as micrografias por MEV das amostras </w:t>
      </w:r>
      <w:proofErr w:type="spellStart"/>
      <w:r w:rsidR="002610A2">
        <w:rPr>
          <w:rFonts w:ascii="Arial" w:hAnsi="Arial" w:cs="Arial"/>
          <w:sz w:val="20"/>
          <w:szCs w:val="20"/>
        </w:rPr>
        <w:t>eletrofiadas</w:t>
      </w:r>
      <w:proofErr w:type="spellEnd"/>
      <w:r w:rsidR="002610A2">
        <w:rPr>
          <w:rFonts w:ascii="Arial" w:hAnsi="Arial" w:cs="Arial"/>
          <w:sz w:val="20"/>
          <w:szCs w:val="20"/>
        </w:rPr>
        <w:t xml:space="preserve"> variando a vazão. Como pode ser observado houve uma maior formação de fibras não uniformes utilizando a vazão de 1,5 </w:t>
      </w:r>
      <w:proofErr w:type="spellStart"/>
      <w:r w:rsidR="002610A2">
        <w:rPr>
          <w:rFonts w:ascii="Arial" w:hAnsi="Arial" w:cs="Arial"/>
          <w:sz w:val="20"/>
          <w:szCs w:val="20"/>
        </w:rPr>
        <w:t>mL</w:t>
      </w:r>
      <w:proofErr w:type="spellEnd"/>
      <w:r w:rsidR="002610A2">
        <w:rPr>
          <w:rFonts w:ascii="Arial" w:hAnsi="Arial" w:cs="Arial"/>
          <w:sz w:val="20"/>
          <w:szCs w:val="20"/>
        </w:rPr>
        <w:t>/h (Figura 1 (a)). Já para as demais vazões (Figura 1 (b), (c) e (d)) é possível observar que não houve formação de fibras. Isso se deve a maior vazão que impossibilitou a formação do cone de Taylor e consequentemente houve o gotejamento da solução no coletor.</w:t>
      </w:r>
    </w:p>
    <w:p w14:paraId="02E16402" w14:textId="77777777" w:rsidR="002610A2" w:rsidRDefault="002610A2" w:rsidP="002610A2">
      <w:pPr>
        <w:pStyle w:val="Default"/>
        <w:jc w:val="both"/>
        <w:rPr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1BC64991" w14:textId="77777777" w:rsidR="002610A2" w:rsidRDefault="002610A2" w:rsidP="002610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1. Micrografias por MEV em </w:t>
      </w:r>
      <w:r w:rsidR="00565197">
        <w:rPr>
          <w:rFonts w:ascii="Arial" w:hAnsi="Arial" w:cs="Arial"/>
          <w:sz w:val="20"/>
          <w:szCs w:val="20"/>
        </w:rPr>
        <w:t>ampliação</w:t>
      </w:r>
      <w:r>
        <w:rPr>
          <w:rFonts w:ascii="Arial" w:hAnsi="Arial" w:cs="Arial"/>
          <w:sz w:val="20"/>
          <w:szCs w:val="20"/>
        </w:rPr>
        <w:t xml:space="preserve"> de 300x das amostras com concentração PLA/clorofórmio de 10% (m/v) após eletrofiação e vazões de 1,5 </w:t>
      </w:r>
      <w:proofErr w:type="spellStart"/>
      <w:r>
        <w:rPr>
          <w:rFonts w:ascii="Arial" w:hAnsi="Arial" w:cs="Arial"/>
          <w:sz w:val="20"/>
          <w:szCs w:val="20"/>
        </w:rPr>
        <w:t>mL</w:t>
      </w:r>
      <w:proofErr w:type="spellEnd"/>
      <w:r>
        <w:rPr>
          <w:rFonts w:ascii="Arial" w:hAnsi="Arial" w:cs="Arial"/>
          <w:sz w:val="20"/>
          <w:szCs w:val="20"/>
        </w:rPr>
        <w:t>/h (a), 2</w:t>
      </w:r>
      <w:r w:rsidRPr="00DC0919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mL</w:t>
      </w:r>
      <w:proofErr w:type="spellEnd"/>
      <w:r>
        <w:rPr>
          <w:rFonts w:ascii="Arial" w:hAnsi="Arial" w:cs="Arial"/>
          <w:sz w:val="20"/>
          <w:szCs w:val="20"/>
        </w:rPr>
        <w:t>/h (b), 2,5</w:t>
      </w:r>
      <w:r w:rsidRPr="00DC0919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mL</w:t>
      </w:r>
      <w:proofErr w:type="spellEnd"/>
      <w:r>
        <w:rPr>
          <w:rFonts w:ascii="Arial" w:hAnsi="Arial" w:cs="Arial"/>
          <w:sz w:val="20"/>
          <w:szCs w:val="20"/>
        </w:rPr>
        <w:t>/h (c) e 3</w:t>
      </w:r>
      <w:r w:rsidRPr="00DC0919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mL</w:t>
      </w:r>
      <w:proofErr w:type="spellEnd"/>
      <w:r>
        <w:rPr>
          <w:rFonts w:ascii="Arial" w:hAnsi="Arial" w:cs="Arial"/>
          <w:sz w:val="20"/>
          <w:szCs w:val="20"/>
        </w:rPr>
        <w:t>/h (d).</w:t>
      </w:r>
    </w:p>
    <w:p w14:paraId="2100F2EE" w14:textId="77777777" w:rsidR="002610A2" w:rsidRDefault="002610A2" w:rsidP="002610A2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9A7758" wp14:editId="79E1221D">
            <wp:extent cx="5502543" cy="4120738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81" cy="416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4683B" w14:textId="77777777" w:rsidR="002610A2" w:rsidRDefault="002610A2" w:rsidP="002610A2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58CF7C1E" w14:textId="77777777" w:rsidR="002610A2" w:rsidRDefault="002610A2" w:rsidP="002610A2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2AD97F30" w14:textId="77777777" w:rsidR="006A7108" w:rsidRDefault="002610A2" w:rsidP="002610A2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Adicionalmente, observou</w:t>
      </w:r>
      <w:r w:rsidRPr="00165069">
        <w:rPr>
          <w:rFonts w:ascii="Arial" w:hAnsi="Arial" w:cs="Arial"/>
          <w:sz w:val="20"/>
          <w:szCs w:val="20"/>
        </w:rPr>
        <w:t xml:space="preserve">-se que ao ligar a exaustão acoplada na caixa de acrílico para </w:t>
      </w:r>
      <w:r>
        <w:rPr>
          <w:rFonts w:ascii="Arial" w:hAnsi="Arial" w:cs="Arial"/>
          <w:sz w:val="20"/>
          <w:szCs w:val="20"/>
        </w:rPr>
        <w:t>eliminar</w:t>
      </w:r>
      <w:r w:rsidRPr="00165069">
        <w:rPr>
          <w:rFonts w:ascii="Arial" w:hAnsi="Arial" w:cs="Arial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>s</w:t>
      </w:r>
      <w:r w:rsidRPr="00165069">
        <w:rPr>
          <w:rFonts w:ascii="Arial" w:hAnsi="Arial" w:cs="Arial"/>
          <w:sz w:val="20"/>
          <w:szCs w:val="20"/>
        </w:rPr>
        <w:t xml:space="preserve"> vapor</w:t>
      </w:r>
      <w:r>
        <w:rPr>
          <w:rFonts w:ascii="Arial" w:hAnsi="Arial" w:cs="Arial"/>
          <w:sz w:val="20"/>
          <w:szCs w:val="20"/>
        </w:rPr>
        <w:t>es</w:t>
      </w:r>
      <w:r w:rsidRPr="00165069">
        <w:rPr>
          <w:rFonts w:ascii="Arial" w:hAnsi="Arial" w:cs="Arial"/>
          <w:sz w:val="20"/>
          <w:szCs w:val="20"/>
        </w:rPr>
        <w:t xml:space="preserve"> de clorofórmio somente ao final d</w:t>
      </w:r>
      <w:r>
        <w:rPr>
          <w:rFonts w:ascii="Arial" w:hAnsi="Arial" w:cs="Arial"/>
          <w:sz w:val="20"/>
          <w:szCs w:val="20"/>
        </w:rPr>
        <w:t>o processo de</w:t>
      </w:r>
      <w:r w:rsidRPr="00165069">
        <w:rPr>
          <w:rFonts w:ascii="Arial" w:hAnsi="Arial" w:cs="Arial"/>
          <w:sz w:val="20"/>
          <w:szCs w:val="20"/>
        </w:rPr>
        <w:t xml:space="preserve"> eletrofiação diminuiu consideravelmente a quantidade </w:t>
      </w:r>
      <w:r w:rsidRPr="00165069">
        <w:rPr>
          <w:rFonts w:ascii="Arial" w:hAnsi="Arial" w:cs="Arial"/>
          <w:sz w:val="20"/>
          <w:szCs w:val="20"/>
        </w:rPr>
        <w:lastRenderedPageBreak/>
        <w:t xml:space="preserve">do material alocado na ponta da agulha. Possivelmente o fluxo de ar formado com a exaustão da capela ligada e a força gravitacional (as bombas </w:t>
      </w:r>
      <w:proofErr w:type="spellStart"/>
      <w:r w:rsidRPr="00165069">
        <w:rPr>
          <w:rFonts w:ascii="Arial" w:hAnsi="Arial" w:cs="Arial"/>
          <w:sz w:val="20"/>
          <w:szCs w:val="20"/>
        </w:rPr>
        <w:t>infusoras</w:t>
      </w:r>
      <w:proofErr w:type="spellEnd"/>
      <w:r w:rsidRPr="00165069">
        <w:rPr>
          <w:rFonts w:ascii="Arial" w:hAnsi="Arial" w:cs="Arial"/>
          <w:sz w:val="20"/>
          <w:szCs w:val="20"/>
        </w:rPr>
        <w:t xml:space="preserve"> estavam </w:t>
      </w:r>
      <w:r>
        <w:rPr>
          <w:rFonts w:ascii="Arial" w:hAnsi="Arial" w:cs="Arial"/>
          <w:sz w:val="20"/>
          <w:szCs w:val="20"/>
        </w:rPr>
        <w:t>posicionadas horizontalmente</w:t>
      </w:r>
      <w:r w:rsidRPr="00165069">
        <w:rPr>
          <w:rFonts w:ascii="Arial" w:hAnsi="Arial" w:cs="Arial"/>
          <w:sz w:val="20"/>
          <w:szCs w:val="20"/>
        </w:rPr>
        <w:t>) foram os principais fatores que influenciaram a formação das gotas na ponta da agulha. Houve também a formação de pequenas “</w:t>
      </w:r>
      <w:r>
        <w:rPr>
          <w:rFonts w:ascii="Arial" w:hAnsi="Arial" w:cs="Arial"/>
          <w:sz w:val="20"/>
          <w:szCs w:val="20"/>
        </w:rPr>
        <w:t>ramificações</w:t>
      </w:r>
      <w:r w:rsidRPr="00165069">
        <w:rPr>
          <w:rFonts w:ascii="Arial" w:hAnsi="Arial" w:cs="Arial"/>
          <w:sz w:val="20"/>
          <w:szCs w:val="20"/>
        </w:rPr>
        <w:t xml:space="preserve">” ao redor da ponta da agulha, a causa desse fenômeno deve-se, possivelmente, ao clorofórmio, pois </w:t>
      </w:r>
      <w:proofErr w:type="gramStart"/>
      <w:r w:rsidRPr="00165069">
        <w:rPr>
          <w:rFonts w:ascii="Arial" w:hAnsi="Arial" w:cs="Arial"/>
          <w:sz w:val="20"/>
          <w:szCs w:val="20"/>
        </w:rPr>
        <w:t>o mesmo</w:t>
      </w:r>
      <w:proofErr w:type="gramEnd"/>
      <w:r w:rsidRPr="00165069">
        <w:rPr>
          <w:rFonts w:ascii="Arial" w:hAnsi="Arial" w:cs="Arial"/>
          <w:sz w:val="20"/>
          <w:szCs w:val="20"/>
        </w:rPr>
        <w:t xml:space="preserve"> tem uma </w:t>
      </w:r>
      <w:r>
        <w:rPr>
          <w:rFonts w:ascii="Arial" w:hAnsi="Arial" w:cs="Arial"/>
          <w:sz w:val="20"/>
          <w:szCs w:val="20"/>
        </w:rPr>
        <w:t xml:space="preserve">alta volatilidade </w:t>
      </w:r>
      <w:r w:rsidRPr="00165069">
        <w:rPr>
          <w:rFonts w:ascii="Arial" w:hAnsi="Arial" w:cs="Arial"/>
          <w:sz w:val="20"/>
          <w:szCs w:val="20"/>
        </w:rPr>
        <w:t xml:space="preserve">(62,2°C) e na saída da agulha a solução era imediatamente evaporada, provocando a mudança de direção do fluxo do material e criando essas </w:t>
      </w:r>
      <w:r>
        <w:rPr>
          <w:rFonts w:ascii="Arial" w:hAnsi="Arial" w:cs="Arial"/>
          <w:sz w:val="20"/>
          <w:szCs w:val="20"/>
        </w:rPr>
        <w:t>ramificações</w:t>
      </w:r>
      <w:r w:rsidRPr="00165069">
        <w:rPr>
          <w:rFonts w:ascii="Arial" w:hAnsi="Arial" w:cs="Arial"/>
          <w:sz w:val="20"/>
          <w:szCs w:val="20"/>
        </w:rPr>
        <w:t>.</w:t>
      </w:r>
    </w:p>
    <w:p w14:paraId="74F12AAD" w14:textId="77777777" w:rsidR="002610A2" w:rsidRDefault="002610A2" w:rsidP="002610A2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</w:p>
    <w:p w14:paraId="62FF31AC" w14:textId="77777777" w:rsidR="006A7108" w:rsidRDefault="00C636F5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CONSIDERAÇÕES FINAIS</w:t>
      </w:r>
    </w:p>
    <w:p w14:paraId="73217304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4650FE" w14:textId="1A7326C4" w:rsidR="002610A2" w:rsidRDefault="00C636F5" w:rsidP="002610A2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2610A2">
        <w:rPr>
          <w:rFonts w:ascii="Arial" w:hAnsi="Arial" w:cs="Arial"/>
          <w:sz w:val="20"/>
        </w:rPr>
        <w:t xml:space="preserve">A eletrofiação de </w:t>
      </w:r>
      <w:proofErr w:type="spellStart"/>
      <w:r w:rsidR="002610A2">
        <w:rPr>
          <w:rFonts w:ascii="Arial" w:hAnsi="Arial" w:cs="Arial"/>
          <w:sz w:val="20"/>
        </w:rPr>
        <w:t>nanofibras</w:t>
      </w:r>
      <w:proofErr w:type="spellEnd"/>
      <w:r w:rsidR="002610A2">
        <w:rPr>
          <w:rFonts w:ascii="Arial" w:hAnsi="Arial" w:cs="Arial"/>
          <w:sz w:val="20"/>
        </w:rPr>
        <w:t xml:space="preserve"> de PLA foram satisfatórias, pois foi possível produzir fibras, mesmo obtendo-as somente com a vazão de 1,5mL/h, bem como avaliar o impacto da concentração da solução de PLA/clorofórmio e sua vazão em suas propriedades. Os resultados obtidos foram fundamentais para padronizar o processo de eletrofiação de PLA utilizando clorofórmio. Como trabalho futuro, será utilizado como solvente a dimetilformamida</w:t>
      </w:r>
      <w:r w:rsidR="002610A2">
        <w:rPr>
          <w:rFonts w:ascii="Arial" w:hAnsi="Arial" w:cs="Arial"/>
          <w:sz w:val="20"/>
          <w:szCs w:val="20"/>
        </w:rPr>
        <w:t xml:space="preserve"> (DMF)</w:t>
      </w:r>
      <w:r w:rsidR="002610A2" w:rsidRPr="00165069">
        <w:rPr>
          <w:rFonts w:ascii="Arial" w:hAnsi="Arial" w:cs="Arial"/>
          <w:sz w:val="20"/>
          <w:szCs w:val="20"/>
        </w:rPr>
        <w:t xml:space="preserve"> </w:t>
      </w:r>
      <w:r w:rsidR="002610A2">
        <w:rPr>
          <w:rFonts w:ascii="Arial" w:hAnsi="Arial" w:cs="Arial"/>
          <w:sz w:val="20"/>
          <w:szCs w:val="20"/>
        </w:rPr>
        <w:t>a fim de evitar</w:t>
      </w:r>
      <w:r w:rsidR="002610A2" w:rsidRPr="00165069">
        <w:rPr>
          <w:rFonts w:ascii="Arial" w:hAnsi="Arial" w:cs="Arial"/>
          <w:sz w:val="20"/>
          <w:szCs w:val="20"/>
        </w:rPr>
        <w:t xml:space="preserve"> formação de </w:t>
      </w:r>
      <w:r w:rsidR="002610A2">
        <w:rPr>
          <w:rFonts w:ascii="Arial" w:hAnsi="Arial" w:cs="Arial"/>
          <w:sz w:val="20"/>
          <w:szCs w:val="20"/>
        </w:rPr>
        <w:t>ramificações, visto que seu ponto de ebulição é 153</w:t>
      </w:r>
      <w:r>
        <w:rPr>
          <w:rFonts w:ascii="Arial" w:hAnsi="Arial" w:cs="Arial"/>
          <w:sz w:val="20"/>
          <w:szCs w:val="20"/>
        </w:rPr>
        <w:t xml:space="preserve"> </w:t>
      </w:r>
      <w:r w:rsidR="002610A2">
        <w:rPr>
          <w:rFonts w:ascii="Arial" w:hAnsi="Arial" w:cs="Arial"/>
          <w:sz w:val="20"/>
          <w:szCs w:val="20"/>
        </w:rPr>
        <w:t>°C, como também por sua alta condutividade</w:t>
      </w:r>
      <w:r w:rsidR="002610A2" w:rsidRPr="00165069">
        <w:rPr>
          <w:rFonts w:ascii="Arial" w:hAnsi="Arial" w:cs="Arial"/>
          <w:sz w:val="20"/>
          <w:szCs w:val="20"/>
        </w:rPr>
        <w:t>.</w:t>
      </w:r>
      <w:r w:rsidR="002610A2">
        <w:rPr>
          <w:rFonts w:ascii="Arial" w:hAnsi="Arial" w:cs="Arial"/>
          <w:sz w:val="20"/>
          <w:szCs w:val="20"/>
        </w:rPr>
        <w:t xml:space="preserve"> Também serão avaliadas suas propriedades mecânicas e biológicas.</w:t>
      </w:r>
    </w:p>
    <w:p w14:paraId="559E19E2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D53C560" w14:textId="77777777" w:rsidR="007D01B1" w:rsidRDefault="007D01B1" w:rsidP="007D01B1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Agradecimentos</w:t>
      </w:r>
    </w:p>
    <w:p w14:paraId="01C7B84A" w14:textId="77777777" w:rsidR="007D01B1" w:rsidRDefault="007D01B1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B88E8DE" w14:textId="4FFC2500" w:rsidR="00C636F5" w:rsidRDefault="00C636F5" w:rsidP="00C636F5">
      <w:pPr>
        <w:spacing w:after="0" w:line="240" w:lineRule="auto"/>
        <w:ind w:firstLine="720"/>
        <w:jc w:val="both"/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Os autores agradecem</w:t>
      </w:r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 equipe de pesquisa</w:t>
      </w:r>
      <w: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ao FAPESB, CAPES e FIOCRUZ pela da concessão da bolsa de estudos. E ao SENAI CIMATEC pela infraestrutura disponibilizada. </w:t>
      </w:r>
    </w:p>
    <w:p w14:paraId="1A73DFD5" w14:textId="708AE53A" w:rsidR="007D01B1" w:rsidRDefault="00C636F5" w:rsidP="00C636F5">
      <w:pPr>
        <w:spacing w:after="0" w:line="240" w:lineRule="auto"/>
        <w:ind w:firstLine="72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6A5EB52F" w14:textId="77777777" w:rsidR="006A7108" w:rsidRDefault="00C636F5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REFERÊNCIAS</w:t>
      </w:r>
    </w:p>
    <w:p w14:paraId="4E59BEDD" w14:textId="77777777" w:rsidR="006A7108" w:rsidRDefault="006A710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3FC089D" w14:textId="77777777" w:rsidR="002610A2" w:rsidRDefault="002610A2" w:rsidP="002610A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>1</w:t>
      </w:r>
      <w:r w:rsidRPr="00596379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596379">
        <w:rPr>
          <w:rFonts w:ascii="Arial" w:hAnsi="Arial" w:cs="Arial"/>
          <w:color w:val="000000"/>
          <w:sz w:val="20"/>
          <w:szCs w:val="20"/>
        </w:rPr>
        <w:t xml:space="preserve">ROMERO-ARAYA, P. et al.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Combining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Materials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Obtained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by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3D-Printing and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Electrospinning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from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Commercial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Polylactide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Filament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to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Produce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Biocompatible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Composites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>. </w:t>
      </w:r>
      <w:proofErr w:type="spellStart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>Polymers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>, v. 13, n. 21, p. 3806, 1 jan. 2021.</w:t>
      </w:r>
    </w:p>
    <w:p w14:paraId="56E35131" w14:textId="77777777" w:rsidR="002610A2" w:rsidRDefault="002610A2" w:rsidP="002610A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2</w:t>
      </w:r>
      <w:r w:rsidRPr="00596379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596379">
        <w:rPr>
          <w:rFonts w:ascii="Arial" w:hAnsi="Arial" w:cs="Arial"/>
          <w:color w:val="000000"/>
          <w:sz w:val="20"/>
          <w:szCs w:val="20"/>
        </w:rPr>
        <w:t xml:space="preserve">LOPRESTI, F. et al.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Effect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hydroxyapatite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concentration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size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on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morpho-mechanical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properties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of PLA-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based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randomly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oriented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aligned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electrospun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nanofibrous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mats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>. </w:t>
      </w:r>
      <w:r w:rsidRPr="00596379">
        <w:rPr>
          <w:rFonts w:ascii="Arial" w:hAnsi="Arial" w:cs="Arial"/>
          <w:b/>
          <w:bCs/>
          <w:color w:val="000000"/>
          <w:sz w:val="20"/>
          <w:szCs w:val="20"/>
        </w:rPr>
        <w:t xml:space="preserve">Journal of </w:t>
      </w:r>
      <w:proofErr w:type="spellStart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>the</w:t>
      </w:r>
      <w:proofErr w:type="spellEnd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 xml:space="preserve"> Mechanical </w:t>
      </w:r>
      <w:proofErr w:type="spellStart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>Behavior</w:t>
      </w:r>
      <w:proofErr w:type="spellEnd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 xml:space="preserve"> of </w:t>
      </w:r>
      <w:proofErr w:type="spellStart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>Biomedical</w:t>
      </w:r>
      <w:proofErr w:type="spellEnd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 xml:space="preserve"> Materials</w:t>
      </w:r>
      <w:r w:rsidRPr="00596379">
        <w:rPr>
          <w:rFonts w:ascii="Arial" w:hAnsi="Arial" w:cs="Arial"/>
          <w:color w:val="000000"/>
          <w:sz w:val="20"/>
          <w:szCs w:val="20"/>
        </w:rPr>
        <w:t>, v. 101, p. 103449, jan. 2020.</w:t>
      </w:r>
    </w:p>
    <w:p w14:paraId="69AE9CB0" w14:textId="77777777" w:rsidR="002610A2" w:rsidRPr="00596379" w:rsidRDefault="002610A2" w:rsidP="002610A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596379">
        <w:rPr>
          <w:rFonts w:ascii="Arial" w:hAnsi="Arial" w:cs="Arial"/>
          <w:color w:val="000000"/>
          <w:sz w:val="20"/>
          <w:szCs w:val="20"/>
        </w:rPr>
        <w:t>‌</w:t>
      </w:r>
      <w:r w:rsidRPr="00AE3B9E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 w:rsidRPr="00596379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596379">
        <w:rPr>
          <w:rFonts w:ascii="Arial" w:hAnsi="Arial" w:cs="Arial"/>
          <w:color w:val="000000"/>
          <w:sz w:val="20"/>
          <w:szCs w:val="20"/>
        </w:rPr>
        <w:t xml:space="preserve">LEONÉS, A. et al. PLA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Electrospun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Fibers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Reinforced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with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Organic and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Inorganic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Nanoparticles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: A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Comparative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Study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>. </w:t>
      </w:r>
      <w:proofErr w:type="spellStart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>Molecules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>, v. 26, n. 16, p. 4925, 1 jan. 2021.</w:t>
      </w:r>
    </w:p>
    <w:p w14:paraId="6ABE0E9C" w14:textId="77777777" w:rsidR="002610A2" w:rsidRDefault="002610A2" w:rsidP="002610A2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4</w:t>
      </w:r>
      <w:r w:rsidRPr="00596379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596379">
        <w:rPr>
          <w:rFonts w:ascii="Arial" w:hAnsi="Arial" w:cs="Arial"/>
          <w:color w:val="000000"/>
          <w:sz w:val="20"/>
          <w:szCs w:val="20"/>
        </w:rPr>
        <w:t xml:space="preserve">PANDA, S.; BISWAS, C. K.; PAUL, S. A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comprehensive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review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on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preparation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application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calcium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hydroxyapatite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: A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special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focus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on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atomic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doping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methods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for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bone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tissue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engineering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>. </w:t>
      </w:r>
      <w:proofErr w:type="spellStart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>Ceramics</w:t>
      </w:r>
      <w:proofErr w:type="spellEnd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596379">
        <w:rPr>
          <w:rFonts w:ascii="Arial" w:hAnsi="Arial" w:cs="Arial"/>
          <w:b/>
          <w:bCs/>
          <w:color w:val="000000"/>
          <w:sz w:val="20"/>
          <w:szCs w:val="20"/>
        </w:rPr>
        <w:t>International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>, v. 47, n. 20, p. 28122–28144, out. 2021.</w:t>
      </w:r>
    </w:p>
    <w:p w14:paraId="18436E7C" w14:textId="77777777" w:rsidR="006A7108" w:rsidRDefault="002610A2" w:rsidP="002610A2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sz w:val="20"/>
          <w:szCs w:val="20"/>
          <w:vertAlign w:val="superscript"/>
        </w:rPr>
        <w:t>5</w:t>
      </w:r>
      <w:r w:rsidRPr="00596379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596379">
        <w:rPr>
          <w:rFonts w:ascii="Arial" w:hAnsi="Arial" w:cs="Arial"/>
          <w:color w:val="000000"/>
          <w:sz w:val="20"/>
          <w:szCs w:val="20"/>
        </w:rPr>
        <w:t xml:space="preserve">SILVA, C.; PAULA, D.; BORGES, K. Eletrofiação Aplicada Ao Desenvolvimento De </w:t>
      </w:r>
      <w:proofErr w:type="spellStart"/>
      <w:r w:rsidRPr="00596379">
        <w:rPr>
          <w:rFonts w:ascii="Arial" w:hAnsi="Arial" w:cs="Arial"/>
          <w:color w:val="000000"/>
          <w:sz w:val="20"/>
          <w:szCs w:val="20"/>
        </w:rPr>
        <w:t>Nanofibras</w:t>
      </w:r>
      <w:proofErr w:type="spellEnd"/>
      <w:r w:rsidRPr="00596379">
        <w:rPr>
          <w:rFonts w:ascii="Arial" w:hAnsi="Arial" w:cs="Arial"/>
          <w:color w:val="000000"/>
          <w:sz w:val="20"/>
          <w:szCs w:val="20"/>
        </w:rPr>
        <w:t xml:space="preserve"> Adsorventes Visando O Aprimoramento De Técnicas De (Micro)Extração Em Fase Sólida. </w:t>
      </w:r>
      <w:r w:rsidRPr="00596379">
        <w:rPr>
          <w:rFonts w:ascii="Arial" w:hAnsi="Arial" w:cs="Arial"/>
          <w:b/>
          <w:bCs/>
          <w:color w:val="000000"/>
          <w:sz w:val="20"/>
          <w:szCs w:val="20"/>
        </w:rPr>
        <w:t>Química Nova</w:t>
      </w:r>
      <w:r w:rsidRPr="00596379">
        <w:rPr>
          <w:rFonts w:ascii="Arial" w:hAnsi="Arial" w:cs="Arial"/>
          <w:color w:val="000000"/>
          <w:sz w:val="20"/>
          <w:szCs w:val="20"/>
        </w:rPr>
        <w:t>, 2021.</w:t>
      </w:r>
    </w:p>
    <w:p w14:paraId="6DF24F87" w14:textId="77777777" w:rsidR="006A7108" w:rsidRDefault="006A7108"/>
    <w:p w14:paraId="03E1EF00" w14:textId="77777777" w:rsidR="006A7108" w:rsidRDefault="006A7108"/>
    <w:sectPr w:rsidR="006A7108"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BFB2A" w14:textId="77777777" w:rsidR="002E68BB" w:rsidRDefault="002E68BB">
      <w:pPr>
        <w:spacing w:after="0" w:line="240" w:lineRule="auto"/>
      </w:pPr>
      <w:r>
        <w:separator/>
      </w:r>
    </w:p>
  </w:endnote>
  <w:endnote w:type="continuationSeparator" w:id="0">
    <w:p w14:paraId="733336E5" w14:textId="77777777" w:rsidR="002E68BB" w:rsidRDefault="002E6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E96BE" w14:textId="77777777" w:rsidR="006A7108" w:rsidRDefault="00C636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ISSN 0805-2010 – </w:t>
    </w:r>
    <w:r>
      <w:rPr>
        <w:i/>
        <w:color w:val="000000"/>
      </w:rPr>
      <w:t>Anuário de resumos expandidos apresentados no VIII SAPCT - SENAI CIMATEC</w:t>
    </w:r>
    <w:r>
      <w:rPr>
        <w:color w:val="000000"/>
      </w:rPr>
      <w:t xml:space="preserve">, </w:t>
    </w:r>
    <w:r>
      <w:rPr>
        <w:b/>
        <w:color w:val="000000"/>
      </w:rPr>
      <w:t>2023</w:t>
    </w:r>
  </w:p>
  <w:p w14:paraId="0659B61E" w14:textId="77777777" w:rsidR="006A7108" w:rsidRDefault="006A71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6A6C0" w14:textId="77777777" w:rsidR="002E68BB" w:rsidRDefault="002E68BB">
      <w:pPr>
        <w:spacing w:after="0" w:line="240" w:lineRule="auto"/>
      </w:pPr>
      <w:r>
        <w:separator/>
      </w:r>
    </w:p>
  </w:footnote>
  <w:footnote w:type="continuationSeparator" w:id="0">
    <w:p w14:paraId="28F01DA2" w14:textId="77777777" w:rsidR="002E68BB" w:rsidRDefault="002E6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5B2A3" w14:textId="77777777" w:rsidR="006A7108" w:rsidRDefault="00C636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9D61F88" wp14:editId="76846777">
          <wp:simplePos x="0" y="0"/>
          <wp:positionH relativeFrom="column">
            <wp:posOffset>-666749</wp:posOffset>
          </wp:positionH>
          <wp:positionV relativeFrom="paragraph">
            <wp:posOffset>-450214</wp:posOffset>
          </wp:positionV>
          <wp:extent cx="7538720" cy="840105"/>
          <wp:effectExtent l="0" t="0" r="0" b="0"/>
          <wp:wrapTopAndBottom distT="0" dist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720" cy="840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108"/>
    <w:rsid w:val="00257C3F"/>
    <w:rsid w:val="002610A2"/>
    <w:rsid w:val="002E68BB"/>
    <w:rsid w:val="00565197"/>
    <w:rsid w:val="00671537"/>
    <w:rsid w:val="006A7108"/>
    <w:rsid w:val="007D01B1"/>
    <w:rsid w:val="00932BD3"/>
    <w:rsid w:val="00AA27D0"/>
    <w:rsid w:val="00C636F5"/>
    <w:rsid w:val="00D61F5D"/>
    <w:rsid w:val="00EC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370BA"/>
  <w15:docId w15:val="{B6059B5F-A1DA-402A-A36F-4D6ECDB1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B51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1DFD"/>
  </w:style>
  <w:style w:type="paragraph" w:styleId="Rodap">
    <w:name w:val="footer"/>
    <w:basedOn w:val="Normal"/>
    <w:link w:val="RodapChar"/>
    <w:uiPriority w:val="99"/>
    <w:unhideWhenUsed/>
    <w:rsid w:val="00B51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1DF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2610A2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261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636F5"/>
  </w:style>
  <w:style w:type="character" w:customStyle="1" w:styleId="eop">
    <w:name w:val="eop"/>
    <w:basedOn w:val="Fontepargpadro"/>
    <w:rsid w:val="00C63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dUlHGciTECDtlGO0UhS2pcGlHw==">AMUW2mVfPcOBumRl/VnPfq3oGeStWyK9oYEbCYVwjLqUAmNCNuh8n0sm4n0s/Rb7u5Lcaqs5uhyhyGfaJj+IqKiY7+4zKrryHjUx/1ocHu0ZLhepdW8XNGw=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1444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Marins da Conceicao</dc:creator>
  <cp:lastModifiedBy>Ana Paula Bispo Gonçalves</cp:lastModifiedBy>
  <cp:revision>2</cp:revision>
  <dcterms:created xsi:type="dcterms:W3CDTF">2023-05-05T13:57:00Z</dcterms:created>
  <dcterms:modified xsi:type="dcterms:W3CDTF">2023-05-05T13:57:00Z</dcterms:modified>
</cp:coreProperties>
</file>