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90357" w14:textId="306DC763" w:rsidR="00F03A88" w:rsidRDefault="00F03A88" w:rsidP="009405C0">
      <w:pPr>
        <w:spacing w:after="0" w:line="240" w:lineRule="auto"/>
        <w:jc w:val="center"/>
        <w:rPr>
          <w:rFonts w:ascii="Times New Roman" w:hAnsi="Times New Roman" w:cs="Times New Roman"/>
          <w:b/>
          <w:sz w:val="24"/>
          <w:szCs w:val="24"/>
        </w:rPr>
      </w:pPr>
      <w:r w:rsidRPr="00F03A88">
        <w:rPr>
          <w:rFonts w:ascii="Times New Roman" w:hAnsi="Times New Roman" w:cs="Times New Roman"/>
          <w:b/>
          <w:sz w:val="24"/>
          <w:szCs w:val="24"/>
        </w:rPr>
        <w:t>IMPACTO DA INFLAÇÃO NO CONSUMO BÁSICO NA PANDEMIA DE COVID-19</w:t>
      </w:r>
    </w:p>
    <w:p w14:paraId="20D3FC5C" w14:textId="77777777" w:rsidR="009405C0" w:rsidRDefault="009405C0" w:rsidP="005142B0">
      <w:pPr>
        <w:spacing w:after="0" w:line="480" w:lineRule="auto"/>
        <w:jc w:val="center"/>
        <w:rPr>
          <w:rFonts w:ascii="Times New Roman" w:hAnsi="Times New Roman" w:cs="Times New Roman"/>
          <w:b/>
          <w:sz w:val="24"/>
          <w:szCs w:val="24"/>
        </w:rPr>
      </w:pPr>
    </w:p>
    <w:p w14:paraId="7C69BAC0" w14:textId="67BFDE32" w:rsidR="0046558D" w:rsidRPr="0046558D" w:rsidRDefault="00CE7CFC" w:rsidP="0046558D">
      <w:pPr>
        <w:pStyle w:val="x-scope"/>
        <w:spacing w:before="0" w:beforeAutospacing="0" w:after="0" w:afterAutospacing="0"/>
        <w:jc w:val="right"/>
        <w:rPr>
          <w:rStyle w:val="qowt-font2-timesnewroman"/>
        </w:rPr>
      </w:pPr>
      <w:r>
        <w:t>Natasha Canto da Silva</w:t>
      </w:r>
      <w:r w:rsidR="0046558D" w:rsidRPr="0046558D">
        <w:rPr>
          <w:rStyle w:val="qowt-font2-timesnewroman"/>
        </w:rPr>
        <w:t xml:space="preserve">; </w:t>
      </w:r>
      <w:r>
        <w:rPr>
          <w:rStyle w:val="qowt-font2-timesnewroman"/>
        </w:rPr>
        <w:t>UNISUL</w:t>
      </w:r>
      <w:r w:rsidR="0046558D" w:rsidRPr="0046558D">
        <w:rPr>
          <w:rStyle w:val="qowt-font2-timesnewroman"/>
        </w:rPr>
        <w:t xml:space="preserve">; </w:t>
      </w:r>
      <w:r w:rsidR="002D6D25">
        <w:rPr>
          <w:rStyle w:val="qowt-font2-timesnewroman"/>
        </w:rPr>
        <w:t>cantonatasha</w:t>
      </w:r>
      <w:r w:rsidR="0046558D" w:rsidRPr="0046558D">
        <w:rPr>
          <w:rStyle w:val="qowt-font2-timesnewroman"/>
        </w:rPr>
        <w:t>@</w:t>
      </w:r>
      <w:r w:rsidR="002D6D25">
        <w:rPr>
          <w:rStyle w:val="qowt-font2-timesnewroman"/>
        </w:rPr>
        <w:t>g</w:t>
      </w:r>
      <w:r w:rsidR="0046558D" w:rsidRPr="0046558D">
        <w:rPr>
          <w:rStyle w:val="qowt-font2-timesnewroman"/>
        </w:rPr>
        <w:t>mail.com</w:t>
      </w:r>
    </w:p>
    <w:p w14:paraId="7F2E4EE2" w14:textId="768F08D6" w:rsidR="0046558D" w:rsidRPr="0046558D" w:rsidRDefault="008F1BC6" w:rsidP="0046558D">
      <w:pPr>
        <w:pStyle w:val="x-scope"/>
        <w:spacing w:before="0" w:beforeAutospacing="0" w:after="0" w:afterAutospacing="0"/>
        <w:jc w:val="right"/>
        <w:rPr>
          <w:rStyle w:val="qowt-font2-timesnewroman"/>
        </w:rPr>
      </w:pPr>
      <w:r>
        <w:rPr>
          <w:rStyle w:val="qowt-font2-timesnewroman"/>
        </w:rPr>
        <w:t>Joseane Borges de Miranda</w:t>
      </w:r>
      <w:r w:rsidR="0046558D" w:rsidRPr="0046558D">
        <w:rPr>
          <w:rStyle w:val="qowt-font2-timesnewroman"/>
        </w:rPr>
        <w:t xml:space="preserve">; </w:t>
      </w:r>
      <w:r w:rsidR="005E077B">
        <w:rPr>
          <w:rStyle w:val="qowt-font2-timesnewroman"/>
        </w:rPr>
        <w:t>UNISUL</w:t>
      </w:r>
      <w:r w:rsidR="0046558D" w:rsidRPr="0046558D">
        <w:rPr>
          <w:rStyle w:val="qowt-font2-timesnewroman"/>
        </w:rPr>
        <w:t xml:space="preserve">; </w:t>
      </w:r>
      <w:r w:rsidR="005E077B">
        <w:rPr>
          <w:rStyle w:val="qowt-font2-timesnewroman"/>
        </w:rPr>
        <w:t>joseane.borgesde</w:t>
      </w:r>
      <w:r w:rsidR="005658C6">
        <w:rPr>
          <w:rStyle w:val="qowt-font2-timesnewroman"/>
        </w:rPr>
        <w:t>m</w:t>
      </w:r>
      <w:r w:rsidR="005E077B">
        <w:rPr>
          <w:rStyle w:val="qowt-font2-timesnewroman"/>
        </w:rPr>
        <w:t>iranda</w:t>
      </w:r>
      <w:r w:rsidR="0046558D" w:rsidRPr="0046558D">
        <w:rPr>
          <w:rStyle w:val="qowt-font2-timesnewroman"/>
        </w:rPr>
        <w:t>@</w:t>
      </w:r>
      <w:r w:rsidR="005E077B">
        <w:rPr>
          <w:rStyle w:val="qowt-font2-timesnewroman"/>
        </w:rPr>
        <w:t>g</w:t>
      </w:r>
      <w:r w:rsidR="0046558D" w:rsidRPr="0046558D">
        <w:rPr>
          <w:rStyle w:val="qowt-font2-timesnewroman"/>
        </w:rPr>
        <w:t>mail.com</w:t>
      </w:r>
    </w:p>
    <w:p w14:paraId="748DD86C" w14:textId="77777777" w:rsidR="009405C0" w:rsidRDefault="009405C0" w:rsidP="005142B0">
      <w:pPr>
        <w:spacing w:after="0" w:line="480" w:lineRule="auto"/>
        <w:jc w:val="right"/>
        <w:rPr>
          <w:rFonts w:ascii="Times New Roman" w:hAnsi="Times New Roman" w:cs="Times New Roman"/>
          <w:sz w:val="24"/>
          <w:szCs w:val="24"/>
        </w:rPr>
      </w:pPr>
    </w:p>
    <w:p w14:paraId="00B4978E" w14:textId="527A1070" w:rsidR="009539B1" w:rsidRPr="009539B1" w:rsidRDefault="009405C0" w:rsidP="00E10AE7">
      <w:pPr>
        <w:tabs>
          <w:tab w:val="left" w:pos="611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Área Temática 1: </w:t>
      </w:r>
      <w:r w:rsidR="003B3576">
        <w:rPr>
          <w:rFonts w:ascii="Times New Roman" w:hAnsi="Times New Roman" w:cs="Times New Roman"/>
          <w:sz w:val="24"/>
          <w:szCs w:val="24"/>
        </w:rPr>
        <w:t>Economia e política</w:t>
      </w:r>
      <w:r w:rsidR="004B02F6">
        <w:rPr>
          <w:rFonts w:ascii="Times New Roman" w:hAnsi="Times New Roman" w:cs="Times New Roman"/>
          <w:sz w:val="24"/>
          <w:szCs w:val="24"/>
        </w:rPr>
        <w:t xml:space="preserve"> internacional</w:t>
      </w:r>
      <w:r w:rsidR="00E10AE7">
        <w:rPr>
          <w:rFonts w:ascii="Times New Roman" w:hAnsi="Times New Roman" w:cs="Times New Roman"/>
          <w:sz w:val="24"/>
          <w:szCs w:val="24"/>
        </w:rPr>
        <w:tab/>
      </w:r>
    </w:p>
    <w:p w14:paraId="2B26E0DA" w14:textId="77777777" w:rsidR="009539B1" w:rsidRDefault="009539B1" w:rsidP="005142B0">
      <w:pPr>
        <w:spacing w:after="0" w:line="480" w:lineRule="auto"/>
        <w:jc w:val="both"/>
        <w:rPr>
          <w:rFonts w:ascii="Times New Roman" w:hAnsi="Times New Roman" w:cs="Times New Roman"/>
          <w:b/>
          <w:sz w:val="24"/>
          <w:szCs w:val="24"/>
        </w:rPr>
      </w:pPr>
    </w:p>
    <w:p w14:paraId="0D8CE2DE" w14:textId="77777777" w:rsidR="009405C0" w:rsidRDefault="009405C0" w:rsidP="005142B0">
      <w:pPr>
        <w:spacing w:after="0" w:line="240" w:lineRule="auto"/>
        <w:jc w:val="center"/>
        <w:rPr>
          <w:rFonts w:ascii="Times New Roman" w:hAnsi="Times New Roman" w:cs="Times New Roman"/>
          <w:b/>
          <w:sz w:val="24"/>
          <w:szCs w:val="24"/>
        </w:rPr>
      </w:pPr>
      <w:r w:rsidRPr="009405C0">
        <w:rPr>
          <w:rFonts w:ascii="Times New Roman" w:hAnsi="Times New Roman" w:cs="Times New Roman"/>
          <w:b/>
          <w:sz w:val="24"/>
          <w:szCs w:val="24"/>
        </w:rPr>
        <w:t>RESUMO</w:t>
      </w:r>
    </w:p>
    <w:p w14:paraId="70E80B31" w14:textId="77777777" w:rsidR="005142B0" w:rsidRPr="005142B0" w:rsidRDefault="005142B0" w:rsidP="005142B0">
      <w:pPr>
        <w:spacing w:after="0" w:line="480" w:lineRule="auto"/>
        <w:jc w:val="center"/>
        <w:rPr>
          <w:rFonts w:ascii="Times New Roman" w:hAnsi="Times New Roman" w:cs="Times New Roman"/>
          <w:b/>
          <w:sz w:val="24"/>
          <w:szCs w:val="24"/>
        </w:rPr>
      </w:pPr>
    </w:p>
    <w:p w14:paraId="1EDB2527" w14:textId="4C068EE4" w:rsidR="008C7019" w:rsidRDefault="00354E76" w:rsidP="00354E76">
      <w:pPr>
        <w:jc w:val="both"/>
        <w:rPr>
          <w:rFonts w:ascii="Times New Roman" w:hAnsi="Times New Roman" w:cs="Times New Roman"/>
          <w:sz w:val="24"/>
          <w:szCs w:val="24"/>
        </w:rPr>
      </w:pPr>
      <w:r w:rsidRPr="00354E76">
        <w:rPr>
          <w:rFonts w:ascii="Times New Roman" w:hAnsi="Times New Roman" w:cs="Times New Roman"/>
          <w:sz w:val="24"/>
          <w:szCs w:val="24"/>
        </w:rPr>
        <w:t xml:space="preserve">A inflação gera incertezas na economia e implica diretamente na </w:t>
      </w:r>
      <w:r w:rsidR="00A51AA6">
        <w:rPr>
          <w:rFonts w:ascii="Times New Roman" w:hAnsi="Times New Roman" w:cs="Times New Roman"/>
          <w:sz w:val="24"/>
          <w:szCs w:val="24"/>
        </w:rPr>
        <w:t>redução</w:t>
      </w:r>
      <w:r w:rsidRPr="00354E76">
        <w:rPr>
          <w:rFonts w:ascii="Times New Roman" w:hAnsi="Times New Roman" w:cs="Times New Roman"/>
          <w:sz w:val="24"/>
          <w:szCs w:val="24"/>
        </w:rPr>
        <w:t xml:space="preserve"> do poder de compra da moeda que, consequentemente, afeta a renda dos indivíduos. Em 11 de março de 2020, após a Organização Mundial da Saúde caracterizar a Covid-19 como uma pandemia, medidas foram tomadas para detectar, proteger, tratar e reduzir a transmissão. Dentre as medidas</w:t>
      </w:r>
      <w:r w:rsidR="00215CE9">
        <w:rPr>
          <w:rFonts w:ascii="Times New Roman" w:hAnsi="Times New Roman" w:cs="Times New Roman"/>
          <w:sz w:val="24"/>
          <w:szCs w:val="24"/>
        </w:rPr>
        <w:t>,</w:t>
      </w:r>
      <w:r w:rsidRPr="00354E76">
        <w:rPr>
          <w:rFonts w:ascii="Times New Roman" w:hAnsi="Times New Roman" w:cs="Times New Roman"/>
          <w:sz w:val="24"/>
          <w:szCs w:val="24"/>
        </w:rPr>
        <w:t xml:space="preserve"> estavam as restrições de circulação de pessoas e a paralisação das atividades enquadradas como não essenciais que, em conjunto com outros fatores, contribuíram com a alta da inflação. Desta forma, o objetivo principal deste artigo é analisar e compreender como a inflação, entre 2020 e 2022, impactou no consumo dos produtos que compõem a cesta básica brasileira e como os consumidores se adequaram e precisaram mudar seus hábitos alimentares.</w:t>
      </w:r>
      <w:r w:rsidR="00123B55">
        <w:rPr>
          <w:rFonts w:ascii="Times New Roman" w:hAnsi="Times New Roman" w:cs="Times New Roman"/>
          <w:sz w:val="24"/>
          <w:szCs w:val="24"/>
        </w:rPr>
        <w:t xml:space="preserve"> Paralelamente </w:t>
      </w:r>
      <w:r w:rsidR="00424BF6">
        <w:rPr>
          <w:rFonts w:ascii="Times New Roman" w:hAnsi="Times New Roman" w:cs="Times New Roman"/>
          <w:sz w:val="24"/>
          <w:szCs w:val="24"/>
        </w:rPr>
        <w:t>fazer uma comparação do mesmo impacto na cesta básica da Argentina.</w:t>
      </w:r>
      <w:r w:rsidRPr="00354E76">
        <w:rPr>
          <w:rFonts w:ascii="Times New Roman" w:hAnsi="Times New Roman" w:cs="Times New Roman"/>
          <w:sz w:val="24"/>
          <w:szCs w:val="24"/>
        </w:rPr>
        <w:t xml:space="preserve"> Para a realização do trabalho, a metodologia utilizada baseou-se em uma abordagem qualitativa, explicativa e bibliográfica.</w:t>
      </w:r>
      <w:r w:rsidR="00B3066D">
        <w:rPr>
          <w:rFonts w:ascii="Times New Roman" w:hAnsi="Times New Roman" w:cs="Times New Roman"/>
          <w:sz w:val="24"/>
          <w:szCs w:val="24"/>
        </w:rPr>
        <w:t xml:space="preserve">  </w:t>
      </w:r>
      <w:r w:rsidR="00795352">
        <w:rPr>
          <w:rFonts w:ascii="Times New Roman" w:hAnsi="Times New Roman" w:cs="Times New Roman"/>
          <w:sz w:val="24"/>
          <w:szCs w:val="24"/>
        </w:rPr>
        <w:t xml:space="preserve">Como conclusão observasse que </w:t>
      </w:r>
      <w:r w:rsidR="00795352" w:rsidRPr="008610C4">
        <w:rPr>
          <w:rStyle w:val="fontstyle01"/>
        </w:rPr>
        <w:t xml:space="preserve">o consumo dos alimentos básicos - pertencentes a chamada cesta básica brasileira de alimentos - foi impactado negativamente e fez com que uma parcela significativa da população fosse obrigada a se adequar e mudar seus hábitos alimentares, </w:t>
      </w:r>
      <w:r w:rsidR="00795352">
        <w:rPr>
          <w:rStyle w:val="fontstyle01"/>
        </w:rPr>
        <w:t>deixando de priorizar</w:t>
      </w:r>
      <w:r w:rsidR="00795352" w:rsidRPr="008610C4">
        <w:rPr>
          <w:rStyle w:val="fontstyle01"/>
        </w:rPr>
        <w:t xml:space="preserve"> até mesmo os nutrientes necessários para cada indivíduo.</w:t>
      </w:r>
      <w:r w:rsidR="000849EA">
        <w:rPr>
          <w:rStyle w:val="fontstyle01"/>
        </w:rPr>
        <w:t xml:space="preserve"> </w:t>
      </w:r>
      <w:r w:rsidR="000849EA" w:rsidRPr="003A2ED6">
        <w:rPr>
          <w:rStyle w:val="fontstyle01"/>
        </w:rPr>
        <w:t>A inflação como um todo, principalmente dos itens que fazem parte da cesta, foi impulsionada por diversos fatores e diminuiu drasticamente o poder de compra das famílias brasileiras, o que elevou os níveis de pobreza e desigualdade social de forma notória.</w:t>
      </w:r>
    </w:p>
    <w:p w14:paraId="582D0B67" w14:textId="483AF801" w:rsidR="008C7019" w:rsidRDefault="008C7019" w:rsidP="00F959F2">
      <w:pPr>
        <w:spacing w:after="0" w:line="240" w:lineRule="auto"/>
        <w:jc w:val="both"/>
        <w:rPr>
          <w:rFonts w:ascii="Times New Roman" w:hAnsi="Times New Roman" w:cs="Times New Roman"/>
          <w:sz w:val="24"/>
          <w:szCs w:val="24"/>
        </w:rPr>
      </w:pPr>
      <w:r w:rsidRPr="00241B06">
        <w:rPr>
          <w:rFonts w:ascii="Times New Roman" w:hAnsi="Times New Roman" w:cs="Times New Roman"/>
          <w:b/>
          <w:sz w:val="24"/>
          <w:szCs w:val="24"/>
        </w:rPr>
        <w:t>Palavras</w:t>
      </w:r>
      <w:r w:rsidR="00406404" w:rsidRPr="00241B06">
        <w:rPr>
          <w:rFonts w:ascii="Times New Roman" w:hAnsi="Times New Roman" w:cs="Times New Roman"/>
          <w:b/>
          <w:sz w:val="24"/>
          <w:szCs w:val="24"/>
        </w:rPr>
        <w:t>-</w:t>
      </w:r>
      <w:r w:rsidRPr="00241B06">
        <w:rPr>
          <w:rFonts w:ascii="Times New Roman" w:hAnsi="Times New Roman" w:cs="Times New Roman"/>
          <w:b/>
          <w:sz w:val="24"/>
          <w:szCs w:val="24"/>
        </w:rPr>
        <w:t>chave</w:t>
      </w:r>
      <w:r w:rsidR="00406404" w:rsidRPr="00241B06">
        <w:rPr>
          <w:rFonts w:ascii="Times New Roman" w:hAnsi="Times New Roman" w:cs="Times New Roman"/>
          <w:b/>
          <w:sz w:val="24"/>
          <w:szCs w:val="24"/>
        </w:rPr>
        <w:t>:</w:t>
      </w:r>
      <w:r w:rsidR="00406404">
        <w:rPr>
          <w:rFonts w:ascii="Times New Roman" w:hAnsi="Times New Roman" w:cs="Times New Roman"/>
          <w:sz w:val="24"/>
          <w:szCs w:val="24"/>
        </w:rPr>
        <w:t xml:space="preserve"> </w:t>
      </w:r>
      <w:r w:rsidR="00BE6EBF" w:rsidRPr="00BE6EBF">
        <w:rPr>
          <w:rFonts w:ascii="Times New Roman" w:hAnsi="Times New Roman" w:cs="Times New Roman"/>
          <w:sz w:val="24"/>
          <w:szCs w:val="24"/>
        </w:rPr>
        <w:t>Inflação de alimentos</w:t>
      </w:r>
      <w:r w:rsidR="00406404">
        <w:rPr>
          <w:rFonts w:ascii="Times New Roman" w:hAnsi="Times New Roman" w:cs="Times New Roman"/>
          <w:sz w:val="24"/>
          <w:szCs w:val="24"/>
        </w:rPr>
        <w:t xml:space="preserve">; </w:t>
      </w:r>
      <w:r w:rsidR="00F06E50" w:rsidRPr="00981896">
        <w:rPr>
          <w:rFonts w:ascii="Times New Roman" w:hAnsi="Times New Roman" w:cs="Times New Roman"/>
          <w:sz w:val="24"/>
          <w:szCs w:val="24"/>
        </w:rPr>
        <w:t>Covid-19</w:t>
      </w:r>
      <w:r w:rsidR="00406404">
        <w:rPr>
          <w:rFonts w:ascii="Times New Roman" w:hAnsi="Times New Roman" w:cs="Times New Roman"/>
          <w:sz w:val="24"/>
          <w:szCs w:val="24"/>
        </w:rPr>
        <w:t xml:space="preserve">; </w:t>
      </w:r>
      <w:r w:rsidR="00981896" w:rsidRPr="00981896">
        <w:rPr>
          <w:rFonts w:ascii="Times New Roman" w:hAnsi="Times New Roman" w:cs="Times New Roman"/>
          <w:sz w:val="24"/>
          <w:szCs w:val="24"/>
        </w:rPr>
        <w:t>Insegurança alimentar.</w:t>
      </w:r>
    </w:p>
    <w:p w14:paraId="531B5E23" w14:textId="77777777" w:rsidR="005142B0" w:rsidRDefault="005142B0" w:rsidP="005142B0">
      <w:pPr>
        <w:spacing w:after="0" w:line="480" w:lineRule="auto"/>
        <w:jc w:val="both"/>
        <w:rPr>
          <w:rFonts w:ascii="Times New Roman" w:hAnsi="Times New Roman" w:cs="Times New Roman"/>
          <w:b/>
          <w:sz w:val="24"/>
          <w:szCs w:val="24"/>
        </w:rPr>
      </w:pPr>
    </w:p>
    <w:p w14:paraId="5BF737E2" w14:textId="77777777" w:rsidR="00406404" w:rsidRPr="00406404" w:rsidRDefault="00E52F39" w:rsidP="00406404">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r w:rsidR="00406404" w:rsidRPr="00406404">
        <w:rPr>
          <w:rFonts w:ascii="Times New Roman" w:hAnsi="Times New Roman" w:cs="Times New Roman"/>
          <w:b/>
          <w:sz w:val="24"/>
          <w:szCs w:val="24"/>
        </w:rPr>
        <w:t>INTRODUÇÃO</w:t>
      </w:r>
    </w:p>
    <w:p w14:paraId="3627CAC5" w14:textId="77777777" w:rsidR="008C7019" w:rsidRPr="008C7019" w:rsidRDefault="008C7019" w:rsidP="00406404">
      <w:pPr>
        <w:spacing w:after="0" w:line="360" w:lineRule="auto"/>
        <w:jc w:val="both"/>
        <w:rPr>
          <w:rFonts w:ascii="Times New Roman" w:hAnsi="Times New Roman" w:cs="Times New Roman"/>
          <w:sz w:val="24"/>
          <w:szCs w:val="24"/>
        </w:rPr>
      </w:pPr>
    </w:p>
    <w:p w14:paraId="746A8F13" w14:textId="1FA47499" w:rsidR="00352C0C" w:rsidRPr="00352C0C" w:rsidRDefault="0083596A" w:rsidP="00D2199B">
      <w:pPr>
        <w:spacing w:after="0" w:line="360" w:lineRule="auto"/>
        <w:ind w:firstLine="708"/>
        <w:jc w:val="both"/>
        <w:rPr>
          <w:rFonts w:ascii="Times New Roman" w:hAnsi="Times New Roman" w:cs="Times New Roman"/>
          <w:sz w:val="24"/>
          <w:szCs w:val="24"/>
        </w:rPr>
      </w:pPr>
      <w:r w:rsidRPr="00352C0C">
        <w:rPr>
          <w:rFonts w:ascii="Times New Roman" w:hAnsi="Times New Roman" w:cs="Times New Roman"/>
          <w:sz w:val="24"/>
          <w:szCs w:val="24"/>
        </w:rPr>
        <w:t xml:space="preserve">Em fevereiro de 2019, o quilo da batata inglesa custava em média R$ 4,75; o do café em pó R$ 19,16; e o quilo do açúcar refinado R$ 2,35. Já em 2022, no mesmo mês, a batata inglesa chegou a custar R$ 5,60, enquanto o quilo do café em pó atingiu R$ 36,08 e o açúcar refinado estava sendo vendido a R$ 4,20 o quilo (DIEESE, 2022). Esse aumento generalizado nos preços é chamado de inflação e suas causas resultam de uma combinação de fatores decorrentes de diversos motivos como, por exemplo, a alta do </w:t>
      </w:r>
      <w:r w:rsidRPr="00352C0C">
        <w:rPr>
          <w:rFonts w:ascii="Times New Roman" w:hAnsi="Times New Roman" w:cs="Times New Roman"/>
          <w:sz w:val="24"/>
          <w:szCs w:val="24"/>
        </w:rPr>
        <w:lastRenderedPageBreak/>
        <w:t>preço do petróleo, a desvalorização d</w:t>
      </w:r>
      <w:r w:rsidR="00302B45">
        <w:rPr>
          <w:rFonts w:ascii="Times New Roman" w:hAnsi="Times New Roman" w:cs="Times New Roman"/>
          <w:sz w:val="24"/>
          <w:szCs w:val="24"/>
        </w:rPr>
        <w:t>a moeda brasileira</w:t>
      </w:r>
      <w:r w:rsidRPr="00352C0C">
        <w:rPr>
          <w:rFonts w:ascii="Times New Roman" w:hAnsi="Times New Roman" w:cs="Times New Roman"/>
          <w:sz w:val="24"/>
          <w:szCs w:val="24"/>
        </w:rPr>
        <w:t xml:space="preserve"> em comparação ao dólar, os fenômenos climáticos e até mesmo a crise sanitária mundial causada pela pandemia de C</w:t>
      </w:r>
      <w:r w:rsidR="00781F83">
        <w:rPr>
          <w:rFonts w:ascii="Times New Roman" w:hAnsi="Times New Roman" w:cs="Times New Roman"/>
          <w:sz w:val="24"/>
          <w:szCs w:val="24"/>
        </w:rPr>
        <w:t>ovid</w:t>
      </w:r>
      <w:r w:rsidRPr="00352C0C">
        <w:rPr>
          <w:rFonts w:ascii="Times New Roman" w:hAnsi="Times New Roman" w:cs="Times New Roman"/>
          <w:sz w:val="24"/>
          <w:szCs w:val="24"/>
        </w:rPr>
        <w:t>-19 (PACHECO, 2021).</w:t>
      </w:r>
    </w:p>
    <w:p w14:paraId="4A2EA2C9" w14:textId="6852F78B" w:rsidR="00406404" w:rsidRDefault="00B048B9" w:rsidP="00B048B9">
      <w:pPr>
        <w:spacing w:after="0" w:line="360" w:lineRule="auto"/>
        <w:ind w:firstLine="709"/>
        <w:jc w:val="both"/>
        <w:rPr>
          <w:rFonts w:ascii="Times New Roman" w:hAnsi="Times New Roman" w:cs="Times New Roman"/>
          <w:sz w:val="24"/>
          <w:szCs w:val="24"/>
        </w:rPr>
      </w:pPr>
      <w:r w:rsidRPr="00B048B9">
        <w:rPr>
          <w:rFonts w:ascii="Times New Roman" w:hAnsi="Times New Roman" w:cs="Times New Roman"/>
          <w:sz w:val="24"/>
          <w:szCs w:val="24"/>
        </w:rPr>
        <w:t>A inflação, além de gerar incertezas na economia, implica diretamente na diminuição do poder de compra da moeda, o que acaba afetando na renda dos indivíduos. Em termos sociais, segundo Baccarin e Oliveira (2021), a inflação de alimentos acaba impactando com mais</w:t>
      </w:r>
      <w:r>
        <w:t xml:space="preserve"> </w:t>
      </w:r>
      <w:r w:rsidRPr="00B048B9">
        <w:rPr>
          <w:rFonts w:ascii="Times New Roman" w:hAnsi="Times New Roman" w:cs="Times New Roman"/>
          <w:sz w:val="24"/>
          <w:szCs w:val="24"/>
        </w:rPr>
        <w:t>intensidade a população que dispõem de uma renda menor, já que a maior despesa desta camada social está diretamente ligada à alimentação. Neste caso, a situação de Insegurança Alimentar e Nutricional acaba se agravando, pois o acesso à alimentos com maior qualidade nutricional se torna mais limitado, gerando a substituição por produtos de qualidade inferior.</w:t>
      </w:r>
    </w:p>
    <w:p w14:paraId="51EF8ECC" w14:textId="32699313" w:rsidR="005658C6" w:rsidRDefault="0039639B" w:rsidP="00B048B9">
      <w:pPr>
        <w:spacing w:after="0" w:line="360" w:lineRule="auto"/>
        <w:ind w:firstLine="709"/>
        <w:jc w:val="both"/>
        <w:rPr>
          <w:rFonts w:ascii="Times New Roman" w:hAnsi="Times New Roman" w:cs="Times New Roman"/>
          <w:sz w:val="24"/>
          <w:szCs w:val="24"/>
        </w:rPr>
      </w:pPr>
      <w:r w:rsidRPr="0039639B">
        <w:rPr>
          <w:rFonts w:ascii="Times New Roman" w:hAnsi="Times New Roman" w:cs="Times New Roman"/>
          <w:sz w:val="24"/>
          <w:szCs w:val="24"/>
        </w:rPr>
        <w:t>Estabelecida a partir do Decreto Lei n° 399, de 30 de abril de 1938, que regulamentou o salário-mínimo no Brasil e continua em vigor, a Cesta Básica de Alimentos, também conhecida como Ração Essencial Mínima, foi criada no intuito de garantir o sustento e bem-estar de um trabalhador, em idade adulta, durante um mês. Composta por 13 itens alimentícios, que possuem quantidades balanceadas de nutrientes, a cesta se difere por regiões, sendo em três configurações regionais e uma nacional. Mensalmente, o Departamento Intersindical de Estatística e Estudos Socioeconômicos – DIEESE acompanha, através da coleta de dados, a evolução do poder de compra dos salários dos trabalhadores, comparado ao preço da alimentação básica. Desta forma, o decreto determina que a parcela do salário-mínimo correspondente aos gastos com alimentação não pode ter valor inferior ao custo da Cesta Básica Nacional (DIEESE, 2021).</w:t>
      </w:r>
    </w:p>
    <w:p w14:paraId="173C085C" w14:textId="2797C59E" w:rsidR="0039639B" w:rsidRDefault="00D23CC2" w:rsidP="00B048B9">
      <w:pPr>
        <w:spacing w:after="0" w:line="360" w:lineRule="auto"/>
        <w:ind w:firstLine="709"/>
        <w:jc w:val="both"/>
        <w:rPr>
          <w:rFonts w:ascii="Times New Roman" w:hAnsi="Times New Roman" w:cs="Times New Roman"/>
          <w:sz w:val="24"/>
          <w:szCs w:val="24"/>
        </w:rPr>
      </w:pPr>
      <w:r w:rsidRPr="00D23CC2">
        <w:rPr>
          <w:rFonts w:ascii="Times New Roman" w:hAnsi="Times New Roman" w:cs="Times New Roman"/>
          <w:sz w:val="24"/>
          <w:szCs w:val="24"/>
        </w:rPr>
        <w:t>Segundo o estudo divulgado pela Pontifícia Universidade Católica do Paraná – PUC-PR, em setembro de 2021, considerando os últimos 12 meses, constatou-se que a inflação dos alimentos que compõem a cesta básica chegou a atingir 12,67%, dois pontos percentuais acima do Índice Nacional de Preços ao Consumidor Amplo – IPCA, indicador este que tem como objetivo medir a inflação de um grupo de produtos e serviços que são consumidos por famílias com rendimentos de 1 a 40 salários-mínimos (IBGE, 2022).</w:t>
      </w:r>
    </w:p>
    <w:p w14:paraId="6A683555" w14:textId="6072E9B5" w:rsidR="007E63E8" w:rsidRDefault="002E07E8" w:rsidP="00B048B9">
      <w:pPr>
        <w:spacing w:after="0" w:line="360" w:lineRule="auto"/>
        <w:ind w:firstLine="709"/>
        <w:jc w:val="both"/>
        <w:rPr>
          <w:rFonts w:ascii="Times New Roman" w:hAnsi="Times New Roman" w:cs="Times New Roman"/>
          <w:sz w:val="24"/>
          <w:szCs w:val="24"/>
        </w:rPr>
      </w:pPr>
      <w:r w:rsidRPr="002E07E8">
        <w:rPr>
          <w:rFonts w:ascii="Times New Roman" w:hAnsi="Times New Roman" w:cs="Times New Roman"/>
          <w:sz w:val="24"/>
          <w:szCs w:val="24"/>
        </w:rPr>
        <w:t xml:space="preserve">Neste contexto, a partir de uma pesquisa descritiva quantitativa, o presente estudo tem como objetivo analisar como a inflação impactou negativamente no consumo dos produtos que compõem a Cesta Básica de Alimentos e como os consumidores precisaram se adequar e mudar seus hábitos alimentares. Já o objetivo específico foi analisar a inflação de alimentos da cesta básica durante os dois primeiros anos da pandemia do </w:t>
      </w:r>
      <w:r w:rsidRPr="002E07E8">
        <w:rPr>
          <w:rFonts w:ascii="Times New Roman" w:hAnsi="Times New Roman" w:cs="Times New Roman"/>
          <w:sz w:val="24"/>
          <w:szCs w:val="24"/>
        </w:rPr>
        <w:lastRenderedPageBreak/>
        <w:t>Covid-19, no período de 2020 a 2022; Analisar como o poder de compra dos brasileiros foi impactado com a inflação; E demonstrar como os consumidores precisaram mudar seus hábitos alimentares diante da alta dos preços dos alimentos.</w:t>
      </w:r>
    </w:p>
    <w:p w14:paraId="7A27E3CA" w14:textId="77777777" w:rsidR="00406404" w:rsidRDefault="00406404" w:rsidP="00406404">
      <w:pPr>
        <w:spacing w:after="0" w:line="360" w:lineRule="auto"/>
        <w:jc w:val="both"/>
        <w:rPr>
          <w:rFonts w:ascii="Times New Roman" w:hAnsi="Times New Roman" w:cs="Times New Roman"/>
          <w:sz w:val="24"/>
          <w:szCs w:val="24"/>
        </w:rPr>
      </w:pPr>
    </w:p>
    <w:p w14:paraId="59E312CB" w14:textId="6F55372C" w:rsidR="004544AA" w:rsidRDefault="00531397" w:rsidP="004544AA">
      <w:pPr>
        <w:spacing w:after="0" w:line="360" w:lineRule="auto"/>
        <w:jc w:val="both"/>
      </w:pPr>
      <w:r>
        <w:rPr>
          <w:rFonts w:ascii="Times New Roman" w:hAnsi="Times New Roman" w:cs="Times New Roman"/>
          <w:b/>
          <w:sz w:val="24"/>
          <w:szCs w:val="24"/>
        </w:rPr>
        <w:t>2</w:t>
      </w:r>
      <w:r w:rsidR="004544AA" w:rsidRPr="00406404">
        <w:rPr>
          <w:rFonts w:ascii="Times New Roman" w:hAnsi="Times New Roman" w:cs="Times New Roman"/>
          <w:b/>
          <w:sz w:val="24"/>
          <w:szCs w:val="24"/>
        </w:rPr>
        <w:t xml:space="preserve"> </w:t>
      </w:r>
      <w:r w:rsidR="00AE58D2">
        <w:rPr>
          <w:rFonts w:ascii="Times New Roman" w:hAnsi="Times New Roman" w:cs="Times New Roman"/>
          <w:b/>
          <w:sz w:val="24"/>
          <w:szCs w:val="24"/>
        </w:rPr>
        <w:t xml:space="preserve">ANÁLISE DO IMPACTO DA INFLAÇÃO NA </w:t>
      </w:r>
      <w:r w:rsidR="00AF7EB1">
        <w:rPr>
          <w:rFonts w:ascii="Times New Roman" w:hAnsi="Times New Roman" w:cs="Times New Roman"/>
          <w:b/>
          <w:sz w:val="24"/>
          <w:szCs w:val="24"/>
        </w:rPr>
        <w:t>CESTA DE CONSUMO ALIMENTAR</w:t>
      </w:r>
      <w:r w:rsidR="004544AA">
        <w:t xml:space="preserve"> </w:t>
      </w:r>
    </w:p>
    <w:p w14:paraId="6AA04B16" w14:textId="77777777" w:rsidR="00AE58D2" w:rsidRDefault="00AE58D2" w:rsidP="004544AA">
      <w:pPr>
        <w:spacing w:after="0" w:line="360" w:lineRule="auto"/>
        <w:jc w:val="both"/>
      </w:pPr>
    </w:p>
    <w:p w14:paraId="07E6ACCE" w14:textId="5900EB23" w:rsidR="00531397" w:rsidRDefault="00531397" w:rsidP="00BB74E4">
      <w:pPr>
        <w:spacing w:after="0" w:line="360" w:lineRule="auto"/>
        <w:ind w:firstLine="709"/>
        <w:jc w:val="both"/>
        <w:rPr>
          <w:rFonts w:ascii="Times New Roman" w:hAnsi="Times New Roman" w:cs="Times New Roman"/>
          <w:sz w:val="24"/>
          <w:szCs w:val="24"/>
        </w:rPr>
      </w:pPr>
      <w:r w:rsidRPr="00F60230">
        <w:rPr>
          <w:rFonts w:ascii="Times New Roman" w:hAnsi="Times New Roman" w:cs="Times New Roman"/>
          <w:sz w:val="24"/>
          <w:szCs w:val="24"/>
        </w:rPr>
        <w:t>Responsável por impactar diretamente na perda do poder de compra da moeda, a inflação, na definição de Feijó (2008), consiste em um aumento do nível de preços de forma contínua, generalizada e desigual. No Brasil, a inflação pode ser percebida ao longo das últimas décadas em diferentes experiências inflacionárias, o que acabou tornando o tema como um dos mais discutidos na economia brasileira (LANZANA, 2016). Por conta disso, Santana (2018) ressalta que os períodos inflacionários no Brasil precisam ser enxergados e analisados de formas distintas, sempre levando em consideração que o histórico da inflação não resulta apenas de uma única origem e sim de diferentes motivos</w:t>
      </w:r>
      <w:r>
        <w:rPr>
          <w:rFonts w:ascii="Times New Roman" w:hAnsi="Times New Roman" w:cs="Times New Roman"/>
          <w:sz w:val="24"/>
          <w:szCs w:val="24"/>
        </w:rPr>
        <w:t>.</w:t>
      </w:r>
    </w:p>
    <w:p w14:paraId="5B2A6A95" w14:textId="77777777" w:rsidR="00531397" w:rsidRDefault="00531397" w:rsidP="00531397">
      <w:pPr>
        <w:spacing w:after="0" w:line="360" w:lineRule="auto"/>
        <w:ind w:firstLine="709"/>
        <w:jc w:val="both"/>
        <w:rPr>
          <w:rFonts w:ascii="Times New Roman" w:hAnsi="Times New Roman" w:cs="Times New Roman"/>
          <w:sz w:val="24"/>
          <w:szCs w:val="24"/>
        </w:rPr>
      </w:pPr>
      <w:r w:rsidRPr="00F60230">
        <w:rPr>
          <w:rFonts w:ascii="Times New Roman" w:hAnsi="Times New Roman" w:cs="Times New Roman"/>
          <w:sz w:val="24"/>
          <w:szCs w:val="24"/>
        </w:rPr>
        <w:t>Em termos práticos, a inflação pode ser notada quando é preciso obter mais moeda para adquirir a mesma quantidade de bens e serviços, ou seja, se em janeiro uma cesta de produtos foi adquirida por R$ 50,00 e no mês seguinte foi necessário despender de R$ 65,00 pela mesma cesta, isso significa que houve uma inflação de 30% no período.</w:t>
      </w:r>
    </w:p>
    <w:p w14:paraId="2CDFD01E" w14:textId="258F229F" w:rsidR="00531397" w:rsidRDefault="00531397" w:rsidP="00531397">
      <w:pPr>
        <w:spacing w:after="0" w:line="360" w:lineRule="auto"/>
        <w:ind w:firstLine="709"/>
        <w:jc w:val="both"/>
        <w:rPr>
          <w:rFonts w:ascii="Times New Roman" w:hAnsi="Times New Roman" w:cs="Times New Roman"/>
          <w:sz w:val="24"/>
          <w:szCs w:val="24"/>
        </w:rPr>
      </w:pPr>
      <w:r w:rsidRPr="00B37DE5">
        <w:rPr>
          <w:rFonts w:ascii="Times New Roman" w:hAnsi="Times New Roman" w:cs="Times New Roman"/>
          <w:sz w:val="24"/>
          <w:szCs w:val="24"/>
        </w:rPr>
        <w:t>Para medir esses cálculos o IBGE produz dois importantes índices de preços, sendo o Índice de Preços ao Consumidor Amplo – IPCA, que é utilizado oficialmente pelo governo como referência para as metas de inflação e alterações na taxa de juros, e tem como base a variação do custo de vida médio de famílias com renda mensal de 1 e 40 salários mínimos, e o</w:t>
      </w:r>
      <w:r>
        <w:rPr>
          <w:rFonts w:ascii="Times New Roman" w:hAnsi="Times New Roman" w:cs="Times New Roman"/>
          <w:sz w:val="24"/>
          <w:szCs w:val="24"/>
        </w:rPr>
        <w:t xml:space="preserve"> </w:t>
      </w:r>
      <w:r w:rsidRPr="00CF38D3">
        <w:rPr>
          <w:rFonts w:ascii="Times New Roman" w:hAnsi="Times New Roman" w:cs="Times New Roman"/>
          <w:sz w:val="24"/>
          <w:szCs w:val="24"/>
        </w:rPr>
        <w:t>Índice Nacional de Preços ao Consumidor – INPC, que faz uma análise a partir do custo de vida médio de famílias com renda mensal de 1 a 5 salários mínimos. Vale ressaltar que o grupo analisado pelo INPC é muito mais impactado com variações de preços, já que normalmente utilizam todo o seu salário para o consumo de itens básicos, como por exemplo a alimentação</w:t>
      </w:r>
      <w:r>
        <w:rPr>
          <w:rFonts w:ascii="Times New Roman" w:hAnsi="Times New Roman" w:cs="Times New Roman"/>
          <w:sz w:val="24"/>
          <w:szCs w:val="24"/>
        </w:rPr>
        <w:t xml:space="preserve"> </w:t>
      </w:r>
      <w:r w:rsidRPr="00CF38D3">
        <w:rPr>
          <w:rFonts w:ascii="Times New Roman" w:hAnsi="Times New Roman" w:cs="Times New Roman"/>
          <w:sz w:val="24"/>
          <w:szCs w:val="24"/>
        </w:rPr>
        <w:t>(IBGE, 2022)</w:t>
      </w:r>
      <w:r>
        <w:rPr>
          <w:rFonts w:ascii="Times New Roman" w:hAnsi="Times New Roman" w:cs="Times New Roman"/>
          <w:sz w:val="24"/>
          <w:szCs w:val="24"/>
        </w:rPr>
        <w:t>.</w:t>
      </w:r>
    </w:p>
    <w:p w14:paraId="2C2CE3E0" w14:textId="77777777" w:rsidR="00531397" w:rsidRPr="00A92CEB" w:rsidRDefault="00531397" w:rsidP="00531397">
      <w:pPr>
        <w:spacing w:after="0" w:line="240" w:lineRule="auto"/>
        <w:ind w:left="1134"/>
        <w:jc w:val="both"/>
        <w:rPr>
          <w:rFonts w:ascii="Times New Roman" w:hAnsi="Times New Roman" w:cs="Times New Roman"/>
          <w:sz w:val="20"/>
          <w:szCs w:val="20"/>
        </w:rPr>
      </w:pPr>
      <w:r w:rsidRPr="00A92CEB">
        <w:rPr>
          <w:rFonts w:ascii="Times New Roman" w:hAnsi="Times New Roman" w:cs="Times New Roman"/>
          <w:sz w:val="20"/>
          <w:szCs w:val="20"/>
        </w:rPr>
        <w:t>“A inflação gera incertezas importantes na economia, desestimulando o investimento e, assim, prejudicando o crescimento econômico. Os preços relativos ficam distorcidos, gerando várias ineficiências na economia. As pessoas e as firmas perdem noção dos preços relativos e, assim, fica difícil avaliar se algo está barato ou caro. A inflação afeta particularmente as camadas menos favorecidas da população, pois essas têm menos acesso a instrumentos financeiros para se defender da inflação. Inflação mais alta também aumenta o custo da dívida pública, pois as taxas de juros da dívida pública têm de compensar não só o efeito da inflação, mas também têm de incluir um prêmio de risco para compensar as incertezas associadas com a inflação mais alta”. (BACEN, 2022, p.1)</w:t>
      </w:r>
    </w:p>
    <w:p w14:paraId="512ECEC5" w14:textId="77777777" w:rsidR="00531397" w:rsidRDefault="00531397" w:rsidP="00531397">
      <w:pPr>
        <w:spacing w:after="0" w:line="360" w:lineRule="auto"/>
        <w:jc w:val="both"/>
        <w:rPr>
          <w:rFonts w:ascii="Times New Roman" w:hAnsi="Times New Roman" w:cs="Times New Roman"/>
          <w:sz w:val="24"/>
          <w:szCs w:val="24"/>
        </w:rPr>
      </w:pPr>
    </w:p>
    <w:p w14:paraId="0A431BCE" w14:textId="77777777" w:rsidR="00531397" w:rsidRPr="003868D4" w:rsidRDefault="00531397" w:rsidP="00531397">
      <w:pPr>
        <w:spacing w:after="0" w:line="360" w:lineRule="auto"/>
        <w:ind w:firstLine="709"/>
        <w:jc w:val="both"/>
        <w:rPr>
          <w:rFonts w:ascii="Times New Roman" w:hAnsi="Times New Roman" w:cs="Times New Roman"/>
          <w:sz w:val="24"/>
          <w:szCs w:val="24"/>
        </w:rPr>
      </w:pPr>
      <w:r w:rsidRPr="003868D4">
        <w:rPr>
          <w:rFonts w:ascii="Times New Roman" w:hAnsi="Times New Roman" w:cs="Times New Roman"/>
          <w:sz w:val="24"/>
          <w:szCs w:val="24"/>
        </w:rPr>
        <w:lastRenderedPageBreak/>
        <w:t>Afirmando que controlar a inflação traz benefícios, Braga (2019) explica que o feito parte do princípio de um desequilíbrio macroeconômico e de difícil solução. Comprovando sua afirmativa, o autor usa como exemplo a experiência que o Brasil obteve no passado e que podem ser encontradas na história econômica do país.</w:t>
      </w:r>
    </w:p>
    <w:p w14:paraId="4B8E7338" w14:textId="77777777" w:rsidR="00531397" w:rsidRDefault="00531397" w:rsidP="00531397">
      <w:pPr>
        <w:spacing w:after="0" w:line="360" w:lineRule="auto"/>
        <w:ind w:firstLine="709"/>
        <w:jc w:val="both"/>
        <w:rPr>
          <w:rFonts w:ascii="Times New Roman" w:hAnsi="Times New Roman" w:cs="Times New Roman"/>
          <w:sz w:val="24"/>
          <w:szCs w:val="24"/>
        </w:rPr>
      </w:pPr>
      <w:r w:rsidRPr="001179BD">
        <w:rPr>
          <w:rFonts w:ascii="Times New Roman" w:hAnsi="Times New Roman" w:cs="Times New Roman"/>
          <w:sz w:val="24"/>
          <w:szCs w:val="24"/>
        </w:rPr>
        <w:t>Neto (2022) também alerta o quão é importante controlar a inflação. Relembrando as décadas de processo agudo inflacionário no qual o Brasil viveu, até que o Plano Real fosse implementado em 1994, o professor afirma que os efeitos da inflação são maléficos e afetam, principalmente, o desenvolvimento. Como principais pontos negativos ele destaca que a inflação reduz o orçamento das famílias e que chega a influenciar também nas decisões de consumo e investimento.</w:t>
      </w:r>
    </w:p>
    <w:p w14:paraId="72BAEDF8" w14:textId="77777777" w:rsidR="00531397" w:rsidRDefault="00531397" w:rsidP="00531397">
      <w:pPr>
        <w:spacing w:after="0" w:line="360" w:lineRule="auto"/>
        <w:ind w:firstLine="709"/>
        <w:jc w:val="both"/>
        <w:rPr>
          <w:rFonts w:ascii="Times New Roman" w:hAnsi="Times New Roman" w:cs="Times New Roman"/>
          <w:sz w:val="24"/>
          <w:szCs w:val="24"/>
        </w:rPr>
      </w:pPr>
      <w:r w:rsidRPr="00FB7FBE">
        <w:rPr>
          <w:rFonts w:ascii="Times New Roman" w:hAnsi="Times New Roman" w:cs="Times New Roman"/>
          <w:sz w:val="24"/>
          <w:szCs w:val="24"/>
        </w:rPr>
        <w:t>Para manter a inflação sob controle, o Banco Central do Brasil – BACEN utiliza-se da política monetária, que nada mais é do que um conjunto de medidas que visam controlar a quantidade de dinheiro e o valor da moeda na economia. Neste caso, fica sob responsabilidade do Conselho Monetário Nacional – CMN definir a meta de inflação anual, com seus intervalos de tolerância, para que o BACEN adote as medidas necessárias para alcançar a meta determinada. Atualmente, o CMN se reúne no mês de junho para definir a meta de inflação de três anos à frente. Mediante as expectativas de inflação, o Comitê de Política Monetária – COPOM, que é um órgão do BACEN, define a cada 45 dias a taxa básica de juros da economia, também conhecida como taxa Selic (BACEN, 2022).</w:t>
      </w:r>
    </w:p>
    <w:p w14:paraId="23A9224D" w14:textId="4ABA079A" w:rsidR="00531397" w:rsidRDefault="00531397" w:rsidP="00531397">
      <w:pPr>
        <w:spacing w:after="0" w:line="360" w:lineRule="auto"/>
        <w:ind w:firstLine="709"/>
        <w:jc w:val="both"/>
        <w:rPr>
          <w:rFonts w:ascii="Times New Roman" w:hAnsi="Times New Roman" w:cs="Times New Roman"/>
          <w:sz w:val="24"/>
          <w:szCs w:val="24"/>
        </w:rPr>
      </w:pPr>
      <w:r w:rsidRPr="00C636E0">
        <w:rPr>
          <w:rFonts w:ascii="Times New Roman" w:hAnsi="Times New Roman" w:cs="Times New Roman"/>
          <w:sz w:val="24"/>
          <w:szCs w:val="24"/>
        </w:rPr>
        <w:t>A inflação pode ocorrer a partir de diversos fatores e, para uma melhor compreensão do leitor sobre os impactos que isto pode causar no consumo básico, se faz necessário conhecer quais são os seus tipos e o motivo pelo qual esses fatores geram aumento nos preços. Sendo assim, de acordo com Vasconcellos (201</w:t>
      </w:r>
      <w:r>
        <w:rPr>
          <w:rFonts w:ascii="Times New Roman" w:hAnsi="Times New Roman" w:cs="Times New Roman"/>
          <w:sz w:val="24"/>
          <w:szCs w:val="24"/>
        </w:rPr>
        <w:t>9</w:t>
      </w:r>
      <w:r w:rsidRPr="00C636E0">
        <w:rPr>
          <w:rFonts w:ascii="Times New Roman" w:hAnsi="Times New Roman" w:cs="Times New Roman"/>
          <w:sz w:val="24"/>
          <w:szCs w:val="24"/>
        </w:rPr>
        <w:t>), é útil classificar a inflação baseando-se em fatores causais, que podem ser divididos em inflação de demanda, inflação de custos, inércia inflacionária e inflação de expectativas.</w:t>
      </w:r>
      <w:r>
        <w:rPr>
          <w:rFonts w:ascii="Times New Roman" w:hAnsi="Times New Roman" w:cs="Times New Roman"/>
          <w:sz w:val="24"/>
          <w:szCs w:val="24"/>
        </w:rPr>
        <w:t xml:space="preserve"> </w:t>
      </w:r>
      <w:r w:rsidRPr="002B1FE3">
        <w:rPr>
          <w:rFonts w:ascii="Times New Roman" w:hAnsi="Times New Roman" w:cs="Times New Roman"/>
          <w:sz w:val="24"/>
          <w:szCs w:val="24"/>
        </w:rPr>
        <w:t>A inflação de demanda é conhecida como a mais clássica de todas e ocorre quando a demanda agregada é maior do que a oferta agregada, ou seja, “dinheiro demais à procura de poucos bens” (VASCONCELLOS, 20</w:t>
      </w:r>
      <w:r>
        <w:rPr>
          <w:rFonts w:ascii="Times New Roman" w:hAnsi="Times New Roman" w:cs="Times New Roman"/>
          <w:sz w:val="24"/>
          <w:szCs w:val="24"/>
        </w:rPr>
        <w:t>19</w:t>
      </w:r>
      <w:r w:rsidRPr="002B1FE3">
        <w:rPr>
          <w:rFonts w:ascii="Times New Roman" w:hAnsi="Times New Roman" w:cs="Times New Roman"/>
          <w:sz w:val="24"/>
          <w:szCs w:val="24"/>
        </w:rPr>
        <w:t>)</w:t>
      </w:r>
      <w:r>
        <w:rPr>
          <w:rFonts w:ascii="Times New Roman" w:hAnsi="Times New Roman" w:cs="Times New Roman"/>
          <w:sz w:val="24"/>
          <w:szCs w:val="24"/>
        </w:rPr>
        <w:t xml:space="preserve">. </w:t>
      </w:r>
      <w:r w:rsidRPr="00185232">
        <w:rPr>
          <w:rFonts w:ascii="Times New Roman" w:hAnsi="Times New Roman" w:cs="Times New Roman"/>
          <w:sz w:val="24"/>
          <w:szCs w:val="24"/>
        </w:rPr>
        <w:t xml:space="preserve">Assim como o próprio nome diz, a inflação de custos é causada por pressões dos custos no qual ocorre um repasse direto para os preços. Dentre os fatores que causam aumento nos custos, Lanzana (2016) destaca cinco, sendo eles: Taxa de juros, onde um aumento eleva os custos de produção; Desvalorização cambial, que afeta diretamente no aumento dos preços de produtos importados; Os preços externos, especialmente quando se fala sobre as </w:t>
      </w:r>
      <w:r w:rsidRPr="006B2B13">
        <w:rPr>
          <w:rFonts w:ascii="Times New Roman" w:hAnsi="Times New Roman" w:cs="Times New Roman"/>
          <w:i/>
          <w:iCs/>
          <w:sz w:val="24"/>
          <w:szCs w:val="24"/>
        </w:rPr>
        <w:t>commodities</w:t>
      </w:r>
      <w:r w:rsidRPr="00185232">
        <w:rPr>
          <w:rFonts w:ascii="Times New Roman" w:hAnsi="Times New Roman" w:cs="Times New Roman"/>
          <w:sz w:val="24"/>
          <w:szCs w:val="24"/>
        </w:rPr>
        <w:t xml:space="preserve">; O custo da mão de obra, quando o </w:t>
      </w:r>
      <w:r w:rsidRPr="00185232">
        <w:rPr>
          <w:rFonts w:ascii="Times New Roman" w:hAnsi="Times New Roman" w:cs="Times New Roman"/>
          <w:sz w:val="24"/>
          <w:szCs w:val="24"/>
        </w:rPr>
        <w:lastRenderedPageBreak/>
        <w:t>aumento é causado a partir elevação de salário nominal; E, por fim, o aumento de impostos, que pressionam os preços de produtos e serviços.</w:t>
      </w:r>
      <w:r>
        <w:rPr>
          <w:rFonts w:ascii="Times New Roman" w:hAnsi="Times New Roman" w:cs="Times New Roman"/>
          <w:sz w:val="24"/>
          <w:szCs w:val="24"/>
        </w:rPr>
        <w:t xml:space="preserve"> </w:t>
      </w:r>
    </w:p>
    <w:p w14:paraId="1DB200B5" w14:textId="77777777" w:rsidR="00531397" w:rsidRDefault="00531397" w:rsidP="00531397">
      <w:pPr>
        <w:spacing w:after="0" w:line="360" w:lineRule="auto"/>
        <w:ind w:firstLine="709"/>
        <w:jc w:val="both"/>
        <w:rPr>
          <w:rFonts w:ascii="Times New Roman" w:hAnsi="Times New Roman" w:cs="Times New Roman"/>
          <w:sz w:val="24"/>
          <w:szCs w:val="24"/>
        </w:rPr>
      </w:pPr>
      <w:r w:rsidRPr="006C52E6">
        <w:rPr>
          <w:rFonts w:ascii="Times New Roman" w:hAnsi="Times New Roman" w:cs="Times New Roman"/>
          <w:sz w:val="24"/>
          <w:szCs w:val="24"/>
        </w:rPr>
        <w:t>Já a inflação de expectativas é impulsionada a partir da preocupação dos agentes em resguardar suas margens de lucro. Desta forma, o aumento de preços está diretamente associado a previsões de acontecimentos futuros. É possível tomar como exemplo as mudanças de governo, onde os empresários buscam lucrar, de forma antecipada, já prevendo um aumento dos custos no futuro (VASCONCELLOS, 201</w:t>
      </w:r>
      <w:r>
        <w:rPr>
          <w:rFonts w:ascii="Times New Roman" w:hAnsi="Times New Roman" w:cs="Times New Roman"/>
          <w:sz w:val="24"/>
          <w:szCs w:val="24"/>
        </w:rPr>
        <w:t>9</w:t>
      </w:r>
      <w:r w:rsidRPr="006C52E6">
        <w:rPr>
          <w:rFonts w:ascii="Times New Roman" w:hAnsi="Times New Roman" w:cs="Times New Roman"/>
          <w:sz w:val="24"/>
          <w:szCs w:val="24"/>
        </w:rPr>
        <w:t>).</w:t>
      </w:r>
    </w:p>
    <w:p w14:paraId="17D9E850" w14:textId="77777777" w:rsidR="00531397" w:rsidRDefault="00531397" w:rsidP="00531397">
      <w:pPr>
        <w:spacing w:after="0" w:line="360" w:lineRule="auto"/>
        <w:jc w:val="both"/>
        <w:rPr>
          <w:rFonts w:ascii="Times New Roman" w:hAnsi="Times New Roman" w:cs="Times New Roman"/>
          <w:sz w:val="24"/>
          <w:szCs w:val="24"/>
        </w:rPr>
      </w:pPr>
    </w:p>
    <w:p w14:paraId="125B7096" w14:textId="77777777" w:rsidR="00531397" w:rsidRDefault="00531397" w:rsidP="00531397">
      <w:pPr>
        <w:spacing w:after="0" w:line="360" w:lineRule="auto"/>
        <w:ind w:firstLine="708"/>
        <w:jc w:val="both"/>
      </w:pPr>
      <w:r>
        <w:rPr>
          <w:rFonts w:ascii="Times New Roman" w:hAnsi="Times New Roman" w:cs="Times New Roman"/>
          <w:sz w:val="24"/>
          <w:szCs w:val="24"/>
        </w:rPr>
        <w:t>2.2 C</w:t>
      </w:r>
      <w:r w:rsidRPr="00A0611E">
        <w:rPr>
          <w:rFonts w:ascii="Times New Roman" w:hAnsi="Times New Roman" w:cs="Times New Roman"/>
          <w:sz w:val="24"/>
          <w:szCs w:val="24"/>
        </w:rPr>
        <w:t>ESTA BÁSICA NO BRASIL</w:t>
      </w:r>
    </w:p>
    <w:p w14:paraId="1FFFA94F" w14:textId="77777777" w:rsidR="00531397" w:rsidRDefault="00531397" w:rsidP="00531397">
      <w:pPr>
        <w:spacing w:after="0" w:line="360" w:lineRule="auto"/>
        <w:jc w:val="both"/>
        <w:rPr>
          <w:rFonts w:ascii="Times New Roman" w:hAnsi="Times New Roman" w:cs="Times New Roman"/>
          <w:sz w:val="24"/>
          <w:szCs w:val="24"/>
        </w:rPr>
      </w:pPr>
    </w:p>
    <w:p w14:paraId="4775F596" w14:textId="77777777" w:rsidR="00531397" w:rsidRDefault="00531397" w:rsidP="00531397">
      <w:pPr>
        <w:spacing w:after="0" w:line="360" w:lineRule="auto"/>
        <w:ind w:firstLine="709"/>
        <w:jc w:val="both"/>
        <w:rPr>
          <w:rFonts w:ascii="Times New Roman" w:hAnsi="Times New Roman" w:cs="Times New Roman"/>
          <w:sz w:val="24"/>
          <w:szCs w:val="24"/>
        </w:rPr>
      </w:pPr>
      <w:r w:rsidRPr="00494283">
        <w:rPr>
          <w:rFonts w:ascii="Times New Roman" w:hAnsi="Times New Roman" w:cs="Times New Roman"/>
          <w:sz w:val="24"/>
          <w:szCs w:val="24"/>
        </w:rPr>
        <w:t>Em 30 de abril de 1938, durante o governo do presidente Getúlio Vargas, a Cesta Básica de Alimentos foi estabelecida com base no decreto Lei nº 399, que regulamenta o salário-mínimo no Brasil. A partir do decreto, foi determinado que a estrutura de gastos de um</w:t>
      </w:r>
      <w:r>
        <w:rPr>
          <w:rFonts w:ascii="Times New Roman" w:hAnsi="Times New Roman" w:cs="Times New Roman"/>
          <w:sz w:val="24"/>
          <w:szCs w:val="24"/>
        </w:rPr>
        <w:t xml:space="preserve"> </w:t>
      </w:r>
      <w:r w:rsidRPr="00215D2F">
        <w:rPr>
          <w:rFonts w:ascii="Times New Roman" w:hAnsi="Times New Roman" w:cs="Times New Roman"/>
          <w:sz w:val="24"/>
          <w:szCs w:val="24"/>
        </w:rPr>
        <w:t>trabalhador seria dividida em cinco partes, onde a soma total deveria corresponder a 100%. Sendo assim, os gastos foram estruturados da seguinte forma: habitação, alimentação, vestuário, transporte e higiene. Considerando essa divisão, o decreto Lei nº 399 determinou que parte do salário-mínimo correspondente aos gastos com alimentação não poderia ser inferior ao custo da Cesta Básica Nacional. Diante da regulamentação foi estabelecida uma lista composta por treze itens separados por regiões, com suas respectivas quantidades (DIEESE, 2022).</w:t>
      </w:r>
    </w:p>
    <w:p w14:paraId="135B6272" w14:textId="77777777" w:rsidR="00531397" w:rsidRDefault="00531397" w:rsidP="00531397">
      <w:pPr>
        <w:spacing w:after="0" w:line="360" w:lineRule="auto"/>
        <w:ind w:firstLine="709"/>
        <w:jc w:val="both"/>
        <w:rPr>
          <w:rFonts w:ascii="Times New Roman" w:hAnsi="Times New Roman" w:cs="Times New Roman"/>
          <w:sz w:val="24"/>
          <w:szCs w:val="24"/>
        </w:rPr>
      </w:pPr>
    </w:p>
    <w:p w14:paraId="33DC78EB" w14:textId="77777777" w:rsidR="00531397" w:rsidRPr="0044015F" w:rsidRDefault="00531397" w:rsidP="00531397">
      <w:pPr>
        <w:spacing w:after="0" w:line="240" w:lineRule="auto"/>
        <w:ind w:firstLine="709"/>
        <w:jc w:val="both"/>
        <w:rPr>
          <w:rFonts w:ascii="Times New Roman" w:hAnsi="Times New Roman" w:cs="Times New Roman"/>
        </w:rPr>
      </w:pPr>
      <w:r w:rsidRPr="0044015F">
        <w:rPr>
          <w:rFonts w:ascii="Times New Roman" w:hAnsi="Times New Roman" w:cs="Times New Roman"/>
        </w:rPr>
        <w:t>Tabela 1 - Tabela de provisões mínimas estipuladas pelo Decreto Lei n° 399 de 1938</w:t>
      </w:r>
    </w:p>
    <w:p w14:paraId="2C17B07B" w14:textId="77777777" w:rsidR="00531397" w:rsidRDefault="00531397" w:rsidP="00531397">
      <w:pPr>
        <w:spacing w:after="0" w:line="240" w:lineRule="auto"/>
        <w:ind w:firstLine="709"/>
        <w:jc w:val="both"/>
        <w:rPr>
          <w:rFonts w:ascii="Times New Roman" w:hAnsi="Times New Roman" w:cs="Times New Roman"/>
          <w:sz w:val="24"/>
          <w:szCs w:val="24"/>
        </w:rPr>
      </w:pPr>
      <w:r w:rsidRPr="00D16D88">
        <w:rPr>
          <w:rFonts w:ascii="Times New Roman" w:hAnsi="Times New Roman" w:cs="Times New Roman"/>
          <w:noProof/>
          <w:sz w:val="24"/>
          <w:szCs w:val="24"/>
        </w:rPr>
        <w:drawing>
          <wp:inline distT="0" distB="0" distL="0" distR="0" wp14:anchorId="7CF70B02" wp14:editId="2C6E5752">
            <wp:extent cx="4742597" cy="2492733"/>
            <wp:effectExtent l="0" t="0" r="1270" b="3175"/>
            <wp:docPr id="4" name="Imagem 4" descr="Tela de celular com texto preto sobre fundo branco&#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descr="Tela de celular com texto preto sobre fundo branco&#10;&#10;Descrição gerada automaticamente com confiança baixa"/>
                    <pic:cNvPicPr/>
                  </pic:nvPicPr>
                  <pic:blipFill>
                    <a:blip r:embed="rId5"/>
                    <a:stretch>
                      <a:fillRect/>
                    </a:stretch>
                  </pic:blipFill>
                  <pic:spPr>
                    <a:xfrm>
                      <a:off x="0" y="0"/>
                      <a:ext cx="4751761" cy="2497550"/>
                    </a:xfrm>
                    <a:prstGeom prst="rect">
                      <a:avLst/>
                    </a:prstGeom>
                  </pic:spPr>
                </pic:pic>
              </a:graphicData>
            </a:graphic>
          </wp:inline>
        </w:drawing>
      </w:r>
    </w:p>
    <w:p w14:paraId="23DA21BF" w14:textId="77777777" w:rsidR="00531397" w:rsidRDefault="00531397" w:rsidP="0053139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757025">
        <w:rPr>
          <w:rFonts w:ascii="Times New Roman" w:hAnsi="Times New Roman" w:cs="Times New Roman"/>
          <w:sz w:val="20"/>
          <w:szCs w:val="20"/>
        </w:rPr>
        <w:t>Fonte: DIEESE (2021)</w:t>
      </w:r>
      <w:r>
        <w:rPr>
          <w:rFonts w:ascii="Times New Roman" w:hAnsi="Times New Roman" w:cs="Times New Roman"/>
          <w:sz w:val="20"/>
          <w:szCs w:val="20"/>
        </w:rPr>
        <w:t>.</w:t>
      </w:r>
    </w:p>
    <w:p w14:paraId="024D65AC" w14:textId="77777777" w:rsidR="00531397" w:rsidRDefault="00531397" w:rsidP="00531397">
      <w:pPr>
        <w:spacing w:after="0" w:line="240" w:lineRule="auto"/>
        <w:jc w:val="both"/>
        <w:rPr>
          <w:rFonts w:ascii="Times New Roman" w:hAnsi="Times New Roman" w:cs="Times New Roman"/>
          <w:sz w:val="20"/>
          <w:szCs w:val="20"/>
        </w:rPr>
      </w:pPr>
      <w:r w:rsidRPr="00E164CB">
        <w:rPr>
          <w:rFonts w:ascii="Times New Roman" w:hAnsi="Times New Roman" w:cs="Times New Roman"/>
          <w:b/>
          <w:bCs/>
          <w:sz w:val="20"/>
          <w:szCs w:val="20"/>
        </w:rPr>
        <w:t>Nota</w:t>
      </w:r>
      <w:r>
        <w:rPr>
          <w:rFonts w:ascii="Times New Roman" w:hAnsi="Times New Roman" w:cs="Times New Roman"/>
          <w:sz w:val="20"/>
          <w:szCs w:val="20"/>
        </w:rPr>
        <w:t xml:space="preserve">: </w:t>
      </w:r>
      <w:r w:rsidRPr="00E164CB">
        <w:rPr>
          <w:rFonts w:ascii="Times New Roman" w:hAnsi="Times New Roman" w:cs="Times New Roman"/>
          <w:sz w:val="20"/>
          <w:szCs w:val="20"/>
        </w:rPr>
        <w:t xml:space="preserve">Região 1 - Estados de São Paulo, Minas Gerais, Espírito Santo, Rio de Janeiro, Goiás e Distrito Federal. Região 2 – Estados de Pernambuco, Bahia, Ceará, Rio Grande do Norte, Alagoas, Sergipe, Amazonas, Pará, Piauí, Tocantins, Acre, Paraíba, Rondônia, Amapá, Roraima e Maranhão. Região 3 - </w:t>
      </w:r>
      <w:r w:rsidRPr="00E164CB">
        <w:rPr>
          <w:rFonts w:ascii="Times New Roman" w:hAnsi="Times New Roman" w:cs="Times New Roman"/>
          <w:sz w:val="20"/>
          <w:szCs w:val="20"/>
        </w:rPr>
        <w:lastRenderedPageBreak/>
        <w:t>Estados do Paraná, Santa Catarina, Rio Grande do Sul, Mato Grosso e Mato Grosso do Sul. Nacional - Cesta normal média para a massa trabalhadora em atividades diversas e para todo o território nacional.</w:t>
      </w:r>
    </w:p>
    <w:p w14:paraId="6E421D52" w14:textId="77777777" w:rsidR="00531397" w:rsidRDefault="00531397" w:rsidP="00531397">
      <w:pPr>
        <w:spacing w:after="0" w:line="240" w:lineRule="auto"/>
        <w:jc w:val="both"/>
        <w:rPr>
          <w:rFonts w:ascii="Times New Roman" w:hAnsi="Times New Roman" w:cs="Times New Roman"/>
          <w:sz w:val="20"/>
          <w:szCs w:val="20"/>
        </w:rPr>
      </w:pPr>
    </w:p>
    <w:p w14:paraId="796BC893" w14:textId="77777777" w:rsidR="00531397" w:rsidRDefault="00531397" w:rsidP="00531397">
      <w:pPr>
        <w:spacing w:after="0" w:line="240" w:lineRule="auto"/>
        <w:jc w:val="both"/>
        <w:rPr>
          <w:rFonts w:ascii="Times New Roman" w:hAnsi="Times New Roman" w:cs="Times New Roman"/>
          <w:sz w:val="20"/>
          <w:szCs w:val="20"/>
        </w:rPr>
      </w:pPr>
    </w:p>
    <w:p w14:paraId="36FAB500" w14:textId="77777777" w:rsidR="00531397" w:rsidRDefault="00531397" w:rsidP="00531397">
      <w:pPr>
        <w:spacing w:after="0" w:line="360" w:lineRule="auto"/>
        <w:ind w:firstLine="709"/>
        <w:jc w:val="both"/>
        <w:rPr>
          <w:rFonts w:ascii="Times New Roman" w:hAnsi="Times New Roman" w:cs="Times New Roman"/>
          <w:sz w:val="24"/>
          <w:szCs w:val="24"/>
        </w:rPr>
      </w:pPr>
      <w:r w:rsidRPr="00BC1609">
        <w:rPr>
          <w:rFonts w:ascii="Times New Roman" w:hAnsi="Times New Roman" w:cs="Times New Roman"/>
          <w:sz w:val="24"/>
          <w:szCs w:val="24"/>
        </w:rPr>
        <w:t>Também chamada de Ração Essencial Mínima, a cesta apresentada na tabela acima foi determinada para suprir o sustento alimentar de um trabalhador em idade adulta. O DIEESE, através da Pesquisa Nacional da Cesta Básica de Alimentos – PNCBA, realiza um levantamento de preços dos itens da cesta, onde é possível observar uma média do custo dos alimentos básicos que são consumidos pelos brasileiros. Desta forma, o levantamento que é realizado mensalmente permite que seja feito um acompanhamento entre o preço da alimentação básica e quantas horas um trabalhador precisa cumprir para que consiga adquirir a cesta (DIEESE, 2022).</w:t>
      </w:r>
    </w:p>
    <w:p w14:paraId="4AFE95BE" w14:textId="77777777" w:rsidR="00531397" w:rsidRDefault="00531397" w:rsidP="00531397">
      <w:pPr>
        <w:spacing w:after="0" w:line="360" w:lineRule="auto"/>
        <w:ind w:firstLine="709"/>
        <w:jc w:val="both"/>
        <w:rPr>
          <w:rFonts w:ascii="Times New Roman" w:hAnsi="Times New Roman" w:cs="Times New Roman"/>
          <w:sz w:val="24"/>
          <w:szCs w:val="24"/>
        </w:rPr>
      </w:pPr>
      <w:r w:rsidRPr="00FA280E">
        <w:rPr>
          <w:rFonts w:ascii="Times New Roman" w:hAnsi="Times New Roman" w:cs="Times New Roman"/>
          <w:sz w:val="24"/>
          <w:szCs w:val="24"/>
        </w:rPr>
        <w:t>Considerando que o cálculo é feito a partir da divisão do salário-mínimo vigente pela jornada de trabalho de 220 por mês, observa-se a partir dos resultados apresentados pelo DIEESE, conforme a tabela 2, que para adquirir os itens da cesta básica em 2021 o salário-mínimo necessário precisaria ser muito superior ao salário-mínimo nominal</w:t>
      </w:r>
      <w:r>
        <w:rPr>
          <w:rFonts w:ascii="Times New Roman" w:hAnsi="Times New Roman" w:cs="Times New Roman"/>
          <w:sz w:val="24"/>
          <w:szCs w:val="24"/>
        </w:rPr>
        <w:t>.</w:t>
      </w:r>
    </w:p>
    <w:p w14:paraId="23C38493" w14:textId="77777777" w:rsidR="00531397" w:rsidRDefault="00531397" w:rsidP="00531397">
      <w:pPr>
        <w:spacing w:after="0" w:line="360" w:lineRule="auto"/>
        <w:ind w:firstLine="709"/>
        <w:jc w:val="both"/>
        <w:rPr>
          <w:rFonts w:ascii="Times New Roman" w:hAnsi="Times New Roman" w:cs="Times New Roman"/>
          <w:sz w:val="24"/>
          <w:szCs w:val="24"/>
        </w:rPr>
      </w:pPr>
    </w:p>
    <w:p w14:paraId="1EC1BA1F" w14:textId="77777777" w:rsidR="00531397" w:rsidRDefault="00531397" w:rsidP="00531397">
      <w:pPr>
        <w:spacing w:after="0" w:line="240" w:lineRule="auto"/>
        <w:ind w:firstLine="709"/>
        <w:jc w:val="both"/>
        <w:rPr>
          <w:rFonts w:ascii="Times New Roman" w:hAnsi="Times New Roman" w:cs="Times New Roman"/>
          <w:sz w:val="24"/>
          <w:szCs w:val="24"/>
        </w:rPr>
      </w:pPr>
      <w:r w:rsidRPr="0044015F">
        <w:rPr>
          <w:rFonts w:ascii="Times New Roman" w:hAnsi="Times New Roman" w:cs="Times New Roman"/>
        </w:rPr>
        <w:t xml:space="preserve">Tabela </w:t>
      </w:r>
      <w:r>
        <w:rPr>
          <w:rFonts w:ascii="Times New Roman" w:hAnsi="Times New Roman" w:cs="Times New Roman"/>
        </w:rPr>
        <w:t>2</w:t>
      </w:r>
      <w:r w:rsidRPr="0044015F">
        <w:rPr>
          <w:rFonts w:ascii="Times New Roman" w:hAnsi="Times New Roman" w:cs="Times New Roman"/>
        </w:rPr>
        <w:t xml:space="preserve"> - </w:t>
      </w:r>
      <w:r>
        <w:t>Salário-mínimo nominal e necessário</w:t>
      </w:r>
    </w:p>
    <w:p w14:paraId="090DEC04" w14:textId="77777777" w:rsidR="00531397" w:rsidRPr="00BC1609" w:rsidRDefault="00531397" w:rsidP="00531397">
      <w:pPr>
        <w:spacing w:after="0" w:line="240" w:lineRule="auto"/>
        <w:ind w:firstLine="709"/>
        <w:jc w:val="both"/>
        <w:rPr>
          <w:rFonts w:ascii="Times New Roman" w:hAnsi="Times New Roman" w:cs="Times New Roman"/>
          <w:sz w:val="24"/>
          <w:szCs w:val="24"/>
        </w:rPr>
      </w:pPr>
      <w:r w:rsidRPr="00331FFB">
        <w:rPr>
          <w:rFonts w:ascii="Times New Roman" w:hAnsi="Times New Roman" w:cs="Times New Roman"/>
          <w:noProof/>
          <w:sz w:val="24"/>
          <w:szCs w:val="24"/>
        </w:rPr>
        <w:drawing>
          <wp:inline distT="0" distB="0" distL="0" distR="0" wp14:anchorId="2018A78D" wp14:editId="6CE09FFD">
            <wp:extent cx="3641698" cy="3116580"/>
            <wp:effectExtent l="0" t="0" r="0" b="7620"/>
            <wp:docPr id="5" name="Imagem 5" descr="Tabel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descr="Tabela&#10;&#10;Descrição gerada automaticamente"/>
                    <pic:cNvPicPr/>
                  </pic:nvPicPr>
                  <pic:blipFill>
                    <a:blip r:embed="rId6"/>
                    <a:stretch>
                      <a:fillRect/>
                    </a:stretch>
                  </pic:blipFill>
                  <pic:spPr>
                    <a:xfrm>
                      <a:off x="0" y="0"/>
                      <a:ext cx="3645857" cy="3120139"/>
                    </a:xfrm>
                    <a:prstGeom prst="rect">
                      <a:avLst/>
                    </a:prstGeom>
                  </pic:spPr>
                </pic:pic>
              </a:graphicData>
            </a:graphic>
          </wp:inline>
        </w:drawing>
      </w:r>
    </w:p>
    <w:p w14:paraId="76240421" w14:textId="77777777" w:rsidR="00531397" w:rsidRPr="00BC1609" w:rsidRDefault="00531397" w:rsidP="00531397">
      <w:pPr>
        <w:spacing w:after="0" w:line="240" w:lineRule="auto"/>
        <w:jc w:val="both"/>
        <w:rPr>
          <w:rFonts w:ascii="Times New Roman" w:hAnsi="Times New Roman" w:cs="Times New Roman"/>
          <w:sz w:val="24"/>
          <w:szCs w:val="24"/>
        </w:rPr>
      </w:pPr>
      <w:r>
        <w:rPr>
          <w:rFonts w:ascii="Times New Roman" w:hAnsi="Times New Roman" w:cs="Times New Roman"/>
          <w:sz w:val="20"/>
          <w:szCs w:val="20"/>
        </w:rPr>
        <w:t xml:space="preserve">                    </w:t>
      </w:r>
      <w:r w:rsidRPr="00757025">
        <w:rPr>
          <w:rFonts w:ascii="Times New Roman" w:hAnsi="Times New Roman" w:cs="Times New Roman"/>
          <w:sz w:val="20"/>
          <w:szCs w:val="20"/>
        </w:rPr>
        <w:t>Fonte: DIEESE (2021)</w:t>
      </w:r>
      <w:r>
        <w:rPr>
          <w:rFonts w:ascii="Times New Roman" w:hAnsi="Times New Roman" w:cs="Times New Roman"/>
          <w:sz w:val="20"/>
          <w:szCs w:val="20"/>
        </w:rPr>
        <w:t>.</w:t>
      </w:r>
    </w:p>
    <w:p w14:paraId="5EBF6C68" w14:textId="77777777" w:rsidR="00531397" w:rsidRPr="00757025" w:rsidRDefault="00531397" w:rsidP="00531397">
      <w:pPr>
        <w:spacing w:after="0" w:line="240" w:lineRule="auto"/>
        <w:jc w:val="both"/>
        <w:rPr>
          <w:rFonts w:ascii="Times New Roman" w:hAnsi="Times New Roman" w:cs="Times New Roman"/>
          <w:sz w:val="20"/>
          <w:szCs w:val="20"/>
        </w:rPr>
      </w:pPr>
    </w:p>
    <w:p w14:paraId="70AECCE3" w14:textId="77777777" w:rsidR="00531397" w:rsidRDefault="00531397" w:rsidP="00531397">
      <w:pPr>
        <w:spacing w:after="0" w:line="360" w:lineRule="auto"/>
        <w:ind w:firstLine="709"/>
        <w:jc w:val="both"/>
        <w:rPr>
          <w:rFonts w:ascii="Times New Roman" w:hAnsi="Times New Roman" w:cs="Times New Roman"/>
          <w:sz w:val="24"/>
          <w:szCs w:val="24"/>
        </w:rPr>
      </w:pPr>
      <w:r w:rsidRPr="007A530C">
        <w:rPr>
          <w:rFonts w:ascii="Times New Roman" w:hAnsi="Times New Roman" w:cs="Times New Roman"/>
          <w:sz w:val="24"/>
          <w:szCs w:val="24"/>
        </w:rPr>
        <w:t>Com o passar dos anos o salário-mínimo é reajustado, porém é possível notar que o aumento não fica superior à inflação, o que torna claro a perda do poder de compra do trabalhador (DANTAS, 2021).</w:t>
      </w:r>
    </w:p>
    <w:p w14:paraId="121D7767" w14:textId="3AC7CC4D" w:rsidR="00AE58D2" w:rsidRDefault="00531397" w:rsidP="00BB74E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C</w:t>
      </w:r>
      <w:r w:rsidR="00BB74E4" w:rsidRPr="00BB74E4">
        <w:rPr>
          <w:rFonts w:ascii="Times New Roman" w:hAnsi="Times New Roman" w:cs="Times New Roman"/>
          <w:sz w:val="24"/>
          <w:szCs w:val="24"/>
        </w:rPr>
        <w:t xml:space="preserve">onsiderando os 13 itens que compõem a Cesta Básica Nacional, </w:t>
      </w:r>
      <w:r>
        <w:rPr>
          <w:rFonts w:ascii="Times New Roman" w:hAnsi="Times New Roman" w:cs="Times New Roman"/>
          <w:sz w:val="24"/>
          <w:szCs w:val="24"/>
        </w:rPr>
        <w:t>podemos perceber que</w:t>
      </w:r>
      <w:r w:rsidR="00BB74E4" w:rsidRPr="00BB74E4">
        <w:rPr>
          <w:rFonts w:ascii="Times New Roman" w:hAnsi="Times New Roman" w:cs="Times New Roman"/>
          <w:sz w:val="24"/>
          <w:szCs w:val="24"/>
        </w:rPr>
        <w:t xml:space="preserve"> durante os dois anos de pandemia (Covid-19), houve uma mudança no </w:t>
      </w:r>
      <w:r w:rsidR="00BB74E4" w:rsidRPr="00BB74E4">
        <w:rPr>
          <w:rFonts w:ascii="Times New Roman" w:hAnsi="Times New Roman" w:cs="Times New Roman"/>
          <w:sz w:val="24"/>
          <w:szCs w:val="24"/>
        </w:rPr>
        <w:lastRenderedPageBreak/>
        <w:t>consumo alimentar das famílias – especialmente daquelas com menor renda. Observou-se que, neste período, diversos fatores contribuíram para uma crise na economia brasileira, impulsionando a um aumento constante nos preços, principalmente nos itens básicos e essenciais. O levantamento dos dados baseou-se</w:t>
      </w:r>
      <w:r w:rsidR="00E46614">
        <w:rPr>
          <w:rFonts w:ascii="Times New Roman" w:hAnsi="Times New Roman" w:cs="Times New Roman"/>
          <w:sz w:val="24"/>
          <w:szCs w:val="24"/>
        </w:rPr>
        <w:t xml:space="preserve"> em fontes primárias e secundárias</w:t>
      </w:r>
      <w:r w:rsidR="00BB74E4" w:rsidRPr="00BB74E4">
        <w:rPr>
          <w:rFonts w:ascii="Times New Roman" w:hAnsi="Times New Roman" w:cs="Times New Roman"/>
          <w:sz w:val="24"/>
          <w:szCs w:val="24"/>
        </w:rPr>
        <w:t xml:space="preserve"> divulgadas pelo Departamento Intersindical de Estatística e Estudos Socioeconômicos (DIEESE), Instituto Brasileiro de Pesquisa (IBGE), Organização para a Cooperação e Desenvolvimento.</w:t>
      </w:r>
    </w:p>
    <w:p w14:paraId="20775529" w14:textId="1C6121EA" w:rsidR="00BB74E4" w:rsidRPr="00BB74E4" w:rsidRDefault="001E1615" w:rsidP="00BB74E4">
      <w:pPr>
        <w:spacing w:after="0" w:line="360" w:lineRule="auto"/>
        <w:ind w:firstLine="709"/>
        <w:jc w:val="both"/>
        <w:rPr>
          <w:rFonts w:ascii="Times New Roman" w:hAnsi="Times New Roman" w:cs="Times New Roman"/>
          <w:sz w:val="24"/>
          <w:szCs w:val="24"/>
        </w:rPr>
      </w:pPr>
      <w:r w:rsidRPr="001E1615">
        <w:rPr>
          <w:rFonts w:ascii="Times New Roman" w:hAnsi="Times New Roman" w:cs="Times New Roman"/>
          <w:sz w:val="24"/>
          <w:szCs w:val="24"/>
        </w:rPr>
        <w:t>Econômico (OCDE), Instituto de Pesquisa Econômica Aplicada (IPEA) e Fundação Getúlio Vargas (FGV).</w:t>
      </w:r>
    </w:p>
    <w:p w14:paraId="5E653BA3" w14:textId="77777777" w:rsidR="00AE58D2" w:rsidRDefault="00AE58D2" w:rsidP="004544AA">
      <w:pPr>
        <w:spacing w:after="0" w:line="360" w:lineRule="auto"/>
        <w:jc w:val="both"/>
      </w:pPr>
    </w:p>
    <w:p w14:paraId="35EAE13B" w14:textId="669125AA" w:rsidR="00C2084D" w:rsidRPr="00C2084D" w:rsidRDefault="00531397" w:rsidP="00C2084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w:t>
      </w:r>
      <w:r w:rsidR="00C2084D" w:rsidRPr="00C2084D">
        <w:rPr>
          <w:rFonts w:ascii="Times New Roman" w:hAnsi="Times New Roman" w:cs="Times New Roman"/>
          <w:sz w:val="24"/>
          <w:szCs w:val="24"/>
        </w:rPr>
        <w:t>.</w:t>
      </w:r>
      <w:r>
        <w:rPr>
          <w:rFonts w:ascii="Times New Roman" w:hAnsi="Times New Roman" w:cs="Times New Roman"/>
          <w:sz w:val="24"/>
          <w:szCs w:val="24"/>
        </w:rPr>
        <w:t>2</w:t>
      </w:r>
      <w:r w:rsidR="00C2084D" w:rsidRPr="00C2084D">
        <w:rPr>
          <w:rFonts w:ascii="Times New Roman" w:hAnsi="Times New Roman" w:cs="Times New Roman"/>
          <w:sz w:val="24"/>
          <w:szCs w:val="24"/>
        </w:rPr>
        <w:t xml:space="preserve"> HISTÓRICO E METAS DE INFLAÇÃO NO BRASIL</w:t>
      </w:r>
    </w:p>
    <w:p w14:paraId="30C111BE" w14:textId="2F0E04C7" w:rsidR="001E1615" w:rsidRPr="00C2084D" w:rsidRDefault="00C2084D" w:rsidP="00C2084D">
      <w:pPr>
        <w:spacing w:after="0" w:line="360" w:lineRule="auto"/>
        <w:ind w:firstLine="709"/>
        <w:jc w:val="both"/>
        <w:rPr>
          <w:rFonts w:ascii="Times New Roman" w:hAnsi="Times New Roman" w:cs="Times New Roman"/>
          <w:sz w:val="24"/>
          <w:szCs w:val="24"/>
        </w:rPr>
      </w:pPr>
      <w:r w:rsidRPr="00C2084D">
        <w:rPr>
          <w:rFonts w:ascii="Times New Roman" w:hAnsi="Times New Roman" w:cs="Times New Roman"/>
          <w:sz w:val="24"/>
          <w:szCs w:val="24"/>
        </w:rPr>
        <w:t xml:space="preserve"> Pressionada, principalmente, por uma crise sanitária (Covid-19), seguida de questões climáticas – que afetaram a agricultura – e das incertezas geradas pelo governo, a inflação no Brasil impactou significativamente o custo de vida das famílias, atingindo níveis recordes que não eram vistos há décadas. Segundo o IBGE, gráfico</w:t>
      </w:r>
      <w:r w:rsidR="007C246A">
        <w:rPr>
          <w:rFonts w:ascii="Times New Roman" w:hAnsi="Times New Roman" w:cs="Times New Roman"/>
          <w:sz w:val="24"/>
          <w:szCs w:val="24"/>
        </w:rPr>
        <w:t xml:space="preserve"> </w:t>
      </w:r>
      <w:r w:rsidRPr="00C2084D">
        <w:rPr>
          <w:rFonts w:ascii="Times New Roman" w:hAnsi="Times New Roman" w:cs="Times New Roman"/>
          <w:sz w:val="24"/>
          <w:szCs w:val="24"/>
        </w:rPr>
        <w:t>1, em 2021, o Índice Nacional de Preços ao Consumidor Amplo (IPCA) fechou em 10,06%, maior taxa acumulada no ano desde 2015, quando atingiu 10,67%</w:t>
      </w:r>
    </w:p>
    <w:p w14:paraId="1089A105" w14:textId="77777777" w:rsidR="00AF7EB1" w:rsidRDefault="00AF7EB1" w:rsidP="004544AA">
      <w:pPr>
        <w:spacing w:after="0" w:line="360" w:lineRule="auto"/>
        <w:jc w:val="both"/>
      </w:pPr>
    </w:p>
    <w:p w14:paraId="28DB9C1D" w14:textId="42CB9E30" w:rsidR="00B76F72" w:rsidRDefault="00B76F72" w:rsidP="007D4E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Gráfico 1: </w:t>
      </w:r>
      <w:r w:rsidRPr="00B76F72">
        <w:rPr>
          <w:rFonts w:ascii="Times New Roman" w:hAnsi="Times New Roman" w:cs="Times New Roman"/>
          <w:sz w:val="24"/>
          <w:szCs w:val="24"/>
        </w:rPr>
        <w:t>Inflação ao longo dos últimos anos</w:t>
      </w:r>
    </w:p>
    <w:p w14:paraId="2F9DF595" w14:textId="7B4EF429" w:rsidR="004544AA" w:rsidRDefault="00E034CB" w:rsidP="007D4E36">
      <w:pPr>
        <w:spacing w:after="0" w:line="240" w:lineRule="auto"/>
        <w:jc w:val="both"/>
        <w:rPr>
          <w:rFonts w:ascii="Times New Roman" w:hAnsi="Times New Roman" w:cs="Times New Roman"/>
          <w:sz w:val="24"/>
          <w:szCs w:val="24"/>
        </w:rPr>
      </w:pPr>
      <w:r w:rsidRPr="00E034CB">
        <w:rPr>
          <w:rFonts w:ascii="Times New Roman" w:hAnsi="Times New Roman" w:cs="Times New Roman"/>
          <w:noProof/>
          <w:sz w:val="24"/>
          <w:szCs w:val="24"/>
        </w:rPr>
        <w:drawing>
          <wp:inline distT="0" distB="0" distL="0" distR="0" wp14:anchorId="1EF9B744" wp14:editId="41566C71">
            <wp:extent cx="2814762" cy="1844675"/>
            <wp:effectExtent l="0" t="0" r="5080" b="3175"/>
            <wp:docPr id="6" name="Imagem 6" descr="Gráfico, Gráfico de barras&#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6" descr="Gráfico, Gráfico de barras&#10;&#10;Descrição gerada automaticamente"/>
                    <pic:cNvPicPr/>
                  </pic:nvPicPr>
                  <pic:blipFill>
                    <a:blip r:embed="rId7"/>
                    <a:stretch>
                      <a:fillRect/>
                    </a:stretch>
                  </pic:blipFill>
                  <pic:spPr>
                    <a:xfrm>
                      <a:off x="0" y="0"/>
                      <a:ext cx="2848559" cy="1866824"/>
                    </a:xfrm>
                    <a:prstGeom prst="rect">
                      <a:avLst/>
                    </a:prstGeom>
                  </pic:spPr>
                </pic:pic>
              </a:graphicData>
            </a:graphic>
          </wp:inline>
        </w:drawing>
      </w:r>
    </w:p>
    <w:p w14:paraId="71AF7580" w14:textId="02E9FA2B" w:rsidR="00F41120" w:rsidRDefault="00F41120" w:rsidP="007D4E36">
      <w:pPr>
        <w:spacing w:after="0" w:line="240" w:lineRule="auto"/>
        <w:jc w:val="both"/>
        <w:rPr>
          <w:rFonts w:ascii="Times New Roman" w:hAnsi="Times New Roman" w:cs="Times New Roman"/>
          <w:sz w:val="24"/>
          <w:szCs w:val="24"/>
        </w:rPr>
      </w:pPr>
      <w:r w:rsidRPr="007D4E36">
        <w:rPr>
          <w:rFonts w:ascii="Times New Roman" w:hAnsi="Times New Roman" w:cs="Times New Roman"/>
          <w:sz w:val="20"/>
          <w:szCs w:val="20"/>
        </w:rPr>
        <w:t>Fonte: Elaborado pelo autor</w:t>
      </w:r>
      <w:r w:rsidR="007D4E36">
        <w:rPr>
          <w:rFonts w:ascii="Times New Roman" w:hAnsi="Times New Roman" w:cs="Times New Roman"/>
          <w:sz w:val="20"/>
          <w:szCs w:val="20"/>
        </w:rPr>
        <w:t xml:space="preserve">, </w:t>
      </w:r>
      <w:r w:rsidR="007D4E36" w:rsidRPr="007D4E36">
        <w:rPr>
          <w:rFonts w:ascii="Times New Roman" w:hAnsi="Times New Roman" w:cs="Times New Roman"/>
          <w:sz w:val="20"/>
          <w:szCs w:val="20"/>
        </w:rPr>
        <w:t>IBGE, 2021.</w:t>
      </w:r>
      <w:r>
        <w:rPr>
          <w:rFonts w:ascii="Times New Roman" w:hAnsi="Times New Roman" w:cs="Times New Roman"/>
          <w:sz w:val="24"/>
          <w:szCs w:val="24"/>
        </w:rPr>
        <w:t xml:space="preserve"> </w:t>
      </w:r>
    </w:p>
    <w:p w14:paraId="733BB159" w14:textId="77777777" w:rsidR="00F41120" w:rsidRDefault="00F41120" w:rsidP="00406404">
      <w:pPr>
        <w:spacing w:after="0" w:line="360" w:lineRule="auto"/>
        <w:jc w:val="both"/>
        <w:rPr>
          <w:rFonts w:ascii="Times New Roman" w:hAnsi="Times New Roman" w:cs="Times New Roman"/>
          <w:sz w:val="24"/>
          <w:szCs w:val="24"/>
        </w:rPr>
      </w:pPr>
    </w:p>
    <w:p w14:paraId="78895DAE" w14:textId="47DA030F" w:rsidR="00C24E09" w:rsidRDefault="00C24E09" w:rsidP="00CA62C0">
      <w:pPr>
        <w:spacing w:after="0" w:line="360" w:lineRule="auto"/>
        <w:ind w:firstLine="708"/>
        <w:jc w:val="both"/>
        <w:rPr>
          <w:rStyle w:val="fontstyle01"/>
        </w:rPr>
      </w:pPr>
      <w:r w:rsidRPr="00C24E09">
        <w:rPr>
          <w:rStyle w:val="fontstyle01"/>
        </w:rPr>
        <w:t>Usando como comparativo os anos de 2018 e 2019, antecedentes à decretação do estado de pandemia pela organização mundial da saúde - em relação ao coronavírus - as metas de inflação, gráfico 2, se mantiveram dentro do limite mínimo e limite máximo estabelecidas pelo Conselho Monetário Nacional (CMN). Em 2020 a meta de 4,0% se manteve dentro dos limites, porém, em 2021, houve um estouro muito acima do esperado, onde a meta era de 3,75%</w:t>
      </w:r>
      <w:r>
        <w:rPr>
          <w:rStyle w:val="fontstyle01"/>
        </w:rPr>
        <w:t xml:space="preserve">. </w:t>
      </w:r>
    </w:p>
    <w:p w14:paraId="5C0ADD08" w14:textId="77777777" w:rsidR="00C006A5" w:rsidRDefault="00C006A5" w:rsidP="00D52F8F">
      <w:pPr>
        <w:spacing w:after="0" w:line="240" w:lineRule="auto"/>
        <w:jc w:val="both"/>
        <w:rPr>
          <w:rStyle w:val="fontstyle01"/>
        </w:rPr>
      </w:pPr>
    </w:p>
    <w:p w14:paraId="33320CB6" w14:textId="77777777" w:rsidR="00C006A5" w:rsidRDefault="00C006A5" w:rsidP="00D52F8F">
      <w:pPr>
        <w:spacing w:after="0" w:line="240" w:lineRule="auto"/>
        <w:jc w:val="both"/>
        <w:rPr>
          <w:rStyle w:val="fontstyle01"/>
        </w:rPr>
      </w:pPr>
    </w:p>
    <w:p w14:paraId="7F3BD971" w14:textId="27CE5F7D" w:rsidR="005928CB" w:rsidRDefault="005928CB" w:rsidP="00D52F8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Gráfico 2: </w:t>
      </w:r>
      <w:r w:rsidR="00647A6B" w:rsidRPr="00647A6B">
        <w:rPr>
          <w:rFonts w:ascii="Times New Roman" w:hAnsi="Times New Roman" w:cs="Times New Roman"/>
          <w:sz w:val="24"/>
          <w:szCs w:val="24"/>
        </w:rPr>
        <w:t>Metas de Inflação no Brasil</w:t>
      </w:r>
    </w:p>
    <w:p w14:paraId="3DD4A672" w14:textId="68993E7E" w:rsidR="00C006A5" w:rsidRDefault="00C006A5" w:rsidP="00BC4899">
      <w:pPr>
        <w:spacing w:after="0" w:line="240" w:lineRule="auto"/>
        <w:jc w:val="both"/>
        <w:rPr>
          <w:rStyle w:val="fontstyle01"/>
        </w:rPr>
      </w:pPr>
      <w:r w:rsidRPr="005928CB">
        <w:rPr>
          <w:rStyle w:val="fontstyle01"/>
          <w:noProof/>
        </w:rPr>
        <w:drawing>
          <wp:inline distT="0" distB="0" distL="0" distR="0" wp14:anchorId="2F4903B6" wp14:editId="0DFECB04">
            <wp:extent cx="3975100" cy="2146852"/>
            <wp:effectExtent l="0" t="0" r="6350" b="6350"/>
            <wp:docPr id="7" name="Imagem 7" descr="Gráfic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7" descr="Gráfico&#10;&#10;Descrição gerada automaticamente"/>
                    <pic:cNvPicPr/>
                  </pic:nvPicPr>
                  <pic:blipFill>
                    <a:blip r:embed="rId8"/>
                    <a:stretch>
                      <a:fillRect/>
                    </a:stretch>
                  </pic:blipFill>
                  <pic:spPr>
                    <a:xfrm>
                      <a:off x="0" y="0"/>
                      <a:ext cx="4003877" cy="2162394"/>
                    </a:xfrm>
                    <a:prstGeom prst="rect">
                      <a:avLst/>
                    </a:prstGeom>
                  </pic:spPr>
                </pic:pic>
              </a:graphicData>
            </a:graphic>
          </wp:inline>
        </w:drawing>
      </w:r>
    </w:p>
    <w:p w14:paraId="49178DC1" w14:textId="77777777" w:rsidR="00C006A5" w:rsidRDefault="00C006A5" w:rsidP="00BC4899">
      <w:pPr>
        <w:spacing w:after="0" w:line="240" w:lineRule="auto"/>
        <w:jc w:val="both"/>
        <w:rPr>
          <w:rStyle w:val="fontstyle01"/>
        </w:rPr>
      </w:pPr>
    </w:p>
    <w:p w14:paraId="72A9BA77" w14:textId="220230D1" w:rsidR="00F55EE8" w:rsidRPr="00BC4899" w:rsidRDefault="00D52F8F" w:rsidP="00BC4899">
      <w:pPr>
        <w:spacing w:after="0" w:line="240" w:lineRule="auto"/>
        <w:jc w:val="both"/>
        <w:rPr>
          <w:rFonts w:ascii="Times New Roman" w:hAnsi="Times New Roman" w:cs="Times New Roman"/>
          <w:sz w:val="20"/>
          <w:szCs w:val="20"/>
        </w:rPr>
      </w:pPr>
      <w:r w:rsidRPr="007D4E36">
        <w:rPr>
          <w:rFonts w:ascii="Times New Roman" w:hAnsi="Times New Roman" w:cs="Times New Roman"/>
          <w:sz w:val="20"/>
          <w:szCs w:val="20"/>
        </w:rPr>
        <w:t xml:space="preserve">Fonte: </w:t>
      </w:r>
      <w:r w:rsidR="00BC4899" w:rsidRPr="00BC4899">
        <w:rPr>
          <w:rFonts w:ascii="Times New Roman" w:hAnsi="Times New Roman" w:cs="Times New Roman"/>
          <w:sz w:val="20"/>
          <w:szCs w:val="20"/>
        </w:rPr>
        <w:t>Elaboração própria usando dados divulgados pelo Conselho Monetário Nacional, 2021</w:t>
      </w:r>
    </w:p>
    <w:p w14:paraId="766373D3" w14:textId="77777777" w:rsidR="00531397" w:rsidRDefault="00531397" w:rsidP="00F55EE8">
      <w:pPr>
        <w:jc w:val="both"/>
        <w:rPr>
          <w:rStyle w:val="fontstyle01"/>
        </w:rPr>
      </w:pPr>
    </w:p>
    <w:p w14:paraId="32BE7133" w14:textId="3487D4EA" w:rsidR="00F55EE8" w:rsidRPr="00F55EE8" w:rsidRDefault="00531397" w:rsidP="00F55EE8">
      <w:pPr>
        <w:jc w:val="both"/>
        <w:rPr>
          <w:rStyle w:val="fontstyle01"/>
        </w:rPr>
      </w:pPr>
      <w:r>
        <w:rPr>
          <w:rStyle w:val="fontstyle01"/>
        </w:rPr>
        <w:t>2</w:t>
      </w:r>
      <w:r w:rsidR="00F55EE8" w:rsidRPr="00F55EE8">
        <w:rPr>
          <w:rStyle w:val="fontstyle01"/>
        </w:rPr>
        <w:t>.</w:t>
      </w:r>
      <w:r>
        <w:rPr>
          <w:rStyle w:val="fontstyle01"/>
        </w:rPr>
        <w:t>3</w:t>
      </w:r>
      <w:r w:rsidR="00F55EE8" w:rsidRPr="00F55EE8">
        <w:rPr>
          <w:rStyle w:val="fontstyle01"/>
        </w:rPr>
        <w:t xml:space="preserve"> AUXÍLIO EMERGENCIAL E SEUS EFEITOS </w:t>
      </w:r>
    </w:p>
    <w:p w14:paraId="4F097EC7" w14:textId="77777777" w:rsidR="00F55EE8" w:rsidRPr="00F55EE8" w:rsidRDefault="00F55EE8" w:rsidP="00F55EE8">
      <w:pPr>
        <w:jc w:val="both"/>
        <w:rPr>
          <w:rStyle w:val="fontstyle01"/>
        </w:rPr>
      </w:pPr>
    </w:p>
    <w:p w14:paraId="3A517C8C" w14:textId="360B3614" w:rsidR="00F55EE8" w:rsidRDefault="00F55EE8" w:rsidP="00846CEB">
      <w:pPr>
        <w:spacing w:after="0" w:line="360" w:lineRule="auto"/>
        <w:ind w:firstLine="709"/>
        <w:jc w:val="both"/>
        <w:rPr>
          <w:rStyle w:val="fontstyle01"/>
        </w:rPr>
      </w:pPr>
      <w:r w:rsidRPr="00F55EE8">
        <w:rPr>
          <w:rStyle w:val="fontstyle01"/>
        </w:rPr>
        <w:t xml:space="preserve">No intuito de atenuar a crise econômica decorrente aos efeitos causados pela pandemia do coronavírus, principalmente da classe em situação mais vulnerável, e aqueles que perderam suas fontes de renda, o Poder Legislativo do Brasil tomou a iniciativa de implementar uma renda emergencial, baseada em ações de vários países que estavam passando pela mesma situação, no qual foi sancionada em 1 de abril de 2020. Repassados mais de R$ 300 bilhões aos beneficiários, segundo o Ministério da Cidadania, o auxílio emergencial atendeu mais de 68,2 milhões de pessoas. Após o pagamento das parcelas, diante de uma situação crítica no país, já que a última marcante pandemia foi em 1918 (Gripe Espanhola) e, na época, não se havia o avanço tecnológico e de informações como atualmente, é indiscutível afirmar que a experiência do AE levou alento a diversas famílias. Segundo um levantamento do Instituto Brasileiro de Economia da Fundação </w:t>
      </w:r>
      <w:r w:rsidR="00C006A5" w:rsidRPr="00F55EE8">
        <w:rPr>
          <w:rStyle w:val="fontstyle01"/>
        </w:rPr>
        <w:t>Getúlio</w:t>
      </w:r>
      <w:r w:rsidRPr="00F55EE8">
        <w:rPr>
          <w:rStyle w:val="fontstyle01"/>
        </w:rPr>
        <w:t xml:space="preserve"> Vargas (Ibre/FGV), em junho de 2020, por conta do benefício, o Brasil registrou a menor taxa de pobreza extrema em 44 anos.</w:t>
      </w:r>
    </w:p>
    <w:p w14:paraId="246160A0" w14:textId="7A0E3661" w:rsidR="00F55EE8" w:rsidRDefault="00813EEB" w:rsidP="00220CAA">
      <w:pPr>
        <w:spacing w:after="0" w:line="360" w:lineRule="auto"/>
        <w:ind w:firstLine="709"/>
        <w:jc w:val="both"/>
        <w:rPr>
          <w:rStyle w:val="fontstyle01"/>
        </w:rPr>
      </w:pPr>
      <w:r w:rsidRPr="00296CF9">
        <w:rPr>
          <w:rStyle w:val="fontstyle01"/>
        </w:rPr>
        <w:t>Cabe ressaltar que a pandemia causou um choque simultâneo de oferta e de demanda sobre a economia. A necessidade de isolamento social, medida adotada para frear a propagação da doença, fez com que os principais setores da economia, principalmente as indústrias, fossem os mais prejudicados. Houve uma paralisação das operações e, diante da necessidade de consumo, alguns hábitos precisaram ser modificados</w:t>
      </w:r>
      <w:r w:rsidR="006D0755">
        <w:rPr>
          <w:rStyle w:val="fontstyle01"/>
        </w:rPr>
        <w:t>.</w:t>
      </w:r>
    </w:p>
    <w:p w14:paraId="74938123" w14:textId="11B43C34" w:rsidR="00932AD0" w:rsidRDefault="006D0755" w:rsidP="00220CAA">
      <w:pPr>
        <w:spacing w:after="0" w:line="360" w:lineRule="auto"/>
        <w:ind w:firstLine="709"/>
        <w:jc w:val="both"/>
        <w:rPr>
          <w:rStyle w:val="fontstyle01"/>
        </w:rPr>
      </w:pPr>
      <w:r w:rsidRPr="00D12BBF">
        <w:rPr>
          <w:rStyle w:val="fontstyle01"/>
        </w:rPr>
        <w:lastRenderedPageBreak/>
        <w:t>Comparado a 2019, o primeiro ano de pandemia chegou a registrar uma queda de 4,1% no PIB, maior recuo anual série iniciada em 1996, conforme mostra o gráfico 3. Essa queda foi o suficiente para interromper um crescimento que vinha de três anos, quando o PIB acumulava uma alta de 4,6%. Em 2020 o PIB per capita alcançou R$ 35.172.</w:t>
      </w:r>
    </w:p>
    <w:p w14:paraId="0CF8DCE1" w14:textId="77777777" w:rsidR="00220CAA" w:rsidRDefault="00220CAA" w:rsidP="00220CAA">
      <w:pPr>
        <w:spacing w:after="0" w:line="360" w:lineRule="auto"/>
        <w:ind w:firstLine="709"/>
        <w:jc w:val="both"/>
        <w:rPr>
          <w:rFonts w:ascii="Times New Roman" w:hAnsi="Times New Roman" w:cs="Times New Roman"/>
        </w:rPr>
      </w:pPr>
    </w:p>
    <w:p w14:paraId="192A2394" w14:textId="3B883CDB" w:rsidR="0055005A" w:rsidRDefault="0055005A" w:rsidP="00C006A5">
      <w:pPr>
        <w:spacing w:line="240" w:lineRule="auto"/>
        <w:jc w:val="both"/>
        <w:rPr>
          <w:rFonts w:ascii="Times New Roman" w:hAnsi="Times New Roman" w:cs="Times New Roman"/>
          <w:sz w:val="24"/>
          <w:szCs w:val="24"/>
        </w:rPr>
      </w:pPr>
      <w:r>
        <w:rPr>
          <w:rFonts w:ascii="Times New Roman" w:hAnsi="Times New Roman" w:cs="Times New Roman"/>
          <w:sz w:val="24"/>
          <w:szCs w:val="24"/>
        </w:rPr>
        <w:t>Gráfico 3: V</w:t>
      </w:r>
      <w:r w:rsidRPr="0055005A">
        <w:rPr>
          <w:rFonts w:ascii="Times New Roman" w:hAnsi="Times New Roman" w:cs="Times New Roman"/>
          <w:sz w:val="24"/>
          <w:szCs w:val="24"/>
        </w:rPr>
        <w:t>ariação em relação ao ano anterior (%)</w:t>
      </w:r>
    </w:p>
    <w:p w14:paraId="42AFEF6B" w14:textId="77777777" w:rsidR="00C006A5" w:rsidRDefault="00932AD0" w:rsidP="00C006A5">
      <w:pPr>
        <w:spacing w:line="240" w:lineRule="auto"/>
        <w:jc w:val="both"/>
        <w:rPr>
          <w:rFonts w:ascii="Times New Roman" w:hAnsi="Times New Roman" w:cs="Times New Roman"/>
          <w:sz w:val="20"/>
          <w:szCs w:val="20"/>
        </w:rPr>
      </w:pPr>
      <w:r w:rsidRPr="0095474D">
        <w:rPr>
          <w:rStyle w:val="fontstyle01"/>
          <w:noProof/>
        </w:rPr>
        <w:drawing>
          <wp:inline distT="0" distB="0" distL="0" distR="0" wp14:anchorId="2F3030F1" wp14:editId="66D26045">
            <wp:extent cx="4883150" cy="2949934"/>
            <wp:effectExtent l="0" t="0" r="0" b="3175"/>
            <wp:docPr id="8" name="Imagem 8" descr="Gráfico, Gráfico de cascat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8" descr="Gráfico, Gráfico de cascata&#10;&#10;Descrição gerada automaticamente"/>
                    <pic:cNvPicPr/>
                  </pic:nvPicPr>
                  <pic:blipFill>
                    <a:blip r:embed="rId9"/>
                    <a:stretch>
                      <a:fillRect/>
                    </a:stretch>
                  </pic:blipFill>
                  <pic:spPr>
                    <a:xfrm>
                      <a:off x="0" y="0"/>
                      <a:ext cx="4901339" cy="2960922"/>
                    </a:xfrm>
                    <a:prstGeom prst="rect">
                      <a:avLst/>
                    </a:prstGeom>
                  </pic:spPr>
                </pic:pic>
              </a:graphicData>
            </a:graphic>
          </wp:inline>
        </w:drawing>
      </w:r>
    </w:p>
    <w:p w14:paraId="4514D45D" w14:textId="0CAF788A" w:rsidR="00D52F8F" w:rsidRPr="00932AD0" w:rsidRDefault="007F5A98" w:rsidP="00C006A5">
      <w:pPr>
        <w:spacing w:line="240" w:lineRule="auto"/>
        <w:jc w:val="both"/>
        <w:rPr>
          <w:rFonts w:ascii="Times New Roman" w:hAnsi="Times New Roman" w:cs="Times New Roman"/>
        </w:rPr>
      </w:pPr>
      <w:r w:rsidRPr="007D4E36">
        <w:rPr>
          <w:rFonts w:ascii="Times New Roman" w:hAnsi="Times New Roman" w:cs="Times New Roman"/>
          <w:sz w:val="20"/>
          <w:szCs w:val="20"/>
        </w:rPr>
        <w:t xml:space="preserve">Fonte: </w:t>
      </w:r>
      <w:r w:rsidR="00A67CE8" w:rsidRPr="00A67CE8">
        <w:rPr>
          <w:rFonts w:ascii="Times New Roman" w:hAnsi="Times New Roman" w:cs="Times New Roman"/>
          <w:sz w:val="20"/>
          <w:szCs w:val="20"/>
        </w:rPr>
        <w:t>Elaboração do site Economia UOL com dados divulgados pelo IBGE, 2021.</w:t>
      </w:r>
    </w:p>
    <w:p w14:paraId="4BC347C1" w14:textId="77777777" w:rsidR="00820C16" w:rsidRDefault="00820C16" w:rsidP="00D52F8F">
      <w:pPr>
        <w:spacing w:after="0" w:line="240" w:lineRule="auto"/>
        <w:ind w:firstLine="708"/>
        <w:jc w:val="both"/>
        <w:rPr>
          <w:rFonts w:ascii="Times New Roman" w:hAnsi="Times New Roman" w:cs="Times New Roman"/>
          <w:sz w:val="20"/>
          <w:szCs w:val="20"/>
        </w:rPr>
      </w:pPr>
    </w:p>
    <w:p w14:paraId="501712C2" w14:textId="77777777" w:rsidR="00820C16" w:rsidRDefault="00820C16" w:rsidP="00D52F8F">
      <w:pPr>
        <w:spacing w:after="0" w:line="240" w:lineRule="auto"/>
        <w:ind w:firstLine="708"/>
        <w:jc w:val="both"/>
        <w:rPr>
          <w:rFonts w:ascii="Times New Roman" w:hAnsi="Times New Roman" w:cs="Times New Roman"/>
          <w:sz w:val="20"/>
          <w:szCs w:val="20"/>
        </w:rPr>
      </w:pPr>
    </w:p>
    <w:p w14:paraId="097B21D8" w14:textId="77777777" w:rsidR="00820C16" w:rsidRDefault="00820C16" w:rsidP="00D52F8F">
      <w:pPr>
        <w:spacing w:after="0" w:line="240" w:lineRule="auto"/>
        <w:ind w:firstLine="708"/>
        <w:jc w:val="both"/>
        <w:rPr>
          <w:rFonts w:ascii="Times New Roman" w:hAnsi="Times New Roman" w:cs="Times New Roman"/>
          <w:sz w:val="20"/>
          <w:szCs w:val="20"/>
        </w:rPr>
      </w:pPr>
    </w:p>
    <w:p w14:paraId="58ADF3CB" w14:textId="4D73A463" w:rsidR="008B3ACC" w:rsidRPr="008B3ACC" w:rsidRDefault="00E46614" w:rsidP="008B3ACC">
      <w:pPr>
        <w:spacing w:after="0" w:line="360" w:lineRule="auto"/>
        <w:jc w:val="both"/>
        <w:rPr>
          <w:rStyle w:val="fontstyle01"/>
        </w:rPr>
      </w:pPr>
      <w:r>
        <w:rPr>
          <w:rStyle w:val="fontstyle01"/>
        </w:rPr>
        <w:t>2</w:t>
      </w:r>
      <w:r w:rsidR="008B3ACC" w:rsidRPr="008B3ACC">
        <w:rPr>
          <w:rStyle w:val="fontstyle01"/>
        </w:rPr>
        <w:t>.</w:t>
      </w:r>
      <w:r>
        <w:rPr>
          <w:rStyle w:val="fontstyle01"/>
        </w:rPr>
        <w:t>4</w:t>
      </w:r>
      <w:r w:rsidR="008B3ACC" w:rsidRPr="008B3ACC">
        <w:rPr>
          <w:rStyle w:val="fontstyle01"/>
        </w:rPr>
        <w:t xml:space="preserve"> </w:t>
      </w:r>
      <w:r w:rsidR="002E45BF" w:rsidRPr="002E45BF">
        <w:rPr>
          <w:rStyle w:val="fontstyle01"/>
        </w:rPr>
        <w:t>PERDA DO PODER DE COMPRA</w:t>
      </w:r>
    </w:p>
    <w:p w14:paraId="7EAC85E4" w14:textId="77777777" w:rsidR="005C0098" w:rsidRDefault="005C0098" w:rsidP="008B3ACC">
      <w:pPr>
        <w:spacing w:after="0" w:line="360" w:lineRule="auto"/>
        <w:ind w:firstLine="709"/>
        <w:jc w:val="both"/>
        <w:rPr>
          <w:rStyle w:val="fontstyle01"/>
        </w:rPr>
      </w:pPr>
    </w:p>
    <w:p w14:paraId="6AE9CB20" w14:textId="4A7663FE" w:rsidR="005C0098" w:rsidRPr="005C0098" w:rsidRDefault="005C0098" w:rsidP="008B3ACC">
      <w:pPr>
        <w:spacing w:after="0" w:line="360" w:lineRule="auto"/>
        <w:ind w:firstLine="709"/>
        <w:jc w:val="both"/>
        <w:rPr>
          <w:rStyle w:val="fontstyle01"/>
        </w:rPr>
      </w:pPr>
      <w:r w:rsidRPr="005C0098">
        <w:rPr>
          <w:rStyle w:val="fontstyle01"/>
        </w:rPr>
        <w:t xml:space="preserve">Mesmo diante das parcelas estabelecidas pelo Governo, pouco menos de 1 ano depois do início do pagamento do AE, o dragão da inflação - velho conhecido dos brasileiros - voltou a assombrar e corroer o poder de compra dos consumidores, principalmente os de baixa renda. Em junho de 2018, por exemplo, para se encher um carrinho, gráfico 4, com os itens da cesta básica, da Região 1 - São Paulo, Minas Gerais, Espírito Santo, Rio de Janeiro, Goiás e Distrito Federal - o consumidor precisava de R$442,44. Dois anos depois, em 2020, era necessário desembolsar R$539,00 para a compra dos itens. Já em 2022, considerando os </w:t>
      </w:r>
      <w:r w:rsidR="006F12DD" w:rsidRPr="006F12DD">
        <w:rPr>
          <w:rStyle w:val="fontstyle01"/>
        </w:rPr>
        <w:t>valores até o mês de junho, houve uma alta de 64,62% na cesta básica comparado a 2018, e para adquirir todos os itens da cesta eram necessários R$728,35.</w:t>
      </w:r>
    </w:p>
    <w:p w14:paraId="0490AA88" w14:textId="77777777" w:rsidR="00ED5B79" w:rsidRDefault="00ED5B79" w:rsidP="008B3ACC">
      <w:pPr>
        <w:spacing w:after="0" w:line="360" w:lineRule="auto"/>
        <w:ind w:firstLine="709"/>
        <w:jc w:val="both"/>
      </w:pPr>
    </w:p>
    <w:p w14:paraId="6E4B37A4" w14:textId="77777777" w:rsidR="00220CAA" w:rsidRDefault="00220CAA" w:rsidP="008B3ACC">
      <w:pPr>
        <w:spacing w:after="0" w:line="360" w:lineRule="auto"/>
        <w:ind w:firstLine="709"/>
        <w:jc w:val="both"/>
      </w:pPr>
    </w:p>
    <w:p w14:paraId="30AEF57B" w14:textId="77777777" w:rsidR="00220CAA" w:rsidRDefault="00220CAA" w:rsidP="008B3ACC">
      <w:pPr>
        <w:spacing w:after="0" w:line="360" w:lineRule="auto"/>
        <w:ind w:firstLine="709"/>
        <w:jc w:val="both"/>
      </w:pPr>
    </w:p>
    <w:p w14:paraId="4A39822B" w14:textId="77777777" w:rsidR="00220CAA" w:rsidRDefault="00220CAA" w:rsidP="008B3ACC">
      <w:pPr>
        <w:spacing w:after="0" w:line="360" w:lineRule="auto"/>
        <w:ind w:firstLine="709"/>
        <w:jc w:val="both"/>
      </w:pPr>
    </w:p>
    <w:p w14:paraId="0A77999E" w14:textId="77777777" w:rsidR="00220CAA" w:rsidRDefault="00220CAA" w:rsidP="008B3ACC">
      <w:pPr>
        <w:spacing w:after="0" w:line="360" w:lineRule="auto"/>
        <w:ind w:firstLine="709"/>
        <w:jc w:val="both"/>
      </w:pPr>
    </w:p>
    <w:p w14:paraId="092AFC6C" w14:textId="77777777" w:rsidR="00220CAA" w:rsidRDefault="00220CAA" w:rsidP="008B3ACC">
      <w:pPr>
        <w:spacing w:after="0" w:line="360" w:lineRule="auto"/>
        <w:ind w:firstLine="709"/>
        <w:jc w:val="both"/>
      </w:pPr>
    </w:p>
    <w:p w14:paraId="2EFB84F1" w14:textId="77777777" w:rsidR="00220CAA" w:rsidRDefault="00220CAA" w:rsidP="008B3ACC">
      <w:pPr>
        <w:spacing w:after="0" w:line="360" w:lineRule="auto"/>
        <w:ind w:firstLine="709"/>
        <w:jc w:val="both"/>
      </w:pPr>
    </w:p>
    <w:p w14:paraId="441B3E39" w14:textId="4A5B494C" w:rsidR="00F6610D" w:rsidRDefault="002209BE" w:rsidP="00932AD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Gráfico 4: </w:t>
      </w:r>
      <w:r w:rsidR="00F03C83" w:rsidRPr="00B15219">
        <w:rPr>
          <w:rFonts w:ascii="Times New Roman" w:hAnsi="Times New Roman" w:cs="Times New Roman"/>
          <w:sz w:val="24"/>
          <w:szCs w:val="24"/>
        </w:rPr>
        <w:t>Média Cesta Básica - Região 1</w:t>
      </w:r>
    </w:p>
    <w:p w14:paraId="4C09AABD" w14:textId="29E7F3E5" w:rsidR="00932AD0" w:rsidRDefault="00932AD0" w:rsidP="00932AD0">
      <w:pPr>
        <w:spacing w:after="0" w:line="360" w:lineRule="auto"/>
        <w:jc w:val="both"/>
        <w:rPr>
          <w:rFonts w:ascii="Times New Roman" w:hAnsi="Times New Roman" w:cs="Times New Roman"/>
          <w:sz w:val="24"/>
          <w:szCs w:val="24"/>
        </w:rPr>
      </w:pPr>
      <w:r w:rsidRPr="00ED5B79">
        <w:rPr>
          <w:rFonts w:ascii="Times New Roman" w:hAnsi="Times New Roman" w:cs="Times New Roman"/>
          <w:noProof/>
          <w:sz w:val="24"/>
          <w:szCs w:val="24"/>
        </w:rPr>
        <w:drawing>
          <wp:inline distT="0" distB="0" distL="0" distR="0" wp14:anchorId="42846CDC" wp14:editId="73FC92C4">
            <wp:extent cx="5400040" cy="3137535"/>
            <wp:effectExtent l="0" t="0" r="0" b="5715"/>
            <wp:docPr id="9" name="Imagem 9" descr="Gráfico, Gráfico de barras&#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m 9" descr="Gráfico, Gráfico de barras&#10;&#10;Descrição gerada automaticamente"/>
                    <pic:cNvPicPr/>
                  </pic:nvPicPr>
                  <pic:blipFill>
                    <a:blip r:embed="rId10"/>
                    <a:stretch>
                      <a:fillRect/>
                    </a:stretch>
                  </pic:blipFill>
                  <pic:spPr>
                    <a:xfrm>
                      <a:off x="0" y="0"/>
                      <a:ext cx="5400040" cy="3137535"/>
                    </a:xfrm>
                    <a:prstGeom prst="rect">
                      <a:avLst/>
                    </a:prstGeom>
                  </pic:spPr>
                </pic:pic>
              </a:graphicData>
            </a:graphic>
          </wp:inline>
        </w:drawing>
      </w:r>
    </w:p>
    <w:p w14:paraId="2A1C2EA9" w14:textId="2FD2D220" w:rsidR="00820C16" w:rsidRDefault="00ED5B79" w:rsidP="00932AD0">
      <w:pPr>
        <w:spacing w:after="0" w:line="360" w:lineRule="auto"/>
        <w:jc w:val="both"/>
        <w:rPr>
          <w:rFonts w:ascii="Times New Roman" w:hAnsi="Times New Roman" w:cs="Times New Roman"/>
          <w:sz w:val="20"/>
          <w:szCs w:val="20"/>
        </w:rPr>
      </w:pPr>
      <w:r w:rsidRPr="007D4E36">
        <w:rPr>
          <w:rFonts w:ascii="Times New Roman" w:hAnsi="Times New Roman" w:cs="Times New Roman"/>
          <w:sz w:val="20"/>
          <w:szCs w:val="20"/>
        </w:rPr>
        <w:t xml:space="preserve">Fonte: </w:t>
      </w:r>
      <w:r w:rsidR="00F03C83" w:rsidRPr="00F03C83">
        <w:rPr>
          <w:rFonts w:ascii="Times New Roman" w:hAnsi="Times New Roman" w:cs="Times New Roman"/>
          <w:sz w:val="20"/>
          <w:szCs w:val="20"/>
        </w:rPr>
        <w:t>Elaboração própria usando dados divulgados pelo DIEESE, 2022.</w:t>
      </w:r>
    </w:p>
    <w:p w14:paraId="080FBA0C" w14:textId="566D3C0F" w:rsidR="009C6123" w:rsidRDefault="009C6123" w:rsidP="009C6123">
      <w:pPr>
        <w:spacing w:after="0" w:line="240" w:lineRule="auto"/>
        <w:jc w:val="both"/>
        <w:rPr>
          <w:rFonts w:ascii="Times New Roman" w:hAnsi="Times New Roman" w:cs="Times New Roman"/>
          <w:sz w:val="20"/>
          <w:szCs w:val="20"/>
        </w:rPr>
      </w:pPr>
      <w:r w:rsidRPr="009C6123">
        <w:rPr>
          <w:rFonts w:ascii="Times New Roman" w:hAnsi="Times New Roman" w:cs="Times New Roman"/>
          <w:sz w:val="20"/>
          <w:szCs w:val="20"/>
        </w:rPr>
        <w:t>Produtos da Cesta Básica, da Região 1, e suas respectivas quantidades - 6 quilos de carne, 7,5 litros de leite, 4,5 quilos de feijão, 3 quilos de arroz, 1,5 quilos de farinha de trigo, 6 quilos de batata, 9 quilos de Tomate, 6 quilos de pão francês, 600 gramas de café em pó, 90 unidades de banana, 3 quilos de açúcar, 750 gramas de banha/óleo e 750 gramas de manteiga</w:t>
      </w:r>
      <w:r>
        <w:rPr>
          <w:rFonts w:ascii="Times New Roman" w:hAnsi="Times New Roman" w:cs="Times New Roman"/>
          <w:sz w:val="20"/>
          <w:szCs w:val="20"/>
        </w:rPr>
        <w:t>.</w:t>
      </w:r>
    </w:p>
    <w:p w14:paraId="727C9800" w14:textId="77777777" w:rsidR="009C6123" w:rsidRDefault="009C6123" w:rsidP="009C6123">
      <w:pPr>
        <w:spacing w:after="0" w:line="240" w:lineRule="auto"/>
        <w:jc w:val="both"/>
        <w:rPr>
          <w:rFonts w:ascii="Times New Roman" w:hAnsi="Times New Roman" w:cs="Times New Roman"/>
          <w:sz w:val="20"/>
          <w:szCs w:val="20"/>
        </w:rPr>
      </w:pPr>
    </w:p>
    <w:p w14:paraId="26216E24" w14:textId="77777777" w:rsidR="008236BF" w:rsidRDefault="008236BF" w:rsidP="00F37B6B">
      <w:pPr>
        <w:spacing w:after="0" w:line="360" w:lineRule="auto"/>
        <w:ind w:firstLine="709"/>
        <w:jc w:val="both"/>
        <w:rPr>
          <w:rStyle w:val="fontstyle01"/>
        </w:rPr>
      </w:pPr>
    </w:p>
    <w:p w14:paraId="231E488E" w14:textId="18844A41" w:rsidR="009C6123" w:rsidRDefault="00F37B6B" w:rsidP="00F37B6B">
      <w:pPr>
        <w:spacing w:after="0" w:line="360" w:lineRule="auto"/>
        <w:ind w:firstLine="709"/>
        <w:jc w:val="both"/>
        <w:rPr>
          <w:rStyle w:val="fontstyle01"/>
        </w:rPr>
      </w:pPr>
      <w:r w:rsidRPr="00F37B6B">
        <w:rPr>
          <w:rStyle w:val="fontstyle01"/>
        </w:rPr>
        <w:t xml:space="preserve">Os preços dos alimentos da cesta básica nacional, principalmente daqueles que são commodities, seguiram muito elevados no ano de 2021, segundo ano da pandemia (Covid-19). As causas se dão por conta da demanda externa estar aquecida, onde o dólar acabou se tornando mais atraente para as exportações. Os problemas climáticos e os elevados preços nos custos de produção, e transporte, também acabaram influenciando negativamente nos preços. Dos 13 itens da cesta básica, boa parte deles tiveram altas significativas. Em dezembro de 2020 até o mesmo mês de 2021, a carne bovina de primeira, seguido do açúcar, óleo de soja e o café em pó, tiveram seus preços comprometidos. O DIEESE registrou que, durante o período, houve um aumento de </w:t>
      </w:r>
      <w:r w:rsidRPr="00F37B6B">
        <w:rPr>
          <w:rStyle w:val="fontstyle01"/>
        </w:rPr>
        <w:lastRenderedPageBreak/>
        <w:t>18,76% na carne bovina em Porto Alegre, o açúcar chegou a registrar uma alta de 73,25% em Curitiba, o café em pó sofreu uma alta de 112,44% em Vitória e, na mesma capital, o óleo de soja teve um aumento de 12,08%</w:t>
      </w:r>
      <w:r w:rsidR="00BB30ED">
        <w:rPr>
          <w:rStyle w:val="fontstyle01"/>
        </w:rPr>
        <w:t>.</w:t>
      </w:r>
    </w:p>
    <w:p w14:paraId="50E1FD41" w14:textId="4DFD3808" w:rsidR="00BB30ED" w:rsidRDefault="0055413D" w:rsidP="00F37B6B">
      <w:pPr>
        <w:spacing w:after="0" w:line="360" w:lineRule="auto"/>
        <w:ind w:firstLine="709"/>
        <w:jc w:val="both"/>
        <w:rPr>
          <w:rStyle w:val="fontstyle01"/>
        </w:rPr>
      </w:pPr>
      <w:r w:rsidRPr="0055413D">
        <w:rPr>
          <w:rStyle w:val="fontstyle01"/>
        </w:rPr>
        <w:t>No ranking do grupo de alimentos, de janeiro de 2021 a janeiro de 2022, gráfico 5, o café em pó liderou a inflação com uma alta de 69,71%. O aumento significativo se deu por conta de questões climáticas, alta do dólar e o alto preço dos fertilizantes, já citado anteriormente, o que fez com que o custo de produção aumentasse diante de menos grãos disponíveis para colheita. Mesmo o Brasil sendo o maior produtor do mundo, o famoso “cafezinho”, que antes</w:t>
      </w:r>
      <w:r>
        <w:t xml:space="preserve"> </w:t>
      </w:r>
      <w:r w:rsidRPr="0055413D">
        <w:rPr>
          <w:rStyle w:val="fontstyle01"/>
        </w:rPr>
        <w:t>era um item básico na mesa de muitas famílias brasileiras, hoje já não pode ser consumido com tanta frequência por conta do preço. Seguido do café, o açúcar também teve uma alta muito significativa.</w:t>
      </w:r>
    </w:p>
    <w:p w14:paraId="5ABE0D09" w14:textId="77777777" w:rsidR="008C0C2C" w:rsidRDefault="008C0C2C" w:rsidP="00F37B6B">
      <w:pPr>
        <w:spacing w:after="0" w:line="360" w:lineRule="auto"/>
        <w:ind w:firstLine="709"/>
        <w:jc w:val="both"/>
        <w:rPr>
          <w:rStyle w:val="fontstyle01"/>
        </w:rPr>
      </w:pPr>
    </w:p>
    <w:p w14:paraId="146ACAE5" w14:textId="0FFD04CE" w:rsidR="0047657B" w:rsidRDefault="0047657B" w:rsidP="00E3248A">
      <w:pPr>
        <w:spacing w:after="0" w:line="360" w:lineRule="auto"/>
        <w:jc w:val="both"/>
        <w:rPr>
          <w:rFonts w:ascii="Times New Roman" w:hAnsi="Times New Roman" w:cs="Times New Roman"/>
        </w:rPr>
      </w:pPr>
      <w:r w:rsidRPr="00E3248A">
        <w:rPr>
          <w:rFonts w:ascii="Times New Roman" w:hAnsi="Times New Roman" w:cs="Times New Roman"/>
        </w:rPr>
        <w:t xml:space="preserve">Gráfico 5: </w:t>
      </w:r>
      <w:r w:rsidR="00E3248A" w:rsidRPr="00E3248A">
        <w:rPr>
          <w:rFonts w:ascii="Times New Roman" w:hAnsi="Times New Roman" w:cs="Times New Roman"/>
        </w:rPr>
        <w:t>Itens da Cesta Básica que mais subiram em 12 meses até janeiro de 2022, em %</w:t>
      </w:r>
    </w:p>
    <w:p w14:paraId="48B79904" w14:textId="09AF0C61" w:rsidR="00E3248A" w:rsidRDefault="004F3662" w:rsidP="00E3248A">
      <w:pPr>
        <w:spacing w:after="0" w:line="360" w:lineRule="auto"/>
        <w:jc w:val="both"/>
        <w:rPr>
          <w:rFonts w:ascii="Times New Roman" w:hAnsi="Times New Roman" w:cs="Times New Roman"/>
        </w:rPr>
      </w:pPr>
      <w:r w:rsidRPr="004F3662">
        <w:rPr>
          <w:rFonts w:ascii="Times New Roman" w:hAnsi="Times New Roman" w:cs="Times New Roman"/>
          <w:noProof/>
        </w:rPr>
        <w:drawing>
          <wp:inline distT="0" distB="0" distL="0" distR="0" wp14:anchorId="1B7AA35B" wp14:editId="3DD06FDB">
            <wp:extent cx="5049079" cy="3164205"/>
            <wp:effectExtent l="0" t="0" r="0" b="0"/>
            <wp:docPr id="10" name="Imagem 10" descr="Uma imagem contendo Interface gráfica do usuár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m 10" descr="Uma imagem contendo Interface gráfica do usuário&#10;&#10;Descrição gerada automaticamente"/>
                    <pic:cNvPicPr/>
                  </pic:nvPicPr>
                  <pic:blipFill>
                    <a:blip r:embed="rId11"/>
                    <a:stretch>
                      <a:fillRect/>
                    </a:stretch>
                  </pic:blipFill>
                  <pic:spPr>
                    <a:xfrm>
                      <a:off x="0" y="0"/>
                      <a:ext cx="5059244" cy="3170576"/>
                    </a:xfrm>
                    <a:prstGeom prst="rect">
                      <a:avLst/>
                    </a:prstGeom>
                  </pic:spPr>
                </pic:pic>
              </a:graphicData>
            </a:graphic>
          </wp:inline>
        </w:drawing>
      </w:r>
    </w:p>
    <w:p w14:paraId="79149523" w14:textId="77777777" w:rsidR="005D3082" w:rsidRDefault="005D3082" w:rsidP="00E3248A">
      <w:pPr>
        <w:spacing w:after="0" w:line="360" w:lineRule="auto"/>
        <w:jc w:val="both"/>
        <w:rPr>
          <w:rFonts w:ascii="Times New Roman" w:hAnsi="Times New Roman" w:cs="Times New Roman"/>
          <w:sz w:val="20"/>
          <w:szCs w:val="20"/>
        </w:rPr>
      </w:pPr>
      <w:r w:rsidRPr="005D3082">
        <w:rPr>
          <w:rFonts w:ascii="Times New Roman" w:hAnsi="Times New Roman" w:cs="Times New Roman"/>
          <w:sz w:val="20"/>
          <w:szCs w:val="20"/>
        </w:rPr>
        <w:t xml:space="preserve">Fonte: Elaboração própria usando dados divulgados pelo DIEESE, 2022. </w:t>
      </w:r>
    </w:p>
    <w:p w14:paraId="7C53905F" w14:textId="22357D4C" w:rsidR="004F3662" w:rsidRPr="005D3082" w:rsidRDefault="005D3082" w:rsidP="00E3248A">
      <w:pPr>
        <w:spacing w:after="0" w:line="360" w:lineRule="auto"/>
        <w:jc w:val="both"/>
        <w:rPr>
          <w:rFonts w:ascii="Times New Roman" w:hAnsi="Times New Roman" w:cs="Times New Roman"/>
          <w:sz w:val="20"/>
          <w:szCs w:val="20"/>
        </w:rPr>
      </w:pPr>
      <w:r w:rsidRPr="005D3082">
        <w:rPr>
          <w:rFonts w:ascii="Times New Roman" w:hAnsi="Times New Roman" w:cs="Times New Roman"/>
          <w:sz w:val="20"/>
          <w:szCs w:val="20"/>
        </w:rPr>
        <w:t>Produtos da Cesta Básica na capital paulista - pertencente a Região 1 - no qual apresentou alta de 3,38%, na comparação com dezembro de 2021, e custou R$713,86, o maior valor entre as 17 cidades onde o DIEESE realizou a pesquisa.</w:t>
      </w:r>
    </w:p>
    <w:p w14:paraId="09FE78BB" w14:textId="77777777" w:rsidR="0055413D" w:rsidRDefault="0055413D" w:rsidP="00F37B6B">
      <w:pPr>
        <w:spacing w:after="0" w:line="360" w:lineRule="auto"/>
        <w:ind w:firstLine="709"/>
        <w:jc w:val="both"/>
        <w:rPr>
          <w:rStyle w:val="fontstyle01"/>
        </w:rPr>
      </w:pPr>
    </w:p>
    <w:p w14:paraId="0E656DA9" w14:textId="61CBFC5B" w:rsidR="004F192C" w:rsidRPr="00F37B6B" w:rsidRDefault="002B6B63" w:rsidP="00F37B6B">
      <w:pPr>
        <w:spacing w:after="0" w:line="360" w:lineRule="auto"/>
        <w:ind w:firstLine="709"/>
        <w:jc w:val="both"/>
        <w:rPr>
          <w:rStyle w:val="fontstyle01"/>
        </w:rPr>
      </w:pPr>
      <w:r w:rsidRPr="002B6B63">
        <w:rPr>
          <w:rStyle w:val="fontstyle01"/>
        </w:rPr>
        <w:t xml:space="preserve">Na lista dos vilões da inflação, a carne bovina foi um dos itens que o brasileiro mais sentiu o impacto. De acordo com o Ipea, os intensos ritmos de exportação e a baixa disponibilidade de boi gordo no pasto foram os principais responsáveis por fazer o consumidor precisar substituir a carne bovina por outra proteína animal ou, na maioria </w:t>
      </w:r>
      <w:r w:rsidRPr="002B6B63">
        <w:rPr>
          <w:rStyle w:val="fontstyle01"/>
        </w:rPr>
        <w:lastRenderedPageBreak/>
        <w:t>das vezes, ficar sem ela. Se em 2018, com o salário mínimo da época, era possível comprar 52kg de carne bovina, em 2021 o poder de compra foi reduzido para 32,3kg. Desta forma, as famílias brasileiras, principalmente aquelas que com menor renda, se viram</w:t>
      </w:r>
      <w:r>
        <w:t xml:space="preserve"> </w:t>
      </w:r>
      <w:r w:rsidRPr="002B6B63">
        <w:rPr>
          <w:rStyle w:val="fontstyle01"/>
        </w:rPr>
        <w:t>na obrigação de mudar seus hábitos alimentares e o medo da fome voltou a assombrar uma grande parcela da</w:t>
      </w:r>
      <w:r>
        <w:rPr>
          <w:rStyle w:val="fontstyle01"/>
        </w:rPr>
        <w:t xml:space="preserve"> </w:t>
      </w:r>
      <w:r w:rsidR="00B80469" w:rsidRPr="00B80469">
        <w:rPr>
          <w:rStyle w:val="fontstyle01"/>
        </w:rPr>
        <w:t>população. Um estudo apontado pela Companhia Nacional de Abastecimento (Conab) mostra que, em 2021, houve a menor quantidade consumida de carne vermelha - per capita - em 25 anos, gráfico 6.</w:t>
      </w:r>
    </w:p>
    <w:p w14:paraId="2EF21892" w14:textId="77777777" w:rsidR="00B15219" w:rsidRDefault="00B15219" w:rsidP="00F55EE8">
      <w:pPr>
        <w:rPr>
          <w:rStyle w:val="fontstyle01"/>
        </w:rPr>
      </w:pPr>
    </w:p>
    <w:p w14:paraId="3D259AFF" w14:textId="3DC4A1EC" w:rsidR="00B80469" w:rsidRDefault="00B80469" w:rsidP="00515E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Gráfico </w:t>
      </w:r>
      <w:r w:rsidR="001D6280">
        <w:rPr>
          <w:rFonts w:ascii="Times New Roman" w:hAnsi="Times New Roman" w:cs="Times New Roman"/>
          <w:sz w:val="24"/>
          <w:szCs w:val="24"/>
        </w:rPr>
        <w:t>6</w:t>
      </w:r>
      <w:r>
        <w:rPr>
          <w:rFonts w:ascii="Times New Roman" w:hAnsi="Times New Roman" w:cs="Times New Roman"/>
          <w:sz w:val="24"/>
          <w:szCs w:val="24"/>
        </w:rPr>
        <w:t xml:space="preserve">: </w:t>
      </w:r>
      <w:r w:rsidR="00B47B26" w:rsidRPr="00B47B26">
        <w:rPr>
          <w:rFonts w:ascii="Times New Roman" w:hAnsi="Times New Roman" w:cs="Times New Roman"/>
          <w:sz w:val="24"/>
          <w:szCs w:val="24"/>
        </w:rPr>
        <w:t>Queda no consumo de carne bovina</w:t>
      </w:r>
    </w:p>
    <w:p w14:paraId="141ECC39" w14:textId="5F9BAB21" w:rsidR="00F91FCE" w:rsidRDefault="00522057" w:rsidP="00515E17">
      <w:pPr>
        <w:spacing w:after="0" w:line="240" w:lineRule="auto"/>
        <w:jc w:val="both"/>
        <w:rPr>
          <w:rFonts w:ascii="Times New Roman" w:hAnsi="Times New Roman" w:cs="Times New Roman"/>
        </w:rPr>
      </w:pPr>
      <w:r w:rsidRPr="00522057">
        <w:rPr>
          <w:rFonts w:ascii="Times New Roman" w:hAnsi="Times New Roman" w:cs="Times New Roman"/>
          <w:noProof/>
        </w:rPr>
        <w:drawing>
          <wp:inline distT="0" distB="0" distL="0" distR="0" wp14:anchorId="7200F145" wp14:editId="7017AB82">
            <wp:extent cx="5400040" cy="2811780"/>
            <wp:effectExtent l="0" t="0" r="0" b="7620"/>
            <wp:docPr id="11" name="Imagem 11" descr="Gráfic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m 11" descr="Gráfico&#10;&#10;Descrição gerada automaticamente"/>
                    <pic:cNvPicPr/>
                  </pic:nvPicPr>
                  <pic:blipFill>
                    <a:blip r:embed="rId12"/>
                    <a:stretch>
                      <a:fillRect/>
                    </a:stretch>
                  </pic:blipFill>
                  <pic:spPr>
                    <a:xfrm>
                      <a:off x="0" y="0"/>
                      <a:ext cx="5400040" cy="2811780"/>
                    </a:xfrm>
                    <a:prstGeom prst="rect">
                      <a:avLst/>
                    </a:prstGeom>
                  </pic:spPr>
                </pic:pic>
              </a:graphicData>
            </a:graphic>
          </wp:inline>
        </w:drawing>
      </w:r>
    </w:p>
    <w:p w14:paraId="143FAAE5" w14:textId="50056028" w:rsidR="00BE65A9" w:rsidRDefault="00BE65A9" w:rsidP="00515E17">
      <w:pPr>
        <w:spacing w:after="0" w:line="240" w:lineRule="auto"/>
        <w:jc w:val="both"/>
      </w:pPr>
      <w:r w:rsidRPr="005D3082">
        <w:rPr>
          <w:rFonts w:ascii="Times New Roman" w:hAnsi="Times New Roman" w:cs="Times New Roman"/>
          <w:sz w:val="20"/>
          <w:szCs w:val="20"/>
        </w:rPr>
        <w:t xml:space="preserve">Fonte: </w:t>
      </w:r>
      <w:r w:rsidR="00AB140F" w:rsidRPr="00AB140F">
        <w:rPr>
          <w:rFonts w:ascii="Times New Roman" w:hAnsi="Times New Roman" w:cs="Times New Roman"/>
          <w:sz w:val="20"/>
          <w:szCs w:val="20"/>
        </w:rPr>
        <w:t>Elaboração própria usando dados divulgados pelo CONAB, 2021</w:t>
      </w:r>
      <w:r w:rsidR="00AB140F">
        <w:t>.</w:t>
      </w:r>
    </w:p>
    <w:p w14:paraId="2CBC5C6A" w14:textId="77777777" w:rsidR="00AB140F" w:rsidRDefault="00AB140F" w:rsidP="00BE65A9">
      <w:pPr>
        <w:spacing w:after="0" w:line="360" w:lineRule="auto"/>
        <w:jc w:val="both"/>
      </w:pPr>
    </w:p>
    <w:p w14:paraId="08321ED3" w14:textId="44505AA1" w:rsidR="00AB140F" w:rsidRDefault="002F7949" w:rsidP="002F7949">
      <w:pPr>
        <w:spacing w:after="0" w:line="360" w:lineRule="auto"/>
        <w:ind w:firstLine="709"/>
        <w:jc w:val="both"/>
      </w:pPr>
      <w:r w:rsidRPr="002F7949">
        <w:rPr>
          <w:rStyle w:val="fontstyle01"/>
        </w:rPr>
        <w:t>Com o aumento significativo dos preços, muitos brasileiros, na tentativa de inserir uma proteína no prato, passaram a consumir carne de porco, ovos, alimentos ultraprocessados (salsicha, hambúrguer, linguiça) ossos, pés de galinha, pescoço, miúdos e, até mesmo, a carcaça de frango. Além da proteína de origem animal, o arroz e o feijão se tornaram menos frequentes nas refeições, já que, durante a pandemia - num acumulado de 12 meses - houve um aumento de mais de 60% no preço desses itens, como apontou um estudo da Fundação Getúlio Vargas (FGV)</w:t>
      </w:r>
      <w:r w:rsidR="001F2523">
        <w:t>.</w:t>
      </w:r>
    </w:p>
    <w:p w14:paraId="0FEAC72A" w14:textId="7DADA931" w:rsidR="001F2523" w:rsidRDefault="001F2523" w:rsidP="002F7949">
      <w:pPr>
        <w:spacing w:after="0" w:line="360" w:lineRule="auto"/>
        <w:ind w:firstLine="709"/>
        <w:jc w:val="both"/>
        <w:rPr>
          <w:rStyle w:val="fontstyle01"/>
        </w:rPr>
      </w:pPr>
      <w:r w:rsidRPr="001F2523">
        <w:rPr>
          <w:rStyle w:val="fontstyle01"/>
        </w:rPr>
        <w:t xml:space="preserve">Diante de uma inflação em altos patamares, no qual foi estabelecido pelo decreto Lei n° 399 que a Cesta Básica Nacional, composta por 13 itens alimentícios (contendo quantidades balanceadas de proteínas, calorias, ferro cálcio e fósforo), seria suficiente para o sustento e bem estar de um trabalhador em idade adulta, acaba fugindo da realidade. Considerando o preceito constitucional de que um salário mínimo deve atender as necessidades básicas (alimentação, moradia, saúde, educação, vestuário, higiene, </w:t>
      </w:r>
      <w:r w:rsidRPr="001F2523">
        <w:rPr>
          <w:rStyle w:val="fontstyle01"/>
        </w:rPr>
        <w:lastRenderedPageBreak/>
        <w:t>transporte, lazer e previdência) do trabalhador e de sua família, o salário mínimo necessário foge completamente do salário mínimo nominal, gráfico 7.</w:t>
      </w:r>
    </w:p>
    <w:p w14:paraId="1F1664DA" w14:textId="77777777" w:rsidR="00E46614" w:rsidRDefault="00E46614" w:rsidP="00515E17">
      <w:pPr>
        <w:spacing w:after="0" w:line="240" w:lineRule="auto"/>
        <w:jc w:val="both"/>
        <w:rPr>
          <w:rFonts w:ascii="Times New Roman" w:hAnsi="Times New Roman" w:cs="Times New Roman"/>
          <w:sz w:val="24"/>
          <w:szCs w:val="24"/>
        </w:rPr>
      </w:pPr>
    </w:p>
    <w:p w14:paraId="781B76B7" w14:textId="687657E2" w:rsidR="00294D14" w:rsidRDefault="00294D14" w:rsidP="00515E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Gráfico 7: </w:t>
      </w:r>
      <w:r w:rsidR="00281F56" w:rsidRPr="00281F56">
        <w:rPr>
          <w:rFonts w:ascii="Times New Roman" w:hAnsi="Times New Roman" w:cs="Times New Roman"/>
          <w:sz w:val="24"/>
          <w:szCs w:val="24"/>
        </w:rPr>
        <w:t>Salário Mínimo Nominal X Salário Mínimo Necessário</w:t>
      </w:r>
    </w:p>
    <w:p w14:paraId="7824D6D7" w14:textId="75A35088" w:rsidR="00281F56" w:rsidRDefault="00515E17" w:rsidP="00515E17">
      <w:pPr>
        <w:spacing w:after="0" w:line="240" w:lineRule="auto"/>
        <w:jc w:val="both"/>
        <w:rPr>
          <w:rFonts w:ascii="Times New Roman" w:hAnsi="Times New Roman" w:cs="Times New Roman"/>
          <w:sz w:val="24"/>
          <w:szCs w:val="24"/>
        </w:rPr>
      </w:pPr>
      <w:r w:rsidRPr="00515E17">
        <w:rPr>
          <w:rFonts w:ascii="Times New Roman" w:hAnsi="Times New Roman" w:cs="Times New Roman"/>
          <w:noProof/>
          <w:sz w:val="24"/>
          <w:szCs w:val="24"/>
        </w:rPr>
        <w:drawing>
          <wp:inline distT="0" distB="0" distL="0" distR="0" wp14:anchorId="155571C3" wp14:editId="5D404592">
            <wp:extent cx="4786630" cy="2830664"/>
            <wp:effectExtent l="0" t="0" r="0" b="8255"/>
            <wp:docPr id="12" name="Imagem 12" descr="Gráfico, Gráfico de barras&#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m 12" descr="Gráfico, Gráfico de barras&#10;&#10;Descrição gerada automaticamente"/>
                    <pic:cNvPicPr/>
                  </pic:nvPicPr>
                  <pic:blipFill>
                    <a:blip r:embed="rId13"/>
                    <a:stretch>
                      <a:fillRect/>
                    </a:stretch>
                  </pic:blipFill>
                  <pic:spPr>
                    <a:xfrm>
                      <a:off x="0" y="0"/>
                      <a:ext cx="4793077" cy="2834477"/>
                    </a:xfrm>
                    <a:prstGeom prst="rect">
                      <a:avLst/>
                    </a:prstGeom>
                  </pic:spPr>
                </pic:pic>
              </a:graphicData>
            </a:graphic>
          </wp:inline>
        </w:drawing>
      </w:r>
    </w:p>
    <w:p w14:paraId="0713EC9A" w14:textId="77777777" w:rsidR="00515E17" w:rsidRDefault="00515E17" w:rsidP="00515E17">
      <w:pPr>
        <w:spacing w:after="0" w:line="240" w:lineRule="auto"/>
        <w:jc w:val="both"/>
      </w:pPr>
      <w:r w:rsidRPr="005D3082">
        <w:rPr>
          <w:rFonts w:ascii="Times New Roman" w:hAnsi="Times New Roman" w:cs="Times New Roman"/>
          <w:sz w:val="20"/>
          <w:szCs w:val="20"/>
        </w:rPr>
        <w:t xml:space="preserve">Fonte: </w:t>
      </w:r>
      <w:r w:rsidRPr="00AB140F">
        <w:rPr>
          <w:rFonts w:ascii="Times New Roman" w:hAnsi="Times New Roman" w:cs="Times New Roman"/>
          <w:sz w:val="20"/>
          <w:szCs w:val="20"/>
        </w:rPr>
        <w:t>Elaboração própria usando dados divulgados pelo CONAB, 2021</w:t>
      </w:r>
      <w:r>
        <w:t>.</w:t>
      </w:r>
    </w:p>
    <w:p w14:paraId="4215A3B2" w14:textId="77777777" w:rsidR="00515E17" w:rsidRDefault="00515E17" w:rsidP="00294D14">
      <w:pPr>
        <w:spacing w:after="0" w:line="360" w:lineRule="auto"/>
        <w:jc w:val="both"/>
        <w:rPr>
          <w:rFonts w:ascii="Times New Roman" w:hAnsi="Times New Roman" w:cs="Times New Roman"/>
          <w:sz w:val="24"/>
          <w:szCs w:val="24"/>
        </w:rPr>
      </w:pPr>
    </w:p>
    <w:p w14:paraId="7A884CD1" w14:textId="1A920CE2" w:rsidR="00022872" w:rsidRDefault="00AB1761" w:rsidP="00AB1761">
      <w:pPr>
        <w:spacing w:after="0" w:line="360" w:lineRule="auto"/>
        <w:ind w:firstLine="709"/>
        <w:jc w:val="both"/>
        <w:rPr>
          <w:rStyle w:val="fontstyle01"/>
        </w:rPr>
      </w:pPr>
      <w:r w:rsidRPr="00AB1761">
        <w:rPr>
          <w:rStyle w:val="fontstyle01"/>
        </w:rPr>
        <w:t>Os dados revelam que em 2021, para suprir todas as necessidades de uma família - família considerada para o cálculo é composta por 2 adultos e 2 crianças - era necessário pouco mais de 5 salários mínimos, muito diferente da realidade. Apesar da diminuição ser evidente durante o início da pandemia, já que o auxílio levou alento para parte da população com uma ajuda financeira representando quase a metade da renda das famílias, que fazem parte da base da pirâmide social, é evidente que, passado esse período, houve um aumento significativo nas taxas de pobreza no Brasil mediante a inflação em alta e o término do AE.</w:t>
      </w:r>
    </w:p>
    <w:p w14:paraId="18E4B140" w14:textId="77777777" w:rsidR="004D7385" w:rsidRDefault="004D7385" w:rsidP="00AB1761">
      <w:pPr>
        <w:spacing w:after="0" w:line="360" w:lineRule="auto"/>
        <w:ind w:firstLine="709"/>
        <w:jc w:val="both"/>
        <w:rPr>
          <w:rStyle w:val="fontstyle01"/>
        </w:rPr>
      </w:pPr>
    </w:p>
    <w:p w14:paraId="47EE41E6" w14:textId="442374F7" w:rsidR="004D7385" w:rsidRPr="004D7385" w:rsidRDefault="00E46614" w:rsidP="004D7385">
      <w:pPr>
        <w:spacing w:after="0" w:line="360" w:lineRule="auto"/>
        <w:jc w:val="both"/>
        <w:rPr>
          <w:rStyle w:val="fontstyle01"/>
        </w:rPr>
      </w:pPr>
      <w:r>
        <w:rPr>
          <w:rStyle w:val="fontstyle01"/>
        </w:rPr>
        <w:t>2</w:t>
      </w:r>
      <w:r w:rsidR="004D7385" w:rsidRPr="004D7385">
        <w:rPr>
          <w:rStyle w:val="fontstyle01"/>
        </w:rPr>
        <w:t xml:space="preserve">.5 INFLAÇÃO: UM BREVE COMPARATIVO ENTRE BRASIL E ARGENTINA </w:t>
      </w:r>
    </w:p>
    <w:p w14:paraId="60520B02" w14:textId="77777777" w:rsidR="004D7385" w:rsidRPr="004D7385" w:rsidRDefault="004D7385" w:rsidP="004D7385">
      <w:pPr>
        <w:spacing w:after="0" w:line="360" w:lineRule="auto"/>
        <w:jc w:val="both"/>
        <w:rPr>
          <w:rStyle w:val="fontstyle01"/>
        </w:rPr>
      </w:pPr>
    </w:p>
    <w:p w14:paraId="36817DD1" w14:textId="213AB4DD" w:rsidR="004D7385" w:rsidRDefault="00E46614" w:rsidP="004D7385">
      <w:pPr>
        <w:spacing w:after="0" w:line="360" w:lineRule="auto"/>
        <w:ind w:firstLine="709"/>
        <w:jc w:val="both"/>
        <w:rPr>
          <w:rStyle w:val="fontstyle01"/>
        </w:rPr>
      </w:pPr>
      <w:r>
        <w:rPr>
          <w:rStyle w:val="fontstyle01"/>
        </w:rPr>
        <w:t xml:space="preserve">Sem a pretensão de explorar afundo as causa da inflação na Argentina pretende-se fazer uma breve comparação em termos gerais dos indicadores dos componentes da cesta básica de ambos os países. </w:t>
      </w:r>
      <w:r w:rsidR="004D7385" w:rsidRPr="004D7385">
        <w:rPr>
          <w:rStyle w:val="fontstyle01"/>
        </w:rPr>
        <w:t xml:space="preserve">Também sofrendo com uma forte crise inflacionária, assim como diversos países, a Argentina, em 2021, fechou o ano com uma das taxas de inflação mais altas do mundo, segundo o estatal Instituto de Estadísticas. Durante um período de 12 meses, o país vizinho sofreu um aumento de 50,3% no preço dos alimentos. Na tentativa de controlar a inflação, proteger a população da especulação de preços e </w:t>
      </w:r>
      <w:r w:rsidR="004D7385" w:rsidRPr="004D7385">
        <w:rPr>
          <w:rStyle w:val="fontstyle01"/>
        </w:rPr>
        <w:lastRenderedPageBreak/>
        <w:t>garantir o acesso a produtos de consumo massivo, o governo argentino fixou uma lista de 1.432 preços de produtos de um programa de tabelamento de preços. Para a lista foram estipulados produtos da cesta básica argentina, composta de produtos de higiene pessoal, limpeza, alimentos e bebidas. Num comparativo</w:t>
      </w:r>
      <w:r w:rsidR="007D0505">
        <w:rPr>
          <w:rStyle w:val="fontstyle01"/>
        </w:rPr>
        <w:t xml:space="preserve"> </w:t>
      </w:r>
      <w:r w:rsidR="007D0505" w:rsidRPr="007D0505">
        <w:rPr>
          <w:rStyle w:val="fontstyle01"/>
        </w:rPr>
        <w:t>com os itens que também fazem parte da Cesta Básica Nacional do Brasil, é possível observar o intenso descontrole de preços no período entre julho de 2021 a julho de 2022, conforme o gráfico 8.</w:t>
      </w:r>
    </w:p>
    <w:p w14:paraId="591201A7" w14:textId="77777777" w:rsidR="007D0505" w:rsidRDefault="007D0505" w:rsidP="007D0505">
      <w:pPr>
        <w:spacing w:after="0" w:line="360" w:lineRule="auto"/>
        <w:jc w:val="both"/>
        <w:rPr>
          <w:rStyle w:val="fontstyle01"/>
        </w:rPr>
      </w:pPr>
    </w:p>
    <w:p w14:paraId="7EC1A6BF" w14:textId="3BDAA0DC" w:rsidR="002D73B1" w:rsidRDefault="002D73B1" w:rsidP="005D73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Gráfico </w:t>
      </w:r>
      <w:r w:rsidR="00BC4BF5">
        <w:rPr>
          <w:rFonts w:ascii="Times New Roman" w:hAnsi="Times New Roman" w:cs="Times New Roman"/>
          <w:sz w:val="24"/>
          <w:szCs w:val="24"/>
        </w:rPr>
        <w:t>8</w:t>
      </w:r>
      <w:r>
        <w:rPr>
          <w:rFonts w:ascii="Times New Roman" w:hAnsi="Times New Roman" w:cs="Times New Roman"/>
          <w:sz w:val="24"/>
          <w:szCs w:val="24"/>
        </w:rPr>
        <w:t xml:space="preserve">: </w:t>
      </w:r>
      <w:r w:rsidR="004C1EDF" w:rsidRPr="004C1EDF">
        <w:rPr>
          <w:rFonts w:ascii="Times New Roman" w:hAnsi="Times New Roman" w:cs="Times New Roman"/>
          <w:sz w:val="24"/>
          <w:szCs w:val="24"/>
        </w:rPr>
        <w:t>Inflação Argentina x Brasil, entre julho de 2021 a julho de 2022, em %</w:t>
      </w:r>
    </w:p>
    <w:p w14:paraId="254B4671" w14:textId="62895B73" w:rsidR="007D0505" w:rsidRDefault="008A353B" w:rsidP="005D7360">
      <w:pPr>
        <w:spacing w:after="0" w:line="240" w:lineRule="auto"/>
        <w:jc w:val="both"/>
        <w:rPr>
          <w:rStyle w:val="fontstyle01"/>
        </w:rPr>
      </w:pPr>
      <w:r w:rsidRPr="008A353B">
        <w:rPr>
          <w:rStyle w:val="fontstyle01"/>
          <w:noProof/>
        </w:rPr>
        <w:drawing>
          <wp:inline distT="0" distB="0" distL="0" distR="0" wp14:anchorId="4A8641FD" wp14:editId="187DE69B">
            <wp:extent cx="4643562" cy="2981325"/>
            <wp:effectExtent l="0" t="0" r="5080" b="0"/>
            <wp:docPr id="13" name="Imagem 13" descr="Gráfico, Gráfico de barras&#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m 13" descr="Gráfico, Gráfico de barras&#10;&#10;Descrição gerada automaticamente"/>
                    <pic:cNvPicPr/>
                  </pic:nvPicPr>
                  <pic:blipFill>
                    <a:blip r:embed="rId14"/>
                    <a:stretch>
                      <a:fillRect/>
                    </a:stretch>
                  </pic:blipFill>
                  <pic:spPr>
                    <a:xfrm>
                      <a:off x="0" y="0"/>
                      <a:ext cx="4654058" cy="2988064"/>
                    </a:xfrm>
                    <a:prstGeom prst="rect">
                      <a:avLst/>
                    </a:prstGeom>
                  </pic:spPr>
                </pic:pic>
              </a:graphicData>
            </a:graphic>
          </wp:inline>
        </w:drawing>
      </w:r>
    </w:p>
    <w:p w14:paraId="56893839" w14:textId="500423F4" w:rsidR="008A353B" w:rsidRPr="001F2523" w:rsidRDefault="008A353B" w:rsidP="005D7360">
      <w:pPr>
        <w:spacing w:after="0" w:line="240" w:lineRule="auto"/>
        <w:jc w:val="both"/>
        <w:rPr>
          <w:rStyle w:val="fontstyle01"/>
        </w:rPr>
      </w:pPr>
      <w:r w:rsidRPr="005D3082">
        <w:rPr>
          <w:rFonts w:ascii="Times New Roman" w:hAnsi="Times New Roman" w:cs="Times New Roman"/>
          <w:sz w:val="20"/>
          <w:szCs w:val="20"/>
        </w:rPr>
        <w:t xml:space="preserve">Fonte: </w:t>
      </w:r>
      <w:r w:rsidR="005D7360" w:rsidRPr="005D7360">
        <w:rPr>
          <w:rFonts w:ascii="Times New Roman" w:hAnsi="Times New Roman" w:cs="Times New Roman"/>
          <w:sz w:val="20"/>
          <w:szCs w:val="20"/>
        </w:rPr>
        <w:t>Elaboração própria usando dados divulgados pelo BBC News Mundo, 2022</w:t>
      </w:r>
      <w:r w:rsidR="005D7360">
        <w:t>.</w:t>
      </w:r>
    </w:p>
    <w:p w14:paraId="5E87A131" w14:textId="77777777" w:rsidR="00BE65A9" w:rsidRDefault="00BE65A9" w:rsidP="00B47B26">
      <w:pPr>
        <w:spacing w:after="0" w:line="360" w:lineRule="auto"/>
        <w:jc w:val="both"/>
        <w:rPr>
          <w:rStyle w:val="fontstyle01"/>
        </w:rPr>
      </w:pPr>
    </w:p>
    <w:p w14:paraId="6AB43064" w14:textId="7528FC1E" w:rsidR="005D7360" w:rsidRDefault="006017F4" w:rsidP="006017F4">
      <w:pPr>
        <w:spacing w:after="0" w:line="360" w:lineRule="auto"/>
        <w:ind w:firstLine="709"/>
        <w:jc w:val="both"/>
        <w:rPr>
          <w:rStyle w:val="fontstyle01"/>
        </w:rPr>
      </w:pPr>
      <w:r w:rsidRPr="006017F4">
        <w:rPr>
          <w:rStyle w:val="fontstyle01"/>
        </w:rPr>
        <w:t>Ao fixar os preços dos produtos essenciais, a produção na Argentina acabou sendo diretamente afetada, já que as empresas acabaram tendo mais prejuízo do que lucro em suas operações. Também por falta de trabalhadores, que ficaram doentes por conta da Covid-19, a promessa de abastecimento de produtos acabou sendo prejudicada, o que fez com que o governo federal local chegasse a ameaçar multar essas empresas pelo não cumprimento do combinado. Além da fixação de preços, no início da pandemia, o governo de Alberto Fernández concedeu a quase 9 milhões de argentinos um pagamento mensal de 10.000 pesos, durante três meses que, na época, equivalia a U$116 ou R$800,00. No auge da pandemia a Argentina chegou a ter o PIB recuado em 19,1%</w:t>
      </w:r>
      <w:r w:rsidR="005B3961">
        <w:rPr>
          <w:rStyle w:val="fontstyle01"/>
        </w:rPr>
        <w:t>.</w:t>
      </w:r>
    </w:p>
    <w:p w14:paraId="4C4638C7" w14:textId="77777777" w:rsidR="005B3961" w:rsidRDefault="005B3961" w:rsidP="00BC4BF5">
      <w:pPr>
        <w:spacing w:after="0" w:line="360" w:lineRule="auto"/>
        <w:jc w:val="both"/>
        <w:rPr>
          <w:rStyle w:val="fontstyle01"/>
        </w:rPr>
      </w:pPr>
    </w:p>
    <w:p w14:paraId="5A91A2E0" w14:textId="77777777" w:rsidR="00874C0B" w:rsidRDefault="00874C0B" w:rsidP="00BC4BF5">
      <w:pPr>
        <w:spacing w:after="0" w:line="360" w:lineRule="auto"/>
        <w:jc w:val="both"/>
        <w:rPr>
          <w:rStyle w:val="fontstyle01"/>
        </w:rPr>
      </w:pPr>
    </w:p>
    <w:p w14:paraId="5EC8D503" w14:textId="77777777" w:rsidR="00874C0B" w:rsidRDefault="00874C0B" w:rsidP="00BC4BF5">
      <w:pPr>
        <w:spacing w:after="0" w:line="360" w:lineRule="auto"/>
        <w:jc w:val="both"/>
        <w:rPr>
          <w:rStyle w:val="fontstyle01"/>
        </w:rPr>
      </w:pPr>
    </w:p>
    <w:p w14:paraId="0614BFED" w14:textId="77777777" w:rsidR="00874C0B" w:rsidRDefault="00874C0B" w:rsidP="00BC4BF5">
      <w:pPr>
        <w:spacing w:after="0" w:line="360" w:lineRule="auto"/>
        <w:jc w:val="both"/>
        <w:rPr>
          <w:rStyle w:val="fontstyle01"/>
        </w:rPr>
      </w:pPr>
    </w:p>
    <w:p w14:paraId="3E3FF281" w14:textId="77777777" w:rsidR="00874C0B" w:rsidRDefault="00874C0B" w:rsidP="00BC4BF5">
      <w:pPr>
        <w:spacing w:after="0" w:line="360" w:lineRule="auto"/>
        <w:jc w:val="both"/>
        <w:rPr>
          <w:rStyle w:val="fontstyle01"/>
        </w:rPr>
      </w:pPr>
    </w:p>
    <w:p w14:paraId="5E1E9EFF" w14:textId="77777777" w:rsidR="00874C0B" w:rsidRDefault="00874C0B" w:rsidP="00BC4BF5">
      <w:pPr>
        <w:spacing w:after="0" w:line="360" w:lineRule="auto"/>
        <w:jc w:val="both"/>
        <w:rPr>
          <w:rStyle w:val="fontstyle01"/>
        </w:rPr>
      </w:pPr>
    </w:p>
    <w:p w14:paraId="3660C78B" w14:textId="5278D210" w:rsidR="004C1EDF" w:rsidRDefault="004C1EDF" w:rsidP="00FA521F">
      <w:pPr>
        <w:spacing w:after="0" w:line="240" w:lineRule="auto"/>
        <w:jc w:val="both"/>
        <w:rPr>
          <w:rStyle w:val="fontstyle01"/>
        </w:rPr>
      </w:pPr>
      <w:r>
        <w:rPr>
          <w:rFonts w:ascii="Times New Roman" w:hAnsi="Times New Roman" w:cs="Times New Roman"/>
          <w:sz w:val="24"/>
          <w:szCs w:val="24"/>
        </w:rPr>
        <w:t xml:space="preserve">Gráfico 9: </w:t>
      </w:r>
      <w:r w:rsidR="00FA521F" w:rsidRPr="00FA521F">
        <w:rPr>
          <w:rStyle w:val="fontstyle01"/>
        </w:rPr>
        <w:t>Variação trimestral PIB: Argentina x Brasil, entre 2021 e 2022, em %</w:t>
      </w:r>
    </w:p>
    <w:p w14:paraId="6A77DCA5" w14:textId="4BD17616" w:rsidR="00FA521F" w:rsidRDefault="001F1387" w:rsidP="00FA521F">
      <w:pPr>
        <w:spacing w:after="0" w:line="240" w:lineRule="auto"/>
        <w:jc w:val="both"/>
        <w:rPr>
          <w:rStyle w:val="fontstyle01"/>
        </w:rPr>
      </w:pPr>
      <w:r w:rsidRPr="001F1387">
        <w:rPr>
          <w:rStyle w:val="fontstyle01"/>
          <w:noProof/>
        </w:rPr>
        <w:drawing>
          <wp:inline distT="0" distB="0" distL="0" distR="0" wp14:anchorId="3DAC0A5A" wp14:editId="462C9A9A">
            <wp:extent cx="4500439" cy="3028950"/>
            <wp:effectExtent l="0" t="0" r="0" b="0"/>
            <wp:docPr id="14" name="Imagem 14" descr="Gráfico, Gráfico de linhas&#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m 14" descr="Gráfico, Gráfico de linhas&#10;&#10;Descrição gerada automaticamente"/>
                    <pic:cNvPicPr/>
                  </pic:nvPicPr>
                  <pic:blipFill>
                    <a:blip r:embed="rId15"/>
                    <a:stretch>
                      <a:fillRect/>
                    </a:stretch>
                  </pic:blipFill>
                  <pic:spPr>
                    <a:xfrm>
                      <a:off x="0" y="0"/>
                      <a:ext cx="4509941" cy="3035345"/>
                    </a:xfrm>
                    <a:prstGeom prst="rect">
                      <a:avLst/>
                    </a:prstGeom>
                  </pic:spPr>
                </pic:pic>
              </a:graphicData>
            </a:graphic>
          </wp:inline>
        </w:drawing>
      </w:r>
    </w:p>
    <w:p w14:paraId="18EC6E4E" w14:textId="20EDC828" w:rsidR="001F1387" w:rsidRPr="00874C0B" w:rsidRDefault="001F1387" w:rsidP="001F1387">
      <w:pPr>
        <w:spacing w:after="0" w:line="240" w:lineRule="auto"/>
        <w:jc w:val="both"/>
        <w:rPr>
          <w:rFonts w:ascii="Times New Roman" w:hAnsi="Times New Roman" w:cs="Times New Roman"/>
          <w:sz w:val="20"/>
          <w:szCs w:val="20"/>
        </w:rPr>
      </w:pPr>
      <w:r w:rsidRPr="005D3082">
        <w:rPr>
          <w:rFonts w:ascii="Times New Roman" w:hAnsi="Times New Roman" w:cs="Times New Roman"/>
          <w:sz w:val="20"/>
          <w:szCs w:val="20"/>
        </w:rPr>
        <w:t xml:space="preserve">Fonte: </w:t>
      </w:r>
      <w:r w:rsidR="00874C0B" w:rsidRPr="00874C0B">
        <w:rPr>
          <w:rFonts w:ascii="Times New Roman" w:hAnsi="Times New Roman" w:cs="Times New Roman"/>
          <w:sz w:val="20"/>
          <w:szCs w:val="20"/>
        </w:rPr>
        <w:t>Elaboração própria usando dados divulgados pelo Country Economy, em 2022</w:t>
      </w:r>
      <w:r w:rsidR="00874C0B">
        <w:rPr>
          <w:rFonts w:ascii="Times New Roman" w:hAnsi="Times New Roman" w:cs="Times New Roman"/>
          <w:sz w:val="20"/>
          <w:szCs w:val="20"/>
        </w:rPr>
        <w:t>.</w:t>
      </w:r>
    </w:p>
    <w:p w14:paraId="2CDD3A1A" w14:textId="77777777" w:rsidR="00BC4BF5" w:rsidRPr="004D7385" w:rsidRDefault="00BC4BF5" w:rsidP="00BC4BF5">
      <w:pPr>
        <w:spacing w:after="0" w:line="360" w:lineRule="auto"/>
        <w:jc w:val="both"/>
        <w:rPr>
          <w:rStyle w:val="fontstyle01"/>
        </w:rPr>
      </w:pPr>
    </w:p>
    <w:p w14:paraId="004EF03F" w14:textId="77777777" w:rsidR="00151F7C" w:rsidRDefault="00006A67" w:rsidP="00151F7C">
      <w:pPr>
        <w:spacing w:after="0" w:line="360" w:lineRule="auto"/>
        <w:ind w:firstLine="709"/>
        <w:jc w:val="both"/>
      </w:pPr>
      <w:r w:rsidRPr="00006A67">
        <w:rPr>
          <w:rStyle w:val="fontstyle01"/>
        </w:rPr>
        <w:t>Visando um crescimento do PIB para os próximos anos, o projeto de lei orçamentária do país vizinho ao Brasil projetou um crescimento de 2% para 2023, tendo em vista que a economia argentina cresceu 6,9% no 2º trimestre de 2022. Já no Brasil, segundo o Ministério da Economia, a projeção é de 2,1% para o mesmo ano.</w:t>
      </w:r>
      <w:r>
        <w:t xml:space="preserve"> </w:t>
      </w:r>
    </w:p>
    <w:p w14:paraId="3318BEC0" w14:textId="77777777" w:rsidR="00007393" w:rsidRDefault="00007393" w:rsidP="00151F7C">
      <w:pPr>
        <w:spacing w:after="0" w:line="360" w:lineRule="auto"/>
        <w:ind w:firstLine="709"/>
        <w:jc w:val="both"/>
      </w:pPr>
      <w:r w:rsidRPr="00007393">
        <w:rPr>
          <w:rStyle w:val="fontstyle01"/>
        </w:rPr>
        <w:t xml:space="preserve">De acordo com o Ministério da Economia da Argentina, o país, no primeiro trimestre de 2022, acumulou uma dívida de 80,1% do PIB, onde 55% do estoque de endividamento é em moeda estrangeira. Isso significa que, segundo os dados divulgados, a Argentina deve além do que o total de sua economia. Comparado ao Brasil, que possui 78,5% do PIB, as reservas internacionais da Argentina chegam a 39,5 bilhões de dólares, já o Brasil acumula 378,4 bilhões, o que difere um país do outro, mesmo que possuam um percentual de dívida muito parecido. Por não confiar na moeda local, já que historicamente o país vem enfrentando diversas crises inflacionárias, a Argentina possui uma economia que trabalha com duas moedas - o peso argentino e o dólar americano. Com as reservas cada vez mais em declínio, o país vizinho ao Brasil acaba afastando investidores e torna o cenário ainda mais difícil, já que grande parte da dívida é em dólar e, para custeá-la, se faz necessário captar credores externos - diferente do Brasil que possui dívida em reais. Após quase três anos desde que a covid-19 foi caracterizada como pandemia pela OMS, pôde-se vivenciar e observar o quanto uma crise sanitária tem o </w:t>
      </w:r>
      <w:r w:rsidRPr="00007393">
        <w:rPr>
          <w:rStyle w:val="fontstyle01"/>
        </w:rPr>
        <w:lastRenderedPageBreak/>
        <w:t>poder de impactar diretamente na economia de um país. Causando grandes choques mundiais, as perdas significativas de renda elevaram drasticamente os níveis de pobreza e desigualdade social, seguidas da redução do consumo e da atividade econômica.</w:t>
      </w:r>
      <w:r>
        <w:t xml:space="preserve"> </w:t>
      </w:r>
    </w:p>
    <w:p w14:paraId="7EB96E32" w14:textId="77777777" w:rsidR="008610C4" w:rsidRDefault="00D77240" w:rsidP="00151F7C">
      <w:pPr>
        <w:spacing w:after="0" w:line="360" w:lineRule="auto"/>
        <w:ind w:firstLine="709"/>
        <w:jc w:val="both"/>
        <w:rPr>
          <w:rStyle w:val="fontstyle01"/>
        </w:rPr>
      </w:pPr>
      <w:r w:rsidRPr="00D77240">
        <w:rPr>
          <w:rStyle w:val="fontstyle01"/>
        </w:rPr>
        <w:t xml:space="preserve">Com o objetivo de frear a disseminação da covid-19, a Argentina, assim como o Brasil e outros diversos países, se mobilizou com um esquema vacinal visando atender o maior número de pessoas possíveis. Durante as campanhas, a Argentina chegou a bater o recorde de 350 mil aplicações em dois dias e, em 2022, já havia aplicado mais de 110 milhões de doses. No Brasil, o sistema público brasileiro, mais conhecido como Sistema Único de Saúde (SUS), também mobilizou a população através de campanhas e de uma equipe extremamente empenhada em garantir assistência a todos os brasileiros. No segundo semestre de 2022, o Brasil já havia ultrapassado a marca de 500 milhões de doses aplicadas (entre 1ª, 2ª e as doses de reforço). Segundo pesquisadores do </w:t>
      </w:r>
      <w:r w:rsidRPr="00BC0FFA">
        <w:rPr>
          <w:rStyle w:val="fontstyle01"/>
          <w:i/>
          <w:iCs/>
        </w:rPr>
        <w:t>Imperial College London</w:t>
      </w:r>
      <w:r w:rsidRPr="00D77240">
        <w:rPr>
          <w:rStyle w:val="fontstyle01"/>
        </w:rPr>
        <w:t>, a estimativa é de que, no primeiro ano de sua existência, as vacinas contra a Covid-19 salvaram cerca de 20 milhões de vidas. Em nota divulgada pelo Ministério da Economia, foi declarado que a vacinação em massa contribuiu significativamente para a retomada da economia no país e, em consequência disso, uma recuperação nos níveis de consumo e geração de emprego</w:t>
      </w:r>
      <w:r w:rsidR="008610C4">
        <w:rPr>
          <w:rStyle w:val="fontstyle01"/>
        </w:rPr>
        <w:t>.</w:t>
      </w:r>
    </w:p>
    <w:p w14:paraId="71A9C784" w14:textId="77777777" w:rsidR="008610C4" w:rsidRDefault="008610C4" w:rsidP="00151F7C">
      <w:pPr>
        <w:spacing w:after="0" w:line="360" w:lineRule="auto"/>
        <w:ind w:firstLine="709"/>
        <w:jc w:val="both"/>
        <w:rPr>
          <w:rStyle w:val="fontstyle01"/>
        </w:rPr>
      </w:pPr>
    </w:p>
    <w:p w14:paraId="78463AE9" w14:textId="63F956B2" w:rsidR="008610C4" w:rsidRPr="008610C4" w:rsidRDefault="00E46614" w:rsidP="008610C4">
      <w:pPr>
        <w:spacing w:after="0" w:line="360" w:lineRule="auto"/>
        <w:jc w:val="both"/>
        <w:rPr>
          <w:b/>
          <w:bCs/>
        </w:rPr>
      </w:pPr>
      <w:r>
        <w:rPr>
          <w:b/>
          <w:bCs/>
        </w:rPr>
        <w:t xml:space="preserve">3 </w:t>
      </w:r>
      <w:r w:rsidR="008610C4" w:rsidRPr="008610C4">
        <w:rPr>
          <w:b/>
          <w:bCs/>
        </w:rPr>
        <w:t>CONSIDERAÇÕES FINAIS</w:t>
      </w:r>
    </w:p>
    <w:p w14:paraId="56C1E563" w14:textId="1F361166" w:rsidR="008610C4" w:rsidRDefault="008610C4" w:rsidP="008610C4">
      <w:pPr>
        <w:spacing w:after="0" w:line="360" w:lineRule="auto"/>
        <w:jc w:val="both"/>
      </w:pPr>
      <w:r>
        <w:t xml:space="preserve"> </w:t>
      </w:r>
    </w:p>
    <w:p w14:paraId="409B86A0" w14:textId="7308F614" w:rsidR="003A2ED6" w:rsidRDefault="00E46614" w:rsidP="008610C4">
      <w:pPr>
        <w:spacing w:after="0" w:line="360" w:lineRule="auto"/>
        <w:ind w:firstLine="709"/>
        <w:jc w:val="both"/>
        <w:rPr>
          <w:rStyle w:val="fontstyle01"/>
        </w:rPr>
      </w:pPr>
      <w:r>
        <w:rPr>
          <w:rStyle w:val="fontstyle01"/>
        </w:rPr>
        <w:t>C</w:t>
      </w:r>
      <w:r w:rsidR="008610C4" w:rsidRPr="008610C4">
        <w:rPr>
          <w:rStyle w:val="fontstyle01"/>
        </w:rPr>
        <w:t xml:space="preserve">onstatou-se que durante a pandemia de covid-19, especificamente entre 2020 e 2022, o consumo dos alimentos básicos - pertencentes a chamada cesta básica brasileira de alimentos - foi impactado negativamente e fez com que uma parcela significativa da população fosse obrigada a se adequar e mudar seus hábitos alimentares, </w:t>
      </w:r>
      <w:r w:rsidR="00827736">
        <w:rPr>
          <w:rStyle w:val="fontstyle01"/>
        </w:rPr>
        <w:t>deixando de priorizar</w:t>
      </w:r>
      <w:r w:rsidR="008610C4" w:rsidRPr="008610C4">
        <w:rPr>
          <w:rStyle w:val="fontstyle01"/>
        </w:rPr>
        <w:t xml:space="preserve"> até mesmo os nutrientes necessários para cada indivíduo. Na tentativa de amenizar as perdas de rendas causadas pelo isolamento social, logo após que foi declarada pandemia, o Governo Federal pagou um auxílio emergencial, no qual totalizou R$ 300 bilhões distribuídos entre os beneficiários aptos ao recebimento. Ainda sim, com a distribuição do auxílio emergencial, constatou-se que o valor não supriu as necessidades básicas de famílias mais vulneráveis, por conta do aumento da inflação</w:t>
      </w:r>
      <w:r w:rsidR="00DF6137">
        <w:rPr>
          <w:rStyle w:val="fontstyle01"/>
        </w:rPr>
        <w:t xml:space="preserve">. </w:t>
      </w:r>
    </w:p>
    <w:p w14:paraId="16D85C93" w14:textId="77777777" w:rsidR="003A2ED6" w:rsidRDefault="003A2ED6" w:rsidP="008610C4">
      <w:pPr>
        <w:spacing w:after="0" w:line="360" w:lineRule="auto"/>
        <w:ind w:firstLine="709"/>
        <w:jc w:val="both"/>
        <w:rPr>
          <w:rStyle w:val="fontstyle01"/>
        </w:rPr>
      </w:pPr>
      <w:r w:rsidRPr="003A2ED6">
        <w:rPr>
          <w:rStyle w:val="fontstyle01"/>
        </w:rPr>
        <w:t xml:space="preserve">A inflação como um todo, principalmente dos itens que fazem parte da cesta, foi impulsionada por diversos fatores e diminuiu drasticamente o poder de compra das famílias brasileiras, o que elevou os níveis de pobreza e desigualdade social de forma notória. Entre 2018 e 2022, a cesta básica aumentou 64,62%, quando atingiu R$728,35. </w:t>
      </w:r>
      <w:r w:rsidRPr="003A2ED6">
        <w:rPr>
          <w:rStyle w:val="fontstyle01"/>
        </w:rPr>
        <w:lastRenderedPageBreak/>
        <w:t>O café, por exemplo, acumulou uma alta de 69,71% entre janeiro de 2021 a janeiro de 2022. Em 2022, para cobrir os preços elevados da inflação, seriam necessários 5 salários mínimos para o sustento de uma família de 4 pessoas, sendo composta por 2 adultos e 2 crianças, o que é totalmente diferente da realidade no período</w:t>
      </w:r>
      <w:r>
        <w:rPr>
          <w:rStyle w:val="fontstyle01"/>
        </w:rPr>
        <w:t>.</w:t>
      </w:r>
    </w:p>
    <w:p w14:paraId="11030E4E" w14:textId="2D7F7CF7" w:rsidR="00E46614" w:rsidRDefault="00393795" w:rsidP="008610C4">
      <w:pPr>
        <w:spacing w:after="0" w:line="360" w:lineRule="auto"/>
        <w:ind w:firstLine="709"/>
        <w:jc w:val="both"/>
        <w:rPr>
          <w:rStyle w:val="fontstyle01"/>
        </w:rPr>
      </w:pPr>
      <w:r w:rsidRPr="00393795">
        <w:rPr>
          <w:rStyle w:val="fontstyle01"/>
        </w:rPr>
        <w:t>Diante das limitações financeiras, que dificultaram o acesso ao consumo dos 13 itens que são considerados básicos para uma alimentação, a grande maioria da população se viu na obrigação de encontrar alternativas mais acessíveis de preço e, em consequência desse fato, houve uma aumento significativo no consumo de ultraprocessados, além das refeições como o almoço, por exemplo, serem substituídas por lanches rápidos e que impactam menos no orçamento do brasileiro. Concluiu-se que o avanço da vacinação contribuiu e vem contribuindo significativamente para a retomada da economia, reduzindo as restrições e garantindo uma reabertura mais segura das atividades econômicas que, consequentemente, impulsionam as ofertas de emprego e aumentam o consumo</w:t>
      </w:r>
      <w:r>
        <w:t>.</w:t>
      </w:r>
      <w:r w:rsidR="00E46614">
        <w:t xml:space="preserve"> </w:t>
      </w:r>
      <w:r w:rsidR="00E46614" w:rsidRPr="00E46614">
        <w:rPr>
          <w:rStyle w:val="fontstyle01"/>
        </w:rPr>
        <w:t>Su</w:t>
      </w:r>
      <w:r w:rsidR="00E46614">
        <w:rPr>
          <w:rStyle w:val="fontstyle01"/>
        </w:rPr>
        <w:t>ge</w:t>
      </w:r>
      <w:r w:rsidR="00E46614" w:rsidRPr="00E46614">
        <w:rPr>
          <w:rStyle w:val="fontstyle01"/>
        </w:rPr>
        <w:t xml:space="preserve">rimos </w:t>
      </w:r>
      <w:r w:rsidR="00E46614">
        <w:rPr>
          <w:rStyle w:val="fontstyle01"/>
        </w:rPr>
        <w:t xml:space="preserve">para trabalhos futuros </w:t>
      </w:r>
      <w:r w:rsidR="00E46614" w:rsidRPr="00E46614">
        <w:rPr>
          <w:rStyle w:val="fontstyle01"/>
        </w:rPr>
        <w:t xml:space="preserve">um maior aprofundamento  no estudo das causas da inflação na Argentina </w:t>
      </w:r>
      <w:r w:rsidR="00E46614" w:rsidRPr="00E46614">
        <w:rPr>
          <w:rStyle w:val="fontstyle01"/>
        </w:rPr>
        <w:t>como ponto focal para comparação mais determinísticas</w:t>
      </w:r>
      <w:r w:rsidR="00E46614">
        <w:rPr>
          <w:rStyle w:val="fontstyle01"/>
        </w:rPr>
        <w:t>.</w:t>
      </w:r>
    </w:p>
    <w:p w14:paraId="75C55EBD" w14:textId="18913CDB" w:rsidR="00CA62C0" w:rsidRPr="00A67CE8" w:rsidRDefault="00CA62C0" w:rsidP="008610C4">
      <w:pPr>
        <w:spacing w:after="0" w:line="360" w:lineRule="auto"/>
        <w:ind w:firstLine="709"/>
        <w:jc w:val="both"/>
        <w:rPr>
          <w:rFonts w:ascii="Times New Roman" w:hAnsi="Times New Roman" w:cs="Times New Roman"/>
          <w:sz w:val="20"/>
          <w:szCs w:val="20"/>
        </w:rPr>
      </w:pPr>
      <w:r w:rsidRPr="00A67CE8">
        <w:rPr>
          <w:rFonts w:ascii="Times New Roman" w:hAnsi="Times New Roman" w:cs="Times New Roman"/>
          <w:sz w:val="20"/>
          <w:szCs w:val="20"/>
        </w:rPr>
        <w:br w:type="page"/>
      </w:r>
    </w:p>
    <w:p w14:paraId="2FD07857" w14:textId="28F3EC09" w:rsidR="002615D2" w:rsidRDefault="002615D2" w:rsidP="00406404">
      <w:pPr>
        <w:spacing w:after="0" w:line="360" w:lineRule="auto"/>
        <w:jc w:val="both"/>
        <w:rPr>
          <w:rFonts w:ascii="Times New Roman" w:hAnsi="Times New Roman" w:cs="Times New Roman"/>
          <w:b/>
          <w:sz w:val="24"/>
          <w:szCs w:val="24"/>
        </w:rPr>
      </w:pPr>
      <w:r w:rsidRPr="002615D2">
        <w:rPr>
          <w:rFonts w:ascii="Times New Roman" w:hAnsi="Times New Roman" w:cs="Times New Roman"/>
          <w:b/>
          <w:sz w:val="24"/>
          <w:szCs w:val="24"/>
        </w:rPr>
        <w:lastRenderedPageBreak/>
        <w:t xml:space="preserve">REFERÊNCIAS </w:t>
      </w:r>
    </w:p>
    <w:p w14:paraId="51F153EC" w14:textId="1D9381E6" w:rsidR="009676A4" w:rsidRDefault="007A0583" w:rsidP="009376CF">
      <w:pPr>
        <w:spacing w:after="0" w:line="240" w:lineRule="auto"/>
        <w:jc w:val="both"/>
        <w:rPr>
          <w:rFonts w:ascii="Times New Roman" w:hAnsi="Times New Roman" w:cs="Times New Roman"/>
          <w:sz w:val="24"/>
          <w:szCs w:val="24"/>
        </w:rPr>
      </w:pPr>
      <w:r w:rsidRPr="007A0583">
        <w:rPr>
          <w:rFonts w:ascii="Times New Roman" w:hAnsi="Times New Roman" w:cs="Times New Roman"/>
          <w:sz w:val="24"/>
          <w:szCs w:val="24"/>
        </w:rPr>
        <w:t xml:space="preserve">AFP - EXAME. </w:t>
      </w:r>
      <w:r w:rsidRPr="009676A4">
        <w:rPr>
          <w:rFonts w:ascii="Times New Roman" w:hAnsi="Times New Roman" w:cs="Times New Roman"/>
          <w:b/>
          <w:bCs/>
          <w:sz w:val="24"/>
          <w:szCs w:val="24"/>
        </w:rPr>
        <w:t>Argentina projeta crescimento do PIB de 2% em 2023, mas pobreza também aumenta</w:t>
      </w:r>
      <w:r w:rsidRPr="007A0583">
        <w:rPr>
          <w:rFonts w:ascii="Times New Roman" w:hAnsi="Times New Roman" w:cs="Times New Roman"/>
          <w:sz w:val="24"/>
          <w:szCs w:val="24"/>
        </w:rPr>
        <w:t xml:space="preserve">. Disponível em: </w:t>
      </w:r>
      <w:r w:rsidR="00FC204C" w:rsidRPr="00FC204C">
        <w:rPr>
          <w:rFonts w:ascii="Times New Roman" w:hAnsi="Times New Roman" w:cs="Times New Roman"/>
          <w:sz w:val="24"/>
          <w:szCs w:val="24"/>
        </w:rPr>
        <w:t>&lt;https://exame.com/economia/argentina-projeta-crescimento-do-pib-de-2-em-2023-mas-pobreza-tambem-aumenta/&gt;</w:t>
      </w:r>
      <w:r w:rsidRPr="007A0583">
        <w:rPr>
          <w:rFonts w:ascii="Times New Roman" w:hAnsi="Times New Roman" w:cs="Times New Roman"/>
          <w:sz w:val="24"/>
          <w:szCs w:val="24"/>
        </w:rPr>
        <w:t>. Acesso em 23 de novembro de 2022.</w:t>
      </w:r>
    </w:p>
    <w:p w14:paraId="3371DA51" w14:textId="37E3146E" w:rsidR="00773C47" w:rsidRDefault="007A0583" w:rsidP="009376CF">
      <w:pPr>
        <w:spacing w:after="0" w:line="240" w:lineRule="auto"/>
        <w:jc w:val="both"/>
        <w:rPr>
          <w:rFonts w:ascii="Times New Roman" w:hAnsi="Times New Roman" w:cs="Times New Roman"/>
          <w:sz w:val="24"/>
          <w:szCs w:val="24"/>
        </w:rPr>
      </w:pPr>
      <w:r w:rsidRPr="007A0583">
        <w:rPr>
          <w:rFonts w:ascii="Times New Roman" w:hAnsi="Times New Roman" w:cs="Times New Roman"/>
          <w:sz w:val="24"/>
          <w:szCs w:val="24"/>
        </w:rPr>
        <w:t xml:space="preserve">ALVARENGA, Laura - FDR. </w:t>
      </w:r>
      <w:r w:rsidRPr="000221E7">
        <w:rPr>
          <w:rFonts w:ascii="Times New Roman" w:hAnsi="Times New Roman" w:cs="Times New Roman"/>
          <w:b/>
          <w:bCs/>
          <w:sz w:val="24"/>
          <w:szCs w:val="24"/>
        </w:rPr>
        <w:t>Avanço da vacinação e retomada da economia estão ligadas; saiba como!.</w:t>
      </w:r>
      <w:r w:rsidRPr="007A0583">
        <w:rPr>
          <w:rFonts w:ascii="Times New Roman" w:hAnsi="Times New Roman" w:cs="Times New Roman"/>
          <w:sz w:val="24"/>
          <w:szCs w:val="24"/>
        </w:rPr>
        <w:t xml:space="preserve"> Disponível em:</w:t>
      </w:r>
      <w:r w:rsidR="000221E7">
        <w:rPr>
          <w:rFonts w:ascii="Times New Roman" w:hAnsi="Times New Roman" w:cs="Times New Roman"/>
          <w:sz w:val="24"/>
          <w:szCs w:val="24"/>
        </w:rPr>
        <w:t xml:space="preserve"> </w:t>
      </w:r>
      <w:r w:rsidR="000221E7" w:rsidRPr="000221E7">
        <w:rPr>
          <w:rFonts w:ascii="Times New Roman" w:hAnsi="Times New Roman" w:cs="Times New Roman"/>
          <w:sz w:val="24"/>
          <w:szCs w:val="24"/>
        </w:rPr>
        <w:t>&lt;https://fdr.com.br/2021/10/01/avanco-da-vacinacao-e-retomada-da-economia-estao-ligadas-saiba-como/&gt;</w:t>
      </w:r>
      <w:r w:rsidRPr="007A0583">
        <w:rPr>
          <w:rFonts w:ascii="Times New Roman" w:hAnsi="Times New Roman" w:cs="Times New Roman"/>
          <w:sz w:val="24"/>
          <w:szCs w:val="24"/>
        </w:rPr>
        <w:t xml:space="preserve">. Acesso em 26 de novembro de 2022. </w:t>
      </w:r>
    </w:p>
    <w:p w14:paraId="1C516159" w14:textId="24E9C97A" w:rsidR="00554A90" w:rsidRDefault="007A0583" w:rsidP="009376CF">
      <w:pPr>
        <w:spacing w:after="0" w:line="240" w:lineRule="auto"/>
        <w:jc w:val="both"/>
        <w:rPr>
          <w:rFonts w:ascii="Times New Roman" w:hAnsi="Times New Roman" w:cs="Times New Roman"/>
          <w:sz w:val="24"/>
          <w:szCs w:val="24"/>
        </w:rPr>
      </w:pPr>
      <w:r w:rsidRPr="007A0583">
        <w:rPr>
          <w:rFonts w:ascii="Times New Roman" w:hAnsi="Times New Roman" w:cs="Times New Roman"/>
          <w:sz w:val="24"/>
          <w:szCs w:val="24"/>
        </w:rPr>
        <w:t xml:space="preserve">ANDRADE, Rithyelle Elisa de Souza. </w:t>
      </w:r>
      <w:r w:rsidRPr="001C459B">
        <w:rPr>
          <w:rFonts w:ascii="Times New Roman" w:hAnsi="Times New Roman" w:cs="Times New Roman"/>
          <w:b/>
          <w:bCs/>
          <w:sz w:val="24"/>
          <w:szCs w:val="24"/>
        </w:rPr>
        <w:t>O Aumento da vulnerabilidade social durante a pandemia da covid-19 no Brasil: uma análise do perfil dos beneficiários do Auxílio Emergencial entre 2020 e 2021</w:t>
      </w:r>
      <w:r w:rsidRPr="007A0583">
        <w:rPr>
          <w:rFonts w:ascii="Times New Roman" w:hAnsi="Times New Roman" w:cs="Times New Roman"/>
          <w:sz w:val="24"/>
          <w:szCs w:val="24"/>
        </w:rPr>
        <w:t>. Disponível em:</w:t>
      </w:r>
      <w:r w:rsidR="001B7AF1" w:rsidRPr="001B7AF1">
        <w:t xml:space="preserve"> </w:t>
      </w:r>
      <w:r w:rsidR="001B7AF1" w:rsidRPr="001B7AF1">
        <w:rPr>
          <w:rFonts w:ascii="Times New Roman" w:hAnsi="Times New Roman" w:cs="Times New Roman"/>
          <w:sz w:val="24"/>
          <w:szCs w:val="24"/>
        </w:rPr>
        <w:t>&lt;https://repositorio.unifesp.br/bitstream/handle/11600/62569/Vers%c3%a3o%20Final%20v.1</w:t>
      </w:r>
      <w:r w:rsidR="001C459B">
        <w:rPr>
          <w:rFonts w:ascii="Times New Roman" w:hAnsi="Times New Roman" w:cs="Times New Roman"/>
          <w:sz w:val="24"/>
          <w:szCs w:val="24"/>
        </w:rPr>
        <w:t xml:space="preserve"> </w:t>
      </w:r>
      <w:r w:rsidR="001B7AF1" w:rsidRPr="001B7AF1">
        <w:rPr>
          <w:rFonts w:ascii="Times New Roman" w:hAnsi="Times New Roman" w:cs="Times New Roman"/>
          <w:sz w:val="24"/>
          <w:szCs w:val="24"/>
        </w:rPr>
        <w:t>_Rithyelle%20Andrade.pdf?sequence=1&amp;isAllowed=y&gt;</w:t>
      </w:r>
      <w:r w:rsidRPr="007A0583">
        <w:rPr>
          <w:rFonts w:ascii="Times New Roman" w:hAnsi="Times New Roman" w:cs="Times New Roman"/>
          <w:sz w:val="24"/>
          <w:szCs w:val="24"/>
        </w:rPr>
        <w:t xml:space="preserve">. Acesso em 12 de outubro de 2022. </w:t>
      </w:r>
    </w:p>
    <w:p w14:paraId="4E5A8B00" w14:textId="7A1579AD" w:rsidR="009B2F04" w:rsidRDefault="007A0583" w:rsidP="009376CF">
      <w:pPr>
        <w:spacing w:after="0" w:line="240" w:lineRule="auto"/>
        <w:jc w:val="both"/>
        <w:rPr>
          <w:rFonts w:ascii="Times New Roman" w:hAnsi="Times New Roman" w:cs="Times New Roman"/>
          <w:sz w:val="24"/>
          <w:szCs w:val="24"/>
        </w:rPr>
      </w:pPr>
      <w:r w:rsidRPr="007A0583">
        <w:rPr>
          <w:rFonts w:ascii="Times New Roman" w:hAnsi="Times New Roman" w:cs="Times New Roman"/>
          <w:sz w:val="24"/>
          <w:szCs w:val="24"/>
        </w:rPr>
        <w:t xml:space="preserve">BACCARIN, J. G.; OLIVEIRA, J. </w:t>
      </w:r>
      <w:r w:rsidRPr="007051B1">
        <w:rPr>
          <w:rFonts w:ascii="Times New Roman" w:hAnsi="Times New Roman" w:cs="Times New Roman"/>
          <w:b/>
          <w:bCs/>
          <w:sz w:val="24"/>
          <w:szCs w:val="24"/>
        </w:rPr>
        <w:t>A. de. Inflação de alimentos no Brasil em período da pandemia da Covid 19, continuidade e mudanças. Segurança Alimentar e Nutricional</w:t>
      </w:r>
      <w:r w:rsidRPr="007A0583">
        <w:rPr>
          <w:rFonts w:ascii="Times New Roman" w:hAnsi="Times New Roman" w:cs="Times New Roman"/>
          <w:sz w:val="24"/>
          <w:szCs w:val="24"/>
        </w:rPr>
        <w:t xml:space="preserve">, Campinas, SP, v. 28, n. 00, p. e021002, 2021. DOI: 10.20396/san.v28i00.8661127. Disponível em: </w:t>
      </w:r>
      <w:r w:rsidR="009B2F04" w:rsidRPr="009B2F04">
        <w:rPr>
          <w:rFonts w:ascii="Times New Roman" w:hAnsi="Times New Roman" w:cs="Times New Roman"/>
          <w:sz w:val="24"/>
          <w:szCs w:val="24"/>
        </w:rPr>
        <w:t>&lt;https://periodicos.sbu.unicamp.br/ojs/index.php/san/article/view/8661127&gt;</w:t>
      </w:r>
      <w:r w:rsidRPr="007A0583">
        <w:rPr>
          <w:rFonts w:ascii="Times New Roman" w:hAnsi="Times New Roman" w:cs="Times New Roman"/>
          <w:sz w:val="24"/>
          <w:szCs w:val="24"/>
        </w:rPr>
        <w:t>.</w:t>
      </w:r>
      <w:r w:rsidR="00E4075C">
        <w:rPr>
          <w:rFonts w:ascii="Times New Roman" w:hAnsi="Times New Roman" w:cs="Times New Roman"/>
          <w:sz w:val="24"/>
          <w:szCs w:val="24"/>
        </w:rPr>
        <w:t xml:space="preserve"> </w:t>
      </w:r>
      <w:r w:rsidRPr="007A0583">
        <w:rPr>
          <w:rFonts w:ascii="Times New Roman" w:hAnsi="Times New Roman" w:cs="Times New Roman"/>
          <w:sz w:val="24"/>
          <w:szCs w:val="24"/>
        </w:rPr>
        <w:t>Acesso em: 02 jun. 2022.</w:t>
      </w:r>
    </w:p>
    <w:p w14:paraId="368331C6" w14:textId="79049306" w:rsidR="001E19D3" w:rsidRDefault="007A0583" w:rsidP="009376CF">
      <w:pPr>
        <w:spacing w:after="0" w:line="240" w:lineRule="auto"/>
        <w:jc w:val="both"/>
        <w:rPr>
          <w:rFonts w:ascii="Times New Roman" w:hAnsi="Times New Roman" w:cs="Times New Roman"/>
          <w:sz w:val="24"/>
          <w:szCs w:val="24"/>
        </w:rPr>
      </w:pPr>
      <w:r w:rsidRPr="007A0583">
        <w:rPr>
          <w:rFonts w:ascii="Times New Roman" w:hAnsi="Times New Roman" w:cs="Times New Roman"/>
          <w:sz w:val="24"/>
          <w:szCs w:val="24"/>
        </w:rPr>
        <w:t>BANCO CENTRAL DO BRASIL.</w:t>
      </w:r>
      <w:r w:rsidRPr="00931CFA">
        <w:rPr>
          <w:rFonts w:ascii="Times New Roman" w:hAnsi="Times New Roman" w:cs="Times New Roman"/>
          <w:b/>
          <w:bCs/>
          <w:sz w:val="24"/>
          <w:szCs w:val="24"/>
        </w:rPr>
        <w:t xml:space="preserve"> Mecanismos de transmissão da política monetária.</w:t>
      </w:r>
      <w:r w:rsidR="005E6871">
        <w:rPr>
          <w:rFonts w:ascii="Times New Roman" w:hAnsi="Times New Roman" w:cs="Times New Roman"/>
          <w:b/>
          <w:bCs/>
          <w:sz w:val="24"/>
          <w:szCs w:val="24"/>
        </w:rPr>
        <w:t xml:space="preserve"> </w:t>
      </w:r>
      <w:r w:rsidRPr="007A0583">
        <w:rPr>
          <w:rFonts w:ascii="Times New Roman" w:hAnsi="Times New Roman" w:cs="Times New Roman"/>
          <w:sz w:val="24"/>
          <w:szCs w:val="24"/>
        </w:rPr>
        <w:t>Disponível em:</w:t>
      </w:r>
      <w:r w:rsidR="001B145E">
        <w:rPr>
          <w:rFonts w:ascii="Times New Roman" w:hAnsi="Times New Roman" w:cs="Times New Roman"/>
          <w:sz w:val="24"/>
          <w:szCs w:val="24"/>
        </w:rPr>
        <w:t xml:space="preserve"> </w:t>
      </w:r>
      <w:r w:rsidR="001B145E" w:rsidRPr="001B145E">
        <w:rPr>
          <w:rFonts w:ascii="Times New Roman" w:hAnsi="Times New Roman" w:cs="Times New Roman"/>
          <w:sz w:val="24"/>
          <w:szCs w:val="24"/>
        </w:rPr>
        <w:t>&lt;https://www.bcb.gov.br/controleinflacao/transmissaopoliticamonetaria&gt;</w:t>
      </w:r>
      <w:r w:rsidRPr="007A0583">
        <w:rPr>
          <w:rFonts w:ascii="Times New Roman" w:hAnsi="Times New Roman" w:cs="Times New Roman"/>
          <w:sz w:val="24"/>
          <w:szCs w:val="24"/>
        </w:rPr>
        <w:t xml:space="preserve">. Acesso em 19 de junho de 2022. </w:t>
      </w:r>
    </w:p>
    <w:p w14:paraId="36BDEA58" w14:textId="255B0A34" w:rsidR="007018E0" w:rsidRDefault="00931CFA" w:rsidP="009376CF">
      <w:pPr>
        <w:spacing w:after="0" w:line="240" w:lineRule="auto"/>
        <w:jc w:val="both"/>
        <w:rPr>
          <w:rFonts w:ascii="Times New Roman" w:hAnsi="Times New Roman" w:cs="Times New Roman"/>
          <w:sz w:val="24"/>
          <w:szCs w:val="24"/>
        </w:rPr>
      </w:pPr>
      <w:r w:rsidRPr="00931CFA">
        <w:rPr>
          <w:rFonts w:ascii="Times New Roman" w:hAnsi="Times New Roman" w:cs="Times New Roman"/>
          <w:sz w:val="24"/>
          <w:szCs w:val="24"/>
        </w:rPr>
        <w:t xml:space="preserve">BANCO CENTRAL DO BRASIL. </w:t>
      </w:r>
      <w:r w:rsidRPr="00E4075C">
        <w:rPr>
          <w:rFonts w:ascii="Times New Roman" w:hAnsi="Times New Roman" w:cs="Times New Roman"/>
          <w:b/>
          <w:bCs/>
          <w:sz w:val="24"/>
          <w:szCs w:val="24"/>
        </w:rPr>
        <w:t>O que é inflação</w:t>
      </w:r>
      <w:r w:rsidRPr="00931CFA">
        <w:rPr>
          <w:rFonts w:ascii="Times New Roman" w:hAnsi="Times New Roman" w:cs="Times New Roman"/>
          <w:sz w:val="24"/>
          <w:szCs w:val="24"/>
        </w:rPr>
        <w:t>. Disponível em:</w:t>
      </w:r>
      <w:r w:rsidR="007018E0">
        <w:rPr>
          <w:rFonts w:ascii="Times New Roman" w:hAnsi="Times New Roman" w:cs="Times New Roman"/>
          <w:sz w:val="24"/>
          <w:szCs w:val="24"/>
        </w:rPr>
        <w:t xml:space="preserve"> </w:t>
      </w:r>
      <w:r w:rsidR="007018E0" w:rsidRPr="007018E0">
        <w:rPr>
          <w:rFonts w:ascii="Times New Roman" w:hAnsi="Times New Roman" w:cs="Times New Roman"/>
          <w:sz w:val="24"/>
          <w:szCs w:val="24"/>
        </w:rPr>
        <w:t>&lt;https://www.bcb.gov.br/controleinflacao/oqueinflacao&gt;</w:t>
      </w:r>
      <w:r w:rsidRPr="00931CFA">
        <w:rPr>
          <w:rFonts w:ascii="Times New Roman" w:hAnsi="Times New Roman" w:cs="Times New Roman"/>
          <w:sz w:val="24"/>
          <w:szCs w:val="24"/>
        </w:rPr>
        <w:t xml:space="preserve">. Acesso em 5 de junho de 2022. </w:t>
      </w:r>
    </w:p>
    <w:p w14:paraId="71BCEAE7" w14:textId="5A7F4029" w:rsidR="000C0DAD" w:rsidRDefault="00931CFA" w:rsidP="009376CF">
      <w:pPr>
        <w:spacing w:after="0" w:line="240" w:lineRule="auto"/>
        <w:jc w:val="both"/>
        <w:rPr>
          <w:rFonts w:ascii="Times New Roman" w:hAnsi="Times New Roman" w:cs="Times New Roman"/>
          <w:sz w:val="24"/>
          <w:szCs w:val="24"/>
        </w:rPr>
      </w:pPr>
      <w:r w:rsidRPr="00931CFA">
        <w:rPr>
          <w:rFonts w:ascii="Times New Roman" w:hAnsi="Times New Roman" w:cs="Times New Roman"/>
          <w:sz w:val="24"/>
          <w:szCs w:val="24"/>
        </w:rPr>
        <w:t xml:space="preserve">BANCO CENTRAL DO BRASIL. </w:t>
      </w:r>
      <w:r w:rsidRPr="00CF7116">
        <w:rPr>
          <w:rFonts w:ascii="Times New Roman" w:hAnsi="Times New Roman" w:cs="Times New Roman"/>
          <w:b/>
          <w:bCs/>
          <w:sz w:val="24"/>
          <w:szCs w:val="24"/>
        </w:rPr>
        <w:t>Perguntas e respostas</w:t>
      </w:r>
      <w:r w:rsidRPr="00931CFA">
        <w:rPr>
          <w:rFonts w:ascii="Times New Roman" w:hAnsi="Times New Roman" w:cs="Times New Roman"/>
          <w:sz w:val="24"/>
          <w:szCs w:val="24"/>
        </w:rPr>
        <w:t xml:space="preserve">. Disponível em: </w:t>
      </w:r>
      <w:r w:rsidR="000C0DAD" w:rsidRPr="000C0DAD">
        <w:rPr>
          <w:rFonts w:ascii="Times New Roman" w:hAnsi="Times New Roman" w:cs="Times New Roman"/>
          <w:sz w:val="24"/>
          <w:szCs w:val="24"/>
        </w:rPr>
        <w:t>&lt;https://www.bcb.gov.br/acessoinformacao/perguntasfrequentes-respostas/faq_taxacambio&gt;</w:t>
      </w:r>
      <w:r w:rsidRPr="00931CFA">
        <w:rPr>
          <w:rFonts w:ascii="Times New Roman" w:hAnsi="Times New Roman" w:cs="Times New Roman"/>
          <w:sz w:val="24"/>
          <w:szCs w:val="24"/>
        </w:rPr>
        <w:t xml:space="preserve">. Acesso em 28 de junho de 2022. </w:t>
      </w:r>
    </w:p>
    <w:p w14:paraId="3AA7688B" w14:textId="2CBB37DE" w:rsidR="00CF7116" w:rsidRDefault="00931CFA" w:rsidP="009376CF">
      <w:pPr>
        <w:spacing w:after="0" w:line="240" w:lineRule="auto"/>
        <w:jc w:val="both"/>
        <w:rPr>
          <w:rFonts w:ascii="Times New Roman" w:hAnsi="Times New Roman" w:cs="Times New Roman"/>
          <w:sz w:val="24"/>
          <w:szCs w:val="24"/>
        </w:rPr>
      </w:pPr>
      <w:r w:rsidRPr="00931CFA">
        <w:rPr>
          <w:rFonts w:ascii="Times New Roman" w:hAnsi="Times New Roman" w:cs="Times New Roman"/>
          <w:sz w:val="24"/>
          <w:szCs w:val="24"/>
        </w:rPr>
        <w:t>BBC. I</w:t>
      </w:r>
      <w:r w:rsidRPr="00E4075C">
        <w:rPr>
          <w:rFonts w:ascii="Times New Roman" w:hAnsi="Times New Roman" w:cs="Times New Roman"/>
          <w:b/>
          <w:bCs/>
          <w:sz w:val="24"/>
          <w:szCs w:val="24"/>
        </w:rPr>
        <w:t>nflação: compare em gráficos a alta de preços no Brasil e em 5 países da América Latina.</w:t>
      </w:r>
      <w:r w:rsidRPr="00931CFA">
        <w:rPr>
          <w:rFonts w:ascii="Times New Roman" w:hAnsi="Times New Roman" w:cs="Times New Roman"/>
          <w:sz w:val="24"/>
          <w:szCs w:val="24"/>
        </w:rPr>
        <w:t xml:space="preserve"> Disponível em:</w:t>
      </w:r>
      <w:r w:rsidR="00E4075C">
        <w:rPr>
          <w:rFonts w:ascii="Times New Roman" w:hAnsi="Times New Roman" w:cs="Times New Roman"/>
          <w:sz w:val="24"/>
          <w:szCs w:val="24"/>
        </w:rPr>
        <w:t xml:space="preserve"> </w:t>
      </w:r>
      <w:r w:rsidR="00E4075C" w:rsidRPr="00E4075C">
        <w:rPr>
          <w:rFonts w:ascii="Times New Roman" w:hAnsi="Times New Roman" w:cs="Times New Roman"/>
          <w:sz w:val="24"/>
          <w:szCs w:val="24"/>
        </w:rPr>
        <w:t>&lt;https://www.bbc.com/portuguese/internacional-62758791&gt;</w:t>
      </w:r>
      <w:r w:rsidRPr="00931CFA">
        <w:rPr>
          <w:rFonts w:ascii="Times New Roman" w:hAnsi="Times New Roman" w:cs="Times New Roman"/>
          <w:sz w:val="24"/>
          <w:szCs w:val="24"/>
        </w:rPr>
        <w:t xml:space="preserve">. Acesso em 14 de outubro de 2022. </w:t>
      </w:r>
    </w:p>
    <w:p w14:paraId="067993C2" w14:textId="4C9A6509" w:rsidR="006902DC" w:rsidRDefault="00931CFA" w:rsidP="009376CF">
      <w:pPr>
        <w:spacing w:after="0" w:line="240" w:lineRule="auto"/>
        <w:jc w:val="both"/>
        <w:rPr>
          <w:rFonts w:ascii="Times New Roman" w:hAnsi="Times New Roman" w:cs="Times New Roman"/>
          <w:sz w:val="24"/>
          <w:szCs w:val="24"/>
        </w:rPr>
      </w:pPr>
      <w:r w:rsidRPr="00931CFA">
        <w:rPr>
          <w:rFonts w:ascii="Times New Roman" w:hAnsi="Times New Roman" w:cs="Times New Roman"/>
          <w:sz w:val="24"/>
          <w:szCs w:val="24"/>
        </w:rPr>
        <w:t xml:space="preserve">BLOOMBERG LÍNEA. </w:t>
      </w:r>
      <w:r w:rsidRPr="00046841">
        <w:rPr>
          <w:rFonts w:ascii="Times New Roman" w:hAnsi="Times New Roman" w:cs="Times New Roman"/>
          <w:b/>
          <w:bCs/>
          <w:sz w:val="24"/>
          <w:szCs w:val="24"/>
        </w:rPr>
        <w:t>Argentina descarta auxílio emergencial a trabalhadores em 2021</w:t>
      </w:r>
      <w:r w:rsidR="006902DC">
        <w:rPr>
          <w:rFonts w:ascii="Times New Roman" w:hAnsi="Times New Roman" w:cs="Times New Roman"/>
          <w:sz w:val="24"/>
          <w:szCs w:val="24"/>
        </w:rPr>
        <w:t>.</w:t>
      </w:r>
      <w:r w:rsidRPr="00931CFA">
        <w:rPr>
          <w:rFonts w:ascii="Times New Roman" w:hAnsi="Times New Roman" w:cs="Times New Roman"/>
          <w:sz w:val="24"/>
          <w:szCs w:val="24"/>
        </w:rPr>
        <w:t xml:space="preserve"> Disponível em:</w:t>
      </w:r>
      <w:r w:rsidR="005D3131">
        <w:rPr>
          <w:rFonts w:ascii="Times New Roman" w:hAnsi="Times New Roman" w:cs="Times New Roman"/>
          <w:sz w:val="24"/>
          <w:szCs w:val="24"/>
        </w:rPr>
        <w:t xml:space="preserve"> </w:t>
      </w:r>
      <w:r w:rsidR="005D3131" w:rsidRPr="005D3131">
        <w:rPr>
          <w:rFonts w:ascii="Times New Roman" w:hAnsi="Times New Roman" w:cs="Times New Roman"/>
          <w:sz w:val="24"/>
          <w:szCs w:val="24"/>
        </w:rPr>
        <w:t>&lt;https://www.moneytimes.com.br/argentina-descarta-auxilio-emergencial-a-trabalhadores-em-2021/&gt;</w:t>
      </w:r>
      <w:r w:rsidRPr="00931CFA">
        <w:rPr>
          <w:rFonts w:ascii="Times New Roman" w:hAnsi="Times New Roman" w:cs="Times New Roman"/>
          <w:sz w:val="24"/>
          <w:szCs w:val="24"/>
        </w:rPr>
        <w:t xml:space="preserve"> . Acesso em 5 de outubro de 2022. </w:t>
      </w:r>
    </w:p>
    <w:p w14:paraId="1E3E048B" w14:textId="20A95287" w:rsidR="00046841" w:rsidRDefault="00931CFA" w:rsidP="009376CF">
      <w:pPr>
        <w:spacing w:after="0" w:line="240" w:lineRule="auto"/>
        <w:jc w:val="both"/>
        <w:rPr>
          <w:rFonts w:ascii="Times New Roman" w:hAnsi="Times New Roman" w:cs="Times New Roman"/>
          <w:sz w:val="24"/>
          <w:szCs w:val="24"/>
        </w:rPr>
      </w:pPr>
      <w:r w:rsidRPr="00931CFA">
        <w:rPr>
          <w:rFonts w:ascii="Times New Roman" w:hAnsi="Times New Roman" w:cs="Times New Roman"/>
          <w:sz w:val="24"/>
          <w:szCs w:val="24"/>
        </w:rPr>
        <w:t xml:space="preserve">BORGES, Joni Tadeu, </w:t>
      </w:r>
      <w:r w:rsidRPr="00135D01">
        <w:rPr>
          <w:rFonts w:ascii="Times New Roman" w:hAnsi="Times New Roman" w:cs="Times New Roman"/>
          <w:b/>
          <w:bCs/>
          <w:sz w:val="24"/>
          <w:szCs w:val="24"/>
        </w:rPr>
        <w:t>Câmbio - Mercado e Prática</w:t>
      </w:r>
      <w:r w:rsidRPr="00931CFA">
        <w:rPr>
          <w:rFonts w:ascii="Times New Roman" w:hAnsi="Times New Roman" w:cs="Times New Roman"/>
          <w:sz w:val="24"/>
          <w:szCs w:val="24"/>
        </w:rPr>
        <w:t xml:space="preserve">. Curitiba: InterSaberes, 2018. </w:t>
      </w:r>
    </w:p>
    <w:p w14:paraId="1DE7C249" w14:textId="1ACFD332" w:rsidR="002615D2" w:rsidRPr="002615D2" w:rsidRDefault="00931CFA" w:rsidP="009376CF">
      <w:pPr>
        <w:spacing w:after="0" w:line="240" w:lineRule="auto"/>
        <w:jc w:val="both"/>
        <w:rPr>
          <w:rFonts w:ascii="Times New Roman" w:hAnsi="Times New Roman" w:cs="Times New Roman"/>
          <w:sz w:val="24"/>
          <w:szCs w:val="24"/>
        </w:rPr>
      </w:pPr>
      <w:r w:rsidRPr="00931CFA">
        <w:rPr>
          <w:rFonts w:ascii="Times New Roman" w:hAnsi="Times New Roman" w:cs="Times New Roman"/>
          <w:sz w:val="24"/>
          <w:szCs w:val="24"/>
        </w:rPr>
        <w:t xml:space="preserve">BRAGA, Márcio B. </w:t>
      </w:r>
      <w:r w:rsidRPr="00135D01">
        <w:rPr>
          <w:rFonts w:ascii="Times New Roman" w:hAnsi="Times New Roman" w:cs="Times New Roman"/>
          <w:b/>
          <w:bCs/>
          <w:sz w:val="24"/>
          <w:szCs w:val="24"/>
        </w:rPr>
        <w:t>Princípios de Economia</w:t>
      </w:r>
      <w:r w:rsidRPr="00931CFA">
        <w:rPr>
          <w:rFonts w:ascii="Times New Roman" w:hAnsi="Times New Roman" w:cs="Times New Roman"/>
          <w:sz w:val="24"/>
          <w:szCs w:val="24"/>
        </w:rPr>
        <w:t xml:space="preserve"> - Abordagem Didática e Multidisciplinar. São Paulo: Grupo GEN, 2019</w:t>
      </w:r>
      <w:r w:rsidR="00135D01">
        <w:rPr>
          <w:rFonts w:ascii="Times New Roman" w:hAnsi="Times New Roman" w:cs="Times New Roman"/>
          <w:sz w:val="24"/>
          <w:szCs w:val="24"/>
        </w:rPr>
        <w:t>.</w:t>
      </w:r>
    </w:p>
    <w:p w14:paraId="5C4CDF60" w14:textId="5D5B1F24" w:rsidR="00135D01" w:rsidRDefault="005B3D41" w:rsidP="009376CF">
      <w:pPr>
        <w:spacing w:after="0" w:line="240" w:lineRule="auto"/>
        <w:jc w:val="both"/>
        <w:rPr>
          <w:rFonts w:ascii="Times New Roman" w:hAnsi="Times New Roman" w:cs="Times New Roman"/>
          <w:sz w:val="24"/>
          <w:szCs w:val="24"/>
        </w:rPr>
      </w:pPr>
      <w:r w:rsidRPr="005B3D41">
        <w:rPr>
          <w:rFonts w:ascii="Times New Roman" w:hAnsi="Times New Roman" w:cs="Times New Roman"/>
          <w:sz w:val="24"/>
          <w:szCs w:val="24"/>
        </w:rPr>
        <w:t xml:space="preserve">CAZARRÉ, Marieta. </w:t>
      </w:r>
      <w:r w:rsidRPr="00E937B6">
        <w:rPr>
          <w:rFonts w:ascii="Times New Roman" w:hAnsi="Times New Roman" w:cs="Times New Roman"/>
          <w:b/>
          <w:bCs/>
          <w:sz w:val="24"/>
          <w:szCs w:val="24"/>
        </w:rPr>
        <w:t>Famílias afetadas economicamente na Argentina receberão bônus</w:t>
      </w:r>
      <w:r w:rsidRPr="005B3D41">
        <w:rPr>
          <w:rFonts w:ascii="Times New Roman" w:hAnsi="Times New Roman" w:cs="Times New Roman"/>
          <w:sz w:val="24"/>
          <w:szCs w:val="24"/>
        </w:rPr>
        <w:t xml:space="preserve">. </w:t>
      </w:r>
      <w:r w:rsidR="00E937B6" w:rsidRPr="005B3D41">
        <w:rPr>
          <w:rFonts w:ascii="Times New Roman" w:hAnsi="Times New Roman" w:cs="Times New Roman"/>
          <w:sz w:val="24"/>
          <w:szCs w:val="24"/>
        </w:rPr>
        <w:t>AGÊNCIA BRASIL</w:t>
      </w:r>
      <w:r w:rsidR="00E937B6">
        <w:rPr>
          <w:rFonts w:ascii="Times New Roman" w:hAnsi="Times New Roman" w:cs="Times New Roman"/>
          <w:sz w:val="24"/>
          <w:szCs w:val="24"/>
        </w:rPr>
        <w:t>.</w:t>
      </w:r>
      <w:r w:rsidR="00E937B6" w:rsidRPr="005B3D41">
        <w:rPr>
          <w:rFonts w:ascii="Times New Roman" w:hAnsi="Times New Roman" w:cs="Times New Roman"/>
          <w:sz w:val="24"/>
          <w:szCs w:val="24"/>
        </w:rPr>
        <w:t xml:space="preserve"> </w:t>
      </w:r>
      <w:r w:rsidRPr="005B3D41">
        <w:rPr>
          <w:rFonts w:ascii="Times New Roman" w:hAnsi="Times New Roman" w:cs="Times New Roman"/>
          <w:sz w:val="24"/>
          <w:szCs w:val="24"/>
        </w:rPr>
        <w:t>Disponível em:</w:t>
      </w:r>
      <w:r>
        <w:rPr>
          <w:rFonts w:ascii="Times New Roman" w:hAnsi="Times New Roman" w:cs="Times New Roman"/>
          <w:sz w:val="24"/>
          <w:szCs w:val="24"/>
        </w:rPr>
        <w:t xml:space="preserve"> </w:t>
      </w:r>
      <w:r w:rsidR="00B87B16" w:rsidRPr="00B87B16">
        <w:rPr>
          <w:rFonts w:ascii="Times New Roman" w:hAnsi="Times New Roman" w:cs="Times New Roman"/>
          <w:sz w:val="24"/>
          <w:szCs w:val="24"/>
        </w:rPr>
        <w:t>&lt;https://agenciabrasil.ebc.com.br/internacional/noticia/2020-03/familias-afetadas-economica</w:t>
      </w:r>
      <w:r w:rsidR="00B87B16">
        <w:rPr>
          <w:rFonts w:ascii="Times New Roman" w:hAnsi="Times New Roman" w:cs="Times New Roman"/>
          <w:sz w:val="24"/>
          <w:szCs w:val="24"/>
        </w:rPr>
        <w:t xml:space="preserve"> </w:t>
      </w:r>
      <w:r w:rsidR="00B87B16" w:rsidRPr="00B87B16">
        <w:rPr>
          <w:rFonts w:ascii="Times New Roman" w:hAnsi="Times New Roman" w:cs="Times New Roman"/>
          <w:sz w:val="24"/>
          <w:szCs w:val="24"/>
        </w:rPr>
        <w:t>mente-na-argentina-receberao-bonus&gt;</w:t>
      </w:r>
      <w:r w:rsidRPr="005B3D41">
        <w:rPr>
          <w:rFonts w:ascii="Times New Roman" w:hAnsi="Times New Roman" w:cs="Times New Roman"/>
          <w:sz w:val="24"/>
          <w:szCs w:val="24"/>
        </w:rPr>
        <w:t xml:space="preserve"> . Acesso em 13 de novembro de 2022.</w:t>
      </w:r>
    </w:p>
    <w:p w14:paraId="0E7D1CF5" w14:textId="3789E81E" w:rsidR="00DB55C2" w:rsidRDefault="00DB55C2" w:rsidP="009376CF">
      <w:pPr>
        <w:spacing w:after="0" w:line="240" w:lineRule="auto"/>
        <w:jc w:val="both"/>
        <w:rPr>
          <w:rFonts w:ascii="Times New Roman" w:hAnsi="Times New Roman" w:cs="Times New Roman"/>
          <w:sz w:val="24"/>
          <w:szCs w:val="24"/>
        </w:rPr>
      </w:pPr>
      <w:r w:rsidRPr="00DB55C2">
        <w:rPr>
          <w:rFonts w:ascii="Times New Roman" w:hAnsi="Times New Roman" w:cs="Times New Roman"/>
          <w:sz w:val="24"/>
          <w:szCs w:val="24"/>
        </w:rPr>
        <w:t xml:space="preserve">COMPANHIA NACIONAL DE ABASTECIMENTO. </w:t>
      </w:r>
      <w:r w:rsidRPr="00DB55C2">
        <w:rPr>
          <w:rFonts w:ascii="Times New Roman" w:hAnsi="Times New Roman" w:cs="Times New Roman"/>
          <w:b/>
          <w:bCs/>
          <w:sz w:val="24"/>
          <w:szCs w:val="24"/>
        </w:rPr>
        <w:t>Oferta e Demanda de Carnes</w:t>
      </w:r>
      <w:r w:rsidRPr="00DB55C2">
        <w:rPr>
          <w:rFonts w:ascii="Times New Roman" w:hAnsi="Times New Roman" w:cs="Times New Roman"/>
          <w:sz w:val="24"/>
          <w:szCs w:val="24"/>
        </w:rPr>
        <w:t xml:space="preserve">. Disponível em: </w:t>
      </w:r>
      <w:r w:rsidR="00E860D4" w:rsidRPr="00E860D4">
        <w:rPr>
          <w:rFonts w:ascii="Times New Roman" w:hAnsi="Times New Roman" w:cs="Times New Roman"/>
          <w:sz w:val="24"/>
          <w:szCs w:val="24"/>
        </w:rPr>
        <w:t>&lt;https://www.conab.gov.br/info-agro/analises-do-mercado-agropecuario-e-extrativista/analises-do-mercado/oferta-e-demanda-de-carnes&gt;</w:t>
      </w:r>
      <w:r w:rsidRPr="00DB55C2">
        <w:rPr>
          <w:rFonts w:ascii="Times New Roman" w:hAnsi="Times New Roman" w:cs="Times New Roman"/>
          <w:sz w:val="24"/>
          <w:szCs w:val="24"/>
        </w:rPr>
        <w:t xml:space="preserve">. Acesso em 15 de outubro de 2022. </w:t>
      </w:r>
    </w:p>
    <w:p w14:paraId="0EEC81F9" w14:textId="77777777" w:rsidR="00142109" w:rsidRDefault="00DB55C2" w:rsidP="009376CF">
      <w:pPr>
        <w:spacing w:after="0" w:line="240" w:lineRule="auto"/>
        <w:jc w:val="both"/>
        <w:rPr>
          <w:rFonts w:ascii="Times New Roman" w:hAnsi="Times New Roman" w:cs="Times New Roman"/>
          <w:sz w:val="24"/>
          <w:szCs w:val="24"/>
        </w:rPr>
      </w:pPr>
      <w:r w:rsidRPr="00DB55C2">
        <w:rPr>
          <w:rFonts w:ascii="Times New Roman" w:hAnsi="Times New Roman" w:cs="Times New Roman"/>
          <w:sz w:val="24"/>
          <w:szCs w:val="24"/>
        </w:rPr>
        <w:t xml:space="preserve">DANTAS, Andressa da Silva. Análise das variações no preço da cesta básica e a percepção do consumidor. 2021. </w:t>
      </w:r>
      <w:r w:rsidRPr="00142109">
        <w:rPr>
          <w:rFonts w:ascii="Times New Roman" w:hAnsi="Times New Roman" w:cs="Times New Roman"/>
          <w:b/>
          <w:bCs/>
          <w:sz w:val="24"/>
          <w:szCs w:val="24"/>
        </w:rPr>
        <w:t>Trabalho de Conclusão de Curso</w:t>
      </w:r>
      <w:r w:rsidRPr="00DB55C2">
        <w:rPr>
          <w:rFonts w:ascii="Times New Roman" w:hAnsi="Times New Roman" w:cs="Times New Roman"/>
          <w:sz w:val="24"/>
          <w:szCs w:val="24"/>
        </w:rPr>
        <w:t xml:space="preserve"> (Bacharelado em Ciências Econômicas) – Universidade Federal da Paraíba, João Pessoa, 2021. </w:t>
      </w:r>
    </w:p>
    <w:p w14:paraId="70A8DD63" w14:textId="5140B903" w:rsidR="00A97498" w:rsidRDefault="00DB55C2" w:rsidP="009376CF">
      <w:pPr>
        <w:spacing w:after="0" w:line="240" w:lineRule="auto"/>
        <w:jc w:val="both"/>
        <w:rPr>
          <w:rFonts w:ascii="Times New Roman" w:hAnsi="Times New Roman" w:cs="Times New Roman"/>
          <w:sz w:val="24"/>
          <w:szCs w:val="24"/>
        </w:rPr>
      </w:pPr>
      <w:r w:rsidRPr="00DB55C2">
        <w:rPr>
          <w:rFonts w:ascii="Times New Roman" w:hAnsi="Times New Roman" w:cs="Times New Roman"/>
          <w:sz w:val="24"/>
          <w:szCs w:val="24"/>
        </w:rPr>
        <w:lastRenderedPageBreak/>
        <w:t xml:space="preserve">DEPARTAMENTO INTERSINDICAL DE ESTATÍSTICA E ESTUDOS SOCIOECONÔMICOS. </w:t>
      </w:r>
      <w:r w:rsidRPr="001F5199">
        <w:rPr>
          <w:rFonts w:ascii="Times New Roman" w:hAnsi="Times New Roman" w:cs="Times New Roman"/>
          <w:b/>
          <w:bCs/>
          <w:sz w:val="24"/>
          <w:szCs w:val="24"/>
        </w:rPr>
        <w:t>Cesta Básica de Alimentos</w:t>
      </w:r>
      <w:r w:rsidRPr="00DB55C2">
        <w:rPr>
          <w:rFonts w:ascii="Times New Roman" w:hAnsi="Times New Roman" w:cs="Times New Roman"/>
          <w:sz w:val="24"/>
          <w:szCs w:val="24"/>
        </w:rPr>
        <w:t xml:space="preserve">. Disponível em: </w:t>
      </w:r>
      <w:r w:rsidR="00A97498" w:rsidRPr="00A97498">
        <w:rPr>
          <w:rFonts w:ascii="Times New Roman" w:hAnsi="Times New Roman" w:cs="Times New Roman"/>
          <w:sz w:val="24"/>
          <w:szCs w:val="24"/>
        </w:rPr>
        <w:t>&lt;https://www.dieese.org.br/cesta/&gt;</w:t>
      </w:r>
      <w:r w:rsidRPr="00DB55C2">
        <w:rPr>
          <w:rFonts w:ascii="Times New Roman" w:hAnsi="Times New Roman" w:cs="Times New Roman"/>
          <w:sz w:val="24"/>
          <w:szCs w:val="24"/>
        </w:rPr>
        <w:t xml:space="preserve">. Acesso em 28 de junho de 2022. </w:t>
      </w:r>
    </w:p>
    <w:p w14:paraId="49984D0B" w14:textId="5F64B0F3" w:rsidR="00E937B6" w:rsidRPr="008C7019" w:rsidRDefault="00DB55C2" w:rsidP="009376CF">
      <w:pPr>
        <w:spacing w:after="0" w:line="240" w:lineRule="auto"/>
        <w:jc w:val="both"/>
        <w:rPr>
          <w:rFonts w:ascii="Times New Roman" w:hAnsi="Times New Roman" w:cs="Times New Roman"/>
          <w:sz w:val="24"/>
          <w:szCs w:val="24"/>
        </w:rPr>
      </w:pPr>
      <w:r w:rsidRPr="00DB55C2">
        <w:rPr>
          <w:rFonts w:ascii="Times New Roman" w:hAnsi="Times New Roman" w:cs="Times New Roman"/>
          <w:sz w:val="24"/>
          <w:szCs w:val="24"/>
        </w:rPr>
        <w:t xml:space="preserve">DEPARTAMENTO INTERSINDICAL DE ESTATÍSTICA E ESTUDOS SOCIOECONÔMICOS. </w:t>
      </w:r>
      <w:r w:rsidRPr="001F5199">
        <w:rPr>
          <w:rFonts w:ascii="Times New Roman" w:hAnsi="Times New Roman" w:cs="Times New Roman"/>
          <w:b/>
          <w:bCs/>
          <w:sz w:val="24"/>
          <w:szCs w:val="24"/>
        </w:rPr>
        <w:t>Pesquisa nacional da Cesta Básica de Alimentos</w:t>
      </w:r>
      <w:r w:rsidRPr="00DB55C2">
        <w:rPr>
          <w:rFonts w:ascii="Times New Roman" w:hAnsi="Times New Roman" w:cs="Times New Roman"/>
          <w:sz w:val="24"/>
          <w:szCs w:val="24"/>
        </w:rPr>
        <w:t>. Disponível em: &lt; https://www.dieese.org.br/analisecestabasica/salarioMinimo.html &gt;. Acesso em 28 de junho de 2022.</w:t>
      </w:r>
    </w:p>
    <w:p w14:paraId="0E0D906D" w14:textId="73AC4629" w:rsidR="00CD5E8A" w:rsidRPr="00CD5E8A" w:rsidRDefault="00CD5E8A" w:rsidP="009376CF">
      <w:pPr>
        <w:spacing w:after="0" w:line="240" w:lineRule="auto"/>
        <w:jc w:val="both"/>
        <w:rPr>
          <w:rFonts w:ascii="Times New Roman" w:hAnsi="Times New Roman" w:cs="Times New Roman"/>
          <w:sz w:val="24"/>
          <w:szCs w:val="24"/>
        </w:rPr>
      </w:pPr>
      <w:r w:rsidRPr="00CD5E8A">
        <w:rPr>
          <w:rFonts w:ascii="Times New Roman" w:hAnsi="Times New Roman" w:cs="Times New Roman"/>
          <w:sz w:val="24"/>
          <w:szCs w:val="24"/>
        </w:rPr>
        <w:t>DEPARTAMENTO INTERSINDICAL DE ESTATÍSTICA E ESTUDOS</w:t>
      </w:r>
      <w:r>
        <w:rPr>
          <w:rFonts w:ascii="Times New Roman" w:hAnsi="Times New Roman" w:cs="Times New Roman"/>
          <w:sz w:val="24"/>
          <w:szCs w:val="24"/>
        </w:rPr>
        <w:t xml:space="preserve"> </w:t>
      </w:r>
      <w:r w:rsidRPr="00CD5E8A">
        <w:rPr>
          <w:rFonts w:ascii="Times New Roman" w:hAnsi="Times New Roman" w:cs="Times New Roman"/>
          <w:sz w:val="24"/>
          <w:szCs w:val="24"/>
        </w:rPr>
        <w:t xml:space="preserve">SOCIOECONÔMICOS. </w:t>
      </w:r>
      <w:r w:rsidRPr="00CD5E8A">
        <w:rPr>
          <w:rFonts w:ascii="Times New Roman" w:hAnsi="Times New Roman" w:cs="Times New Roman"/>
          <w:b/>
          <w:bCs/>
          <w:sz w:val="24"/>
          <w:szCs w:val="24"/>
        </w:rPr>
        <w:t>Pesquisa nacional da Cesta Básica de Alimentos</w:t>
      </w:r>
      <w:r w:rsidRPr="00CD5E8A">
        <w:rPr>
          <w:rFonts w:ascii="Times New Roman" w:hAnsi="Times New Roman" w:cs="Times New Roman"/>
          <w:sz w:val="24"/>
          <w:szCs w:val="24"/>
        </w:rPr>
        <w:t>. Disponível em: &lt;https://www.dieese.org.br/analisecestabasica/salarioMinimo.html &gt;. Acesso em 28 de junho</w:t>
      </w:r>
      <w:r>
        <w:rPr>
          <w:rFonts w:ascii="Times New Roman" w:hAnsi="Times New Roman" w:cs="Times New Roman"/>
          <w:sz w:val="24"/>
          <w:szCs w:val="24"/>
        </w:rPr>
        <w:t xml:space="preserve"> </w:t>
      </w:r>
      <w:r w:rsidRPr="00CD5E8A">
        <w:rPr>
          <w:rFonts w:ascii="Times New Roman" w:hAnsi="Times New Roman" w:cs="Times New Roman"/>
          <w:sz w:val="24"/>
          <w:szCs w:val="24"/>
        </w:rPr>
        <w:t>de 2022.</w:t>
      </w:r>
    </w:p>
    <w:p w14:paraId="396A4E96" w14:textId="68CC468C" w:rsidR="00CD5E8A" w:rsidRPr="00CD5E8A" w:rsidRDefault="00CD5E8A" w:rsidP="009376CF">
      <w:pPr>
        <w:spacing w:after="0" w:line="240" w:lineRule="auto"/>
        <w:jc w:val="both"/>
        <w:rPr>
          <w:rFonts w:ascii="Times New Roman" w:hAnsi="Times New Roman" w:cs="Times New Roman"/>
          <w:sz w:val="24"/>
          <w:szCs w:val="24"/>
        </w:rPr>
      </w:pPr>
      <w:r w:rsidRPr="00CD5E8A">
        <w:rPr>
          <w:rFonts w:ascii="Times New Roman" w:hAnsi="Times New Roman" w:cs="Times New Roman"/>
          <w:sz w:val="24"/>
          <w:szCs w:val="24"/>
        </w:rPr>
        <w:t>DEPARTAMENTO INTERSINDICAL DE ESTATÍSTICA E ESTUDOS</w:t>
      </w:r>
    </w:p>
    <w:p w14:paraId="3E5591AE" w14:textId="2132E8CC" w:rsidR="00CD5E8A" w:rsidRPr="00CD5E8A" w:rsidRDefault="00CD5E8A" w:rsidP="009376CF">
      <w:pPr>
        <w:spacing w:after="0" w:line="240" w:lineRule="auto"/>
        <w:jc w:val="both"/>
        <w:rPr>
          <w:rFonts w:ascii="Times New Roman" w:hAnsi="Times New Roman" w:cs="Times New Roman"/>
          <w:sz w:val="24"/>
          <w:szCs w:val="24"/>
        </w:rPr>
      </w:pPr>
      <w:r w:rsidRPr="00CD5E8A">
        <w:rPr>
          <w:rFonts w:ascii="Times New Roman" w:hAnsi="Times New Roman" w:cs="Times New Roman"/>
          <w:sz w:val="24"/>
          <w:szCs w:val="24"/>
        </w:rPr>
        <w:t>SOCIOECONÔMICOS</w:t>
      </w:r>
      <w:r w:rsidRPr="00CD5E8A">
        <w:rPr>
          <w:rFonts w:ascii="Times New Roman" w:hAnsi="Times New Roman" w:cs="Times New Roman"/>
          <w:b/>
          <w:bCs/>
          <w:sz w:val="24"/>
          <w:szCs w:val="24"/>
        </w:rPr>
        <w:t>. Cesta Básica de Alimentos</w:t>
      </w:r>
      <w:r w:rsidRPr="00CD5E8A">
        <w:rPr>
          <w:rFonts w:ascii="Times New Roman" w:hAnsi="Times New Roman" w:cs="Times New Roman"/>
          <w:sz w:val="24"/>
          <w:szCs w:val="24"/>
        </w:rPr>
        <w:t>. Disponível em:</w:t>
      </w:r>
      <w:r w:rsidR="00592B59">
        <w:rPr>
          <w:rFonts w:ascii="Times New Roman" w:hAnsi="Times New Roman" w:cs="Times New Roman"/>
          <w:sz w:val="24"/>
          <w:szCs w:val="24"/>
        </w:rPr>
        <w:t xml:space="preserve"> </w:t>
      </w:r>
    </w:p>
    <w:p w14:paraId="0BC4F496" w14:textId="6B3326AA" w:rsidR="00CD5E8A" w:rsidRPr="00CD5E8A" w:rsidRDefault="00CD5E8A" w:rsidP="009376CF">
      <w:pPr>
        <w:spacing w:after="0" w:line="240" w:lineRule="auto"/>
        <w:jc w:val="both"/>
        <w:rPr>
          <w:rFonts w:ascii="Times New Roman" w:hAnsi="Times New Roman" w:cs="Times New Roman"/>
          <w:sz w:val="24"/>
          <w:szCs w:val="24"/>
        </w:rPr>
      </w:pPr>
      <w:r w:rsidRPr="00CD5E8A">
        <w:rPr>
          <w:rFonts w:ascii="Times New Roman" w:hAnsi="Times New Roman" w:cs="Times New Roman"/>
          <w:sz w:val="24"/>
          <w:szCs w:val="24"/>
        </w:rPr>
        <w:t>&lt;https://www.dieese.org.br/analisecestabasica/analiseCestaBasica202201.html&gt;. Acesso em</w:t>
      </w:r>
      <w:r>
        <w:rPr>
          <w:rFonts w:ascii="Times New Roman" w:hAnsi="Times New Roman" w:cs="Times New Roman"/>
          <w:sz w:val="24"/>
          <w:szCs w:val="24"/>
        </w:rPr>
        <w:t xml:space="preserve"> </w:t>
      </w:r>
      <w:r w:rsidRPr="00CD5E8A">
        <w:rPr>
          <w:rFonts w:ascii="Times New Roman" w:hAnsi="Times New Roman" w:cs="Times New Roman"/>
          <w:sz w:val="24"/>
          <w:szCs w:val="24"/>
        </w:rPr>
        <w:t>13 de outubro de 2022.</w:t>
      </w:r>
    </w:p>
    <w:p w14:paraId="416B2BBF" w14:textId="54D597F1" w:rsidR="00592B59" w:rsidRPr="00592B59" w:rsidRDefault="00592B59" w:rsidP="009376CF">
      <w:pPr>
        <w:spacing w:after="0" w:line="240" w:lineRule="auto"/>
        <w:jc w:val="both"/>
        <w:rPr>
          <w:rFonts w:ascii="Times New Roman" w:hAnsi="Times New Roman" w:cs="Times New Roman"/>
          <w:sz w:val="24"/>
          <w:szCs w:val="24"/>
        </w:rPr>
      </w:pPr>
      <w:r w:rsidRPr="00592B59">
        <w:rPr>
          <w:rFonts w:ascii="Times New Roman" w:hAnsi="Times New Roman" w:cs="Times New Roman"/>
          <w:sz w:val="24"/>
          <w:szCs w:val="24"/>
        </w:rPr>
        <w:t xml:space="preserve">FEDERAÇÃO DAS INDÚSTRIAS DO ESTADO DE SÃO PAULO. </w:t>
      </w:r>
      <w:r w:rsidRPr="00592B59">
        <w:rPr>
          <w:rFonts w:ascii="Times New Roman" w:hAnsi="Times New Roman" w:cs="Times New Roman"/>
          <w:b/>
          <w:bCs/>
          <w:sz w:val="24"/>
          <w:szCs w:val="24"/>
        </w:rPr>
        <w:t>Estudos sobre a Taxa de Câmbio no Brasil</w:t>
      </w:r>
      <w:r w:rsidRPr="00592B59">
        <w:rPr>
          <w:rFonts w:ascii="Times New Roman" w:hAnsi="Times New Roman" w:cs="Times New Roman"/>
          <w:sz w:val="24"/>
          <w:szCs w:val="24"/>
        </w:rPr>
        <w:t>. Disponível em:</w:t>
      </w:r>
      <w:r>
        <w:rPr>
          <w:rFonts w:ascii="Times New Roman" w:hAnsi="Times New Roman" w:cs="Times New Roman"/>
          <w:sz w:val="24"/>
          <w:szCs w:val="24"/>
        </w:rPr>
        <w:t xml:space="preserve"> </w:t>
      </w:r>
      <w:r w:rsidRPr="00592B59">
        <w:rPr>
          <w:rFonts w:ascii="Times New Roman" w:hAnsi="Times New Roman" w:cs="Times New Roman"/>
          <w:sz w:val="24"/>
          <w:szCs w:val="24"/>
        </w:rPr>
        <w:t>&lt;https://www.fiesp.com.br/arquivo-download/?id=139236&gt;. Acesso em 29 de junho de 2022.</w:t>
      </w:r>
    </w:p>
    <w:p w14:paraId="346FFEAE" w14:textId="2D561BA6" w:rsidR="00592B59" w:rsidRPr="00592B59" w:rsidRDefault="00592B59" w:rsidP="009376CF">
      <w:pPr>
        <w:spacing w:after="0" w:line="240" w:lineRule="auto"/>
        <w:jc w:val="both"/>
        <w:rPr>
          <w:rFonts w:ascii="Times New Roman" w:hAnsi="Times New Roman" w:cs="Times New Roman"/>
          <w:sz w:val="24"/>
          <w:szCs w:val="24"/>
        </w:rPr>
      </w:pPr>
      <w:r w:rsidRPr="00592B59">
        <w:rPr>
          <w:rFonts w:ascii="Times New Roman" w:hAnsi="Times New Roman" w:cs="Times New Roman"/>
          <w:sz w:val="24"/>
          <w:szCs w:val="24"/>
        </w:rPr>
        <w:t>FEIJÓ, Carmem A.; VALENTE, Elvio; LIMA, Fernando Carlos G. de C.; ARAUJO, Márcio</w:t>
      </w:r>
      <w:r w:rsidR="00E66D07">
        <w:rPr>
          <w:rFonts w:ascii="Times New Roman" w:hAnsi="Times New Roman" w:cs="Times New Roman"/>
          <w:sz w:val="24"/>
          <w:szCs w:val="24"/>
        </w:rPr>
        <w:t xml:space="preserve"> </w:t>
      </w:r>
      <w:r w:rsidRPr="00592B59">
        <w:rPr>
          <w:rFonts w:ascii="Times New Roman" w:hAnsi="Times New Roman" w:cs="Times New Roman"/>
          <w:sz w:val="24"/>
          <w:szCs w:val="24"/>
        </w:rPr>
        <w:t xml:space="preserve">S. </w:t>
      </w:r>
      <w:r w:rsidRPr="00E66D07">
        <w:rPr>
          <w:rFonts w:ascii="Times New Roman" w:hAnsi="Times New Roman" w:cs="Times New Roman"/>
          <w:b/>
          <w:bCs/>
          <w:sz w:val="24"/>
          <w:szCs w:val="24"/>
        </w:rPr>
        <w:t>Para Entender a Conjuntura Econômica</w:t>
      </w:r>
      <w:r w:rsidRPr="00592B59">
        <w:rPr>
          <w:rFonts w:ascii="Times New Roman" w:hAnsi="Times New Roman" w:cs="Times New Roman"/>
          <w:sz w:val="24"/>
          <w:szCs w:val="24"/>
        </w:rPr>
        <w:t>. Barueri: Editora Manole, 2008.</w:t>
      </w:r>
    </w:p>
    <w:p w14:paraId="478A26B0" w14:textId="37C4C17E" w:rsidR="00592B59" w:rsidRPr="00E66D07" w:rsidRDefault="00592B59" w:rsidP="009376CF">
      <w:pPr>
        <w:spacing w:after="0" w:line="240" w:lineRule="auto"/>
        <w:jc w:val="both"/>
        <w:rPr>
          <w:rFonts w:ascii="Times New Roman" w:hAnsi="Times New Roman" w:cs="Times New Roman"/>
          <w:b/>
          <w:bCs/>
          <w:sz w:val="24"/>
          <w:szCs w:val="24"/>
        </w:rPr>
      </w:pPr>
      <w:r w:rsidRPr="00592B59">
        <w:rPr>
          <w:rFonts w:ascii="Times New Roman" w:hAnsi="Times New Roman" w:cs="Times New Roman"/>
          <w:sz w:val="24"/>
          <w:szCs w:val="24"/>
        </w:rPr>
        <w:t xml:space="preserve">FERRARI, Hamilton. </w:t>
      </w:r>
      <w:r w:rsidRPr="00E66D07">
        <w:rPr>
          <w:rFonts w:ascii="Times New Roman" w:hAnsi="Times New Roman" w:cs="Times New Roman"/>
          <w:b/>
          <w:bCs/>
          <w:sz w:val="24"/>
          <w:szCs w:val="24"/>
        </w:rPr>
        <w:t>Entenda em números por que a Argentina está em crise</w:t>
      </w:r>
    </w:p>
    <w:p w14:paraId="19FB00BC" w14:textId="4C4721A6" w:rsidR="00592B59" w:rsidRPr="00592B59" w:rsidRDefault="00592B59" w:rsidP="009376CF">
      <w:pPr>
        <w:spacing w:after="0" w:line="240" w:lineRule="auto"/>
        <w:jc w:val="both"/>
        <w:rPr>
          <w:rFonts w:ascii="Times New Roman" w:hAnsi="Times New Roman" w:cs="Times New Roman"/>
          <w:sz w:val="24"/>
          <w:szCs w:val="24"/>
        </w:rPr>
      </w:pPr>
      <w:r w:rsidRPr="00E66D07">
        <w:rPr>
          <w:rFonts w:ascii="Times New Roman" w:hAnsi="Times New Roman" w:cs="Times New Roman"/>
          <w:b/>
          <w:bCs/>
          <w:sz w:val="24"/>
          <w:szCs w:val="24"/>
        </w:rPr>
        <w:t>econômica</w:t>
      </w:r>
      <w:r w:rsidRPr="00592B59">
        <w:rPr>
          <w:rFonts w:ascii="Times New Roman" w:hAnsi="Times New Roman" w:cs="Times New Roman"/>
          <w:sz w:val="24"/>
          <w:szCs w:val="24"/>
        </w:rPr>
        <w:t xml:space="preserve">. </w:t>
      </w:r>
      <w:r w:rsidR="00E66D07" w:rsidRPr="00592B59">
        <w:rPr>
          <w:rFonts w:ascii="Times New Roman" w:hAnsi="Times New Roman" w:cs="Times New Roman"/>
          <w:sz w:val="24"/>
          <w:szCs w:val="24"/>
        </w:rPr>
        <w:t>PODER 360</w:t>
      </w:r>
      <w:r w:rsidR="00E66D07">
        <w:rPr>
          <w:rFonts w:ascii="Times New Roman" w:hAnsi="Times New Roman" w:cs="Times New Roman"/>
          <w:sz w:val="24"/>
          <w:szCs w:val="24"/>
        </w:rPr>
        <w:t xml:space="preserve">. </w:t>
      </w:r>
      <w:r w:rsidRPr="00592B59">
        <w:rPr>
          <w:rFonts w:ascii="Times New Roman" w:hAnsi="Times New Roman" w:cs="Times New Roman"/>
          <w:sz w:val="24"/>
          <w:szCs w:val="24"/>
        </w:rPr>
        <w:t>Disponível em:</w:t>
      </w:r>
    </w:p>
    <w:p w14:paraId="4D57FB1F" w14:textId="177099ED" w:rsidR="00592B59" w:rsidRPr="00592B59" w:rsidRDefault="00592B59" w:rsidP="009376CF">
      <w:pPr>
        <w:spacing w:after="0" w:line="240" w:lineRule="auto"/>
        <w:jc w:val="both"/>
        <w:rPr>
          <w:rFonts w:ascii="Times New Roman" w:hAnsi="Times New Roman" w:cs="Times New Roman"/>
          <w:sz w:val="24"/>
          <w:szCs w:val="24"/>
        </w:rPr>
      </w:pPr>
      <w:r w:rsidRPr="00592B59">
        <w:rPr>
          <w:rFonts w:ascii="Times New Roman" w:hAnsi="Times New Roman" w:cs="Times New Roman"/>
          <w:sz w:val="24"/>
          <w:szCs w:val="24"/>
        </w:rPr>
        <w:t>&lt;https://www.poder360.com.br/economia/entenda-em-numeros-por-que-a-argentina-esta-em</w:t>
      </w:r>
      <w:r w:rsidR="00E66D07">
        <w:rPr>
          <w:rFonts w:ascii="Times New Roman" w:hAnsi="Times New Roman" w:cs="Times New Roman"/>
          <w:sz w:val="24"/>
          <w:szCs w:val="24"/>
        </w:rPr>
        <w:t>-</w:t>
      </w:r>
      <w:r w:rsidRPr="00592B59">
        <w:rPr>
          <w:rFonts w:ascii="Times New Roman" w:hAnsi="Times New Roman" w:cs="Times New Roman"/>
          <w:sz w:val="24"/>
          <w:szCs w:val="24"/>
        </w:rPr>
        <w:t>crise-economica/&gt;. Acesso em 22 de novembro de 2022.</w:t>
      </w:r>
    </w:p>
    <w:p w14:paraId="4349B166" w14:textId="14D3BDBB" w:rsidR="00592B59" w:rsidRPr="00033795" w:rsidRDefault="00592B59" w:rsidP="009376CF">
      <w:pPr>
        <w:spacing w:after="0" w:line="240" w:lineRule="auto"/>
        <w:jc w:val="both"/>
        <w:rPr>
          <w:rFonts w:ascii="Times New Roman" w:hAnsi="Times New Roman" w:cs="Times New Roman"/>
          <w:b/>
          <w:bCs/>
          <w:sz w:val="24"/>
          <w:szCs w:val="24"/>
        </w:rPr>
      </w:pPr>
      <w:r w:rsidRPr="00592B59">
        <w:rPr>
          <w:rFonts w:ascii="Times New Roman" w:hAnsi="Times New Roman" w:cs="Times New Roman"/>
          <w:sz w:val="24"/>
          <w:szCs w:val="24"/>
        </w:rPr>
        <w:t xml:space="preserve">FUNDAÇÃO DE PROTEÇÃO E DEFESA DO CONSUMIDOR. </w:t>
      </w:r>
      <w:r w:rsidR="00033795" w:rsidRPr="00033795">
        <w:rPr>
          <w:rFonts w:ascii="Times New Roman" w:hAnsi="Times New Roman" w:cs="Times New Roman"/>
          <w:b/>
          <w:bCs/>
          <w:sz w:val="24"/>
          <w:szCs w:val="24"/>
        </w:rPr>
        <w:t>C</w:t>
      </w:r>
      <w:r w:rsidR="00DB12B2" w:rsidRPr="00033795">
        <w:rPr>
          <w:rFonts w:ascii="Times New Roman" w:hAnsi="Times New Roman" w:cs="Times New Roman"/>
          <w:b/>
          <w:bCs/>
          <w:sz w:val="24"/>
          <w:szCs w:val="24"/>
        </w:rPr>
        <w:t>esta básica</w:t>
      </w:r>
    </w:p>
    <w:p w14:paraId="7D27676C" w14:textId="1A2276DE" w:rsidR="00592B59" w:rsidRPr="00592B59" w:rsidRDefault="00DB12B2" w:rsidP="009376CF">
      <w:pPr>
        <w:spacing w:after="0" w:line="240" w:lineRule="auto"/>
        <w:jc w:val="both"/>
        <w:rPr>
          <w:rFonts w:ascii="Times New Roman" w:hAnsi="Times New Roman" w:cs="Times New Roman"/>
          <w:sz w:val="24"/>
          <w:szCs w:val="24"/>
        </w:rPr>
      </w:pPr>
      <w:r w:rsidRPr="00033795">
        <w:rPr>
          <w:rFonts w:ascii="Times New Roman" w:hAnsi="Times New Roman" w:cs="Times New Roman"/>
          <w:b/>
          <w:bCs/>
          <w:sz w:val="24"/>
          <w:szCs w:val="24"/>
        </w:rPr>
        <w:t>relatório anual 2021</w:t>
      </w:r>
      <w:r w:rsidR="00592B59" w:rsidRPr="00592B59">
        <w:rPr>
          <w:rFonts w:ascii="Times New Roman" w:hAnsi="Times New Roman" w:cs="Times New Roman"/>
          <w:sz w:val="24"/>
          <w:szCs w:val="24"/>
        </w:rPr>
        <w:t>. Disponível em:</w:t>
      </w:r>
    </w:p>
    <w:p w14:paraId="6F3FCD23" w14:textId="3A3B90B7" w:rsidR="00592B59" w:rsidRDefault="00592B59" w:rsidP="009376CF">
      <w:pPr>
        <w:spacing w:after="0" w:line="240" w:lineRule="auto"/>
        <w:jc w:val="both"/>
        <w:rPr>
          <w:rFonts w:ascii="Times New Roman" w:hAnsi="Times New Roman" w:cs="Times New Roman"/>
          <w:sz w:val="24"/>
          <w:szCs w:val="24"/>
        </w:rPr>
      </w:pPr>
      <w:r w:rsidRPr="00592B59">
        <w:rPr>
          <w:rFonts w:ascii="Times New Roman" w:hAnsi="Times New Roman" w:cs="Times New Roman"/>
          <w:sz w:val="24"/>
          <w:szCs w:val="24"/>
        </w:rPr>
        <w:t>&lt;https://www.procon.sp.gov.br/wp-content/uploads/2022/01/CB-anual-2021.pdf&gt;. Acesso em</w:t>
      </w:r>
      <w:r w:rsidR="00033795">
        <w:rPr>
          <w:rFonts w:ascii="Times New Roman" w:hAnsi="Times New Roman" w:cs="Times New Roman"/>
          <w:sz w:val="24"/>
          <w:szCs w:val="24"/>
        </w:rPr>
        <w:t xml:space="preserve"> </w:t>
      </w:r>
      <w:r w:rsidRPr="00592B59">
        <w:rPr>
          <w:rFonts w:ascii="Times New Roman" w:hAnsi="Times New Roman" w:cs="Times New Roman"/>
          <w:sz w:val="24"/>
          <w:szCs w:val="24"/>
        </w:rPr>
        <w:t>7 de outubro de 2022</w:t>
      </w:r>
      <w:r w:rsidR="00033795">
        <w:rPr>
          <w:rFonts w:ascii="Times New Roman" w:hAnsi="Times New Roman" w:cs="Times New Roman"/>
          <w:sz w:val="24"/>
          <w:szCs w:val="24"/>
        </w:rPr>
        <w:t>.</w:t>
      </w:r>
    </w:p>
    <w:p w14:paraId="138F4074" w14:textId="010F02E0" w:rsidR="00F455C4" w:rsidRPr="00F455C4" w:rsidRDefault="00F455C4" w:rsidP="009376CF">
      <w:pPr>
        <w:spacing w:after="0" w:line="240" w:lineRule="auto"/>
        <w:jc w:val="both"/>
        <w:rPr>
          <w:rFonts w:ascii="Times New Roman" w:hAnsi="Times New Roman" w:cs="Times New Roman"/>
          <w:sz w:val="24"/>
          <w:szCs w:val="24"/>
        </w:rPr>
      </w:pPr>
      <w:r w:rsidRPr="00F455C4">
        <w:rPr>
          <w:rFonts w:ascii="Times New Roman" w:hAnsi="Times New Roman" w:cs="Times New Roman"/>
          <w:sz w:val="24"/>
          <w:szCs w:val="24"/>
        </w:rPr>
        <w:t xml:space="preserve">FUNDO NACIONAL DE SAÚDE. </w:t>
      </w:r>
      <w:r w:rsidRPr="004E0C82">
        <w:rPr>
          <w:rFonts w:ascii="Times New Roman" w:hAnsi="Times New Roman" w:cs="Times New Roman"/>
          <w:b/>
          <w:bCs/>
          <w:sz w:val="24"/>
          <w:szCs w:val="24"/>
        </w:rPr>
        <w:t>Vacinação, pesquisa e transferência: iniciativas da Saúde fortalecem o SUS no combate à covid-19</w:t>
      </w:r>
      <w:r w:rsidRPr="00F455C4">
        <w:rPr>
          <w:rFonts w:ascii="Times New Roman" w:hAnsi="Times New Roman" w:cs="Times New Roman"/>
          <w:sz w:val="24"/>
          <w:szCs w:val="24"/>
        </w:rPr>
        <w:t>. Disponível em:</w:t>
      </w:r>
    </w:p>
    <w:p w14:paraId="4C5C03E0" w14:textId="04C3D887" w:rsidR="00F455C4" w:rsidRPr="00F455C4" w:rsidRDefault="00F455C4" w:rsidP="009376CF">
      <w:pPr>
        <w:spacing w:after="0" w:line="240" w:lineRule="auto"/>
        <w:jc w:val="both"/>
        <w:rPr>
          <w:rFonts w:ascii="Times New Roman" w:hAnsi="Times New Roman" w:cs="Times New Roman"/>
          <w:sz w:val="24"/>
          <w:szCs w:val="24"/>
        </w:rPr>
      </w:pPr>
      <w:r w:rsidRPr="00F455C4">
        <w:rPr>
          <w:rFonts w:ascii="Times New Roman" w:hAnsi="Times New Roman" w:cs="Times New Roman"/>
          <w:sz w:val="24"/>
          <w:szCs w:val="24"/>
        </w:rPr>
        <w:t>&lt;https://portalfns.saude.gov.br/vacinacao-pesquisa-e-transferencia-iniciativas-da-saude-fortale</w:t>
      </w:r>
      <w:r>
        <w:rPr>
          <w:rFonts w:ascii="Times New Roman" w:hAnsi="Times New Roman" w:cs="Times New Roman"/>
          <w:sz w:val="24"/>
          <w:szCs w:val="24"/>
        </w:rPr>
        <w:t>-</w:t>
      </w:r>
      <w:r w:rsidRPr="00F455C4">
        <w:rPr>
          <w:rFonts w:ascii="Times New Roman" w:hAnsi="Times New Roman" w:cs="Times New Roman"/>
          <w:sz w:val="24"/>
          <w:szCs w:val="24"/>
        </w:rPr>
        <w:t>cem-o-sus-no-combate-a-covid-19/&gt;. Acesso em 25 de novembro de 2022.</w:t>
      </w:r>
    </w:p>
    <w:p w14:paraId="010D9819" w14:textId="254B64FB" w:rsidR="00F455C4" w:rsidRPr="00F455C4" w:rsidRDefault="00F455C4" w:rsidP="009376CF">
      <w:pPr>
        <w:spacing w:after="0" w:line="240" w:lineRule="auto"/>
        <w:jc w:val="both"/>
        <w:rPr>
          <w:rFonts w:ascii="Times New Roman" w:hAnsi="Times New Roman" w:cs="Times New Roman"/>
          <w:sz w:val="24"/>
          <w:szCs w:val="24"/>
        </w:rPr>
      </w:pPr>
      <w:r w:rsidRPr="00F455C4">
        <w:rPr>
          <w:rFonts w:ascii="Times New Roman" w:hAnsi="Times New Roman" w:cs="Times New Roman"/>
          <w:sz w:val="24"/>
          <w:szCs w:val="24"/>
        </w:rPr>
        <w:t xml:space="preserve">G1. </w:t>
      </w:r>
      <w:r w:rsidRPr="004E0C82">
        <w:rPr>
          <w:rFonts w:ascii="Times New Roman" w:hAnsi="Times New Roman" w:cs="Times New Roman"/>
          <w:b/>
          <w:bCs/>
          <w:sz w:val="24"/>
          <w:szCs w:val="24"/>
        </w:rPr>
        <w:t>Mapa da vacinação contra Covid-19 no Brasil</w:t>
      </w:r>
      <w:r w:rsidRPr="00F455C4">
        <w:rPr>
          <w:rFonts w:ascii="Times New Roman" w:hAnsi="Times New Roman" w:cs="Times New Roman"/>
          <w:sz w:val="24"/>
          <w:szCs w:val="24"/>
        </w:rPr>
        <w:t>. Disponível em:</w:t>
      </w:r>
    </w:p>
    <w:p w14:paraId="24EC2D22" w14:textId="5911884E" w:rsidR="00F455C4" w:rsidRPr="00F455C4" w:rsidRDefault="00F455C4" w:rsidP="009376CF">
      <w:pPr>
        <w:spacing w:after="0" w:line="240" w:lineRule="auto"/>
        <w:jc w:val="both"/>
        <w:rPr>
          <w:rFonts w:ascii="Times New Roman" w:hAnsi="Times New Roman" w:cs="Times New Roman"/>
          <w:sz w:val="24"/>
          <w:szCs w:val="24"/>
        </w:rPr>
      </w:pPr>
      <w:r w:rsidRPr="00F455C4">
        <w:rPr>
          <w:rFonts w:ascii="Times New Roman" w:hAnsi="Times New Roman" w:cs="Times New Roman"/>
          <w:sz w:val="24"/>
          <w:szCs w:val="24"/>
        </w:rPr>
        <w:t>&lt;https://especiais.g1.globo.com/bemestar/vacina/2021/mapa-brasil-vacina-covid/&gt;. Acesso</w:t>
      </w:r>
      <w:r w:rsidR="004E0C82">
        <w:rPr>
          <w:rFonts w:ascii="Times New Roman" w:hAnsi="Times New Roman" w:cs="Times New Roman"/>
          <w:sz w:val="24"/>
          <w:szCs w:val="24"/>
        </w:rPr>
        <w:t xml:space="preserve"> </w:t>
      </w:r>
      <w:r w:rsidRPr="00F455C4">
        <w:rPr>
          <w:rFonts w:ascii="Times New Roman" w:hAnsi="Times New Roman" w:cs="Times New Roman"/>
          <w:sz w:val="24"/>
          <w:szCs w:val="24"/>
        </w:rPr>
        <w:t>em 23 de novembro de 2022.</w:t>
      </w:r>
    </w:p>
    <w:p w14:paraId="074E8B7F" w14:textId="64B6732C" w:rsidR="00F455C4" w:rsidRPr="00F455C4" w:rsidRDefault="00F455C4" w:rsidP="009376CF">
      <w:pPr>
        <w:spacing w:after="0" w:line="240" w:lineRule="auto"/>
        <w:jc w:val="both"/>
        <w:rPr>
          <w:rFonts w:ascii="Times New Roman" w:hAnsi="Times New Roman" w:cs="Times New Roman"/>
          <w:sz w:val="24"/>
          <w:szCs w:val="24"/>
        </w:rPr>
      </w:pPr>
      <w:r w:rsidRPr="00F455C4">
        <w:rPr>
          <w:rFonts w:ascii="Times New Roman" w:hAnsi="Times New Roman" w:cs="Times New Roman"/>
          <w:sz w:val="24"/>
          <w:szCs w:val="24"/>
        </w:rPr>
        <w:t xml:space="preserve">INÁCIO, Alexandre. </w:t>
      </w:r>
      <w:r w:rsidRPr="00A65B3A">
        <w:rPr>
          <w:rFonts w:ascii="Times New Roman" w:hAnsi="Times New Roman" w:cs="Times New Roman"/>
          <w:b/>
          <w:bCs/>
          <w:sz w:val="24"/>
          <w:szCs w:val="24"/>
        </w:rPr>
        <w:t>Consumo de carne bovina no Brasil é o menor</w:t>
      </w:r>
      <w:r w:rsidR="004E0C82" w:rsidRPr="00A65B3A">
        <w:rPr>
          <w:rFonts w:ascii="Times New Roman" w:hAnsi="Times New Roman" w:cs="Times New Roman"/>
          <w:b/>
          <w:bCs/>
          <w:sz w:val="24"/>
          <w:szCs w:val="24"/>
        </w:rPr>
        <w:t xml:space="preserve"> </w:t>
      </w:r>
      <w:r w:rsidRPr="00A65B3A">
        <w:rPr>
          <w:rFonts w:ascii="Times New Roman" w:hAnsi="Times New Roman" w:cs="Times New Roman"/>
          <w:b/>
          <w:bCs/>
          <w:sz w:val="24"/>
          <w:szCs w:val="24"/>
        </w:rPr>
        <w:t>em 28 anos</w:t>
      </w:r>
      <w:r w:rsidRPr="00F455C4">
        <w:rPr>
          <w:rFonts w:ascii="Times New Roman" w:hAnsi="Times New Roman" w:cs="Times New Roman"/>
          <w:sz w:val="24"/>
          <w:szCs w:val="24"/>
        </w:rPr>
        <w:t xml:space="preserve">. </w:t>
      </w:r>
      <w:r w:rsidR="00A65B3A" w:rsidRPr="00F455C4">
        <w:rPr>
          <w:rFonts w:ascii="Times New Roman" w:hAnsi="Times New Roman" w:cs="Times New Roman"/>
          <w:sz w:val="24"/>
          <w:szCs w:val="24"/>
        </w:rPr>
        <w:t>- BLOOMBERG LÍNEA</w:t>
      </w:r>
      <w:r w:rsidR="00A65B3A">
        <w:rPr>
          <w:rFonts w:ascii="Times New Roman" w:hAnsi="Times New Roman" w:cs="Times New Roman"/>
          <w:sz w:val="24"/>
          <w:szCs w:val="24"/>
        </w:rPr>
        <w:t xml:space="preserve">. </w:t>
      </w:r>
      <w:r w:rsidRPr="00F455C4">
        <w:rPr>
          <w:rFonts w:ascii="Times New Roman" w:hAnsi="Times New Roman" w:cs="Times New Roman"/>
          <w:sz w:val="24"/>
          <w:szCs w:val="24"/>
        </w:rPr>
        <w:t>Disponível em:</w:t>
      </w:r>
    </w:p>
    <w:p w14:paraId="1A00B769" w14:textId="2792BEE7" w:rsidR="00F455C4" w:rsidRPr="00F455C4" w:rsidRDefault="00F455C4" w:rsidP="009376CF">
      <w:pPr>
        <w:spacing w:after="0" w:line="240" w:lineRule="auto"/>
        <w:jc w:val="both"/>
        <w:rPr>
          <w:rFonts w:ascii="Times New Roman" w:hAnsi="Times New Roman" w:cs="Times New Roman"/>
          <w:sz w:val="24"/>
          <w:szCs w:val="24"/>
        </w:rPr>
      </w:pPr>
      <w:r w:rsidRPr="00F455C4">
        <w:rPr>
          <w:rFonts w:ascii="Times New Roman" w:hAnsi="Times New Roman" w:cs="Times New Roman"/>
          <w:sz w:val="24"/>
          <w:szCs w:val="24"/>
        </w:rPr>
        <w:t>&lt;https://www.bloomberglinea.com.br/2021/12/29/consumo-de-carne-bovina-no-brasil-e-o-menor-em-28-anos/&gt;. Acesso em 5 de outubro de 2022.</w:t>
      </w:r>
    </w:p>
    <w:p w14:paraId="2BED75C6" w14:textId="7380ED4D" w:rsidR="00F455C4" w:rsidRPr="00F455C4" w:rsidRDefault="00F455C4" w:rsidP="009376CF">
      <w:pPr>
        <w:spacing w:after="0" w:line="240" w:lineRule="auto"/>
        <w:jc w:val="both"/>
        <w:rPr>
          <w:rFonts w:ascii="Times New Roman" w:hAnsi="Times New Roman" w:cs="Times New Roman"/>
          <w:sz w:val="24"/>
          <w:szCs w:val="24"/>
        </w:rPr>
      </w:pPr>
      <w:r w:rsidRPr="00F455C4">
        <w:rPr>
          <w:rFonts w:ascii="Times New Roman" w:hAnsi="Times New Roman" w:cs="Times New Roman"/>
          <w:sz w:val="24"/>
          <w:szCs w:val="24"/>
        </w:rPr>
        <w:t>INSTITUTO BRASILEIRO DE GEOGRAFIA E ESTATÍSTICA</w:t>
      </w:r>
      <w:r w:rsidRPr="00A65B3A">
        <w:rPr>
          <w:rFonts w:ascii="Times New Roman" w:hAnsi="Times New Roman" w:cs="Times New Roman"/>
          <w:b/>
          <w:bCs/>
          <w:sz w:val="24"/>
          <w:szCs w:val="24"/>
        </w:rPr>
        <w:t>. Inflação</w:t>
      </w:r>
      <w:r w:rsidRPr="00F455C4">
        <w:rPr>
          <w:rFonts w:ascii="Times New Roman" w:hAnsi="Times New Roman" w:cs="Times New Roman"/>
          <w:sz w:val="24"/>
          <w:szCs w:val="24"/>
        </w:rPr>
        <w:t>. Disponível em:</w:t>
      </w:r>
      <w:r w:rsidR="00A65B3A">
        <w:rPr>
          <w:rFonts w:ascii="Times New Roman" w:hAnsi="Times New Roman" w:cs="Times New Roman"/>
          <w:sz w:val="24"/>
          <w:szCs w:val="24"/>
        </w:rPr>
        <w:t xml:space="preserve"> </w:t>
      </w:r>
      <w:r w:rsidRPr="00F455C4">
        <w:rPr>
          <w:rFonts w:ascii="Times New Roman" w:hAnsi="Times New Roman" w:cs="Times New Roman"/>
          <w:sz w:val="24"/>
          <w:szCs w:val="24"/>
        </w:rPr>
        <w:t>&lt;https://www.ibge.gov.br/explica/inflacao.php&gt;. Acesso em 5 de junho de 2022.</w:t>
      </w:r>
    </w:p>
    <w:p w14:paraId="47181F2E" w14:textId="77777777" w:rsidR="00733061" w:rsidRPr="00733061" w:rsidRDefault="00F455C4" w:rsidP="009376CF">
      <w:pPr>
        <w:spacing w:after="0" w:line="240" w:lineRule="auto"/>
        <w:jc w:val="both"/>
        <w:rPr>
          <w:rFonts w:ascii="Times New Roman" w:hAnsi="Times New Roman" w:cs="Times New Roman"/>
          <w:b/>
          <w:bCs/>
          <w:sz w:val="24"/>
          <w:szCs w:val="24"/>
        </w:rPr>
      </w:pPr>
      <w:r w:rsidRPr="00F455C4">
        <w:rPr>
          <w:rFonts w:ascii="Times New Roman" w:hAnsi="Times New Roman" w:cs="Times New Roman"/>
          <w:sz w:val="24"/>
          <w:szCs w:val="24"/>
        </w:rPr>
        <w:t xml:space="preserve">INSTITUTO BRASILEIRO DE GEOGRAFIA E ESTATÍSTICA. </w:t>
      </w:r>
      <w:r w:rsidRPr="00733061">
        <w:rPr>
          <w:rFonts w:ascii="Times New Roman" w:hAnsi="Times New Roman" w:cs="Times New Roman"/>
          <w:b/>
          <w:bCs/>
          <w:sz w:val="24"/>
          <w:szCs w:val="24"/>
        </w:rPr>
        <w:t>PIB cresce 4,6% em 2021 e</w:t>
      </w:r>
      <w:r w:rsidR="00733061" w:rsidRPr="00733061">
        <w:rPr>
          <w:rFonts w:ascii="Times New Roman" w:hAnsi="Times New Roman" w:cs="Times New Roman"/>
          <w:b/>
          <w:bCs/>
          <w:sz w:val="24"/>
          <w:szCs w:val="24"/>
        </w:rPr>
        <w:t xml:space="preserve"> </w:t>
      </w:r>
      <w:r w:rsidRPr="00733061">
        <w:rPr>
          <w:rFonts w:ascii="Times New Roman" w:hAnsi="Times New Roman" w:cs="Times New Roman"/>
          <w:b/>
          <w:bCs/>
          <w:sz w:val="24"/>
          <w:szCs w:val="24"/>
        </w:rPr>
        <w:t>supera perdas da pandemia.</w:t>
      </w:r>
    </w:p>
    <w:p w14:paraId="0E77DE94" w14:textId="563142B5" w:rsidR="008F4048" w:rsidRPr="008F4048" w:rsidRDefault="00F455C4" w:rsidP="009376CF">
      <w:pPr>
        <w:spacing w:after="0" w:line="240" w:lineRule="auto"/>
        <w:jc w:val="both"/>
        <w:rPr>
          <w:rFonts w:ascii="Times New Roman" w:hAnsi="Times New Roman" w:cs="Times New Roman"/>
          <w:sz w:val="24"/>
          <w:szCs w:val="24"/>
        </w:rPr>
      </w:pPr>
      <w:r w:rsidRPr="00F455C4">
        <w:rPr>
          <w:rFonts w:ascii="Times New Roman" w:hAnsi="Times New Roman" w:cs="Times New Roman"/>
          <w:sz w:val="24"/>
          <w:szCs w:val="24"/>
        </w:rPr>
        <w:t>Disponível em: &lt;https://agenciadenoticias.ibge.gov.br/agencia-noticias/2012-agencia-de-noticias/noticias/33066-pib-cresce-4-6-em-2021-e-supera-perdas-da-pandemia&gt;. Acesso em 6 de outubro de 2022.</w:t>
      </w:r>
      <w:r w:rsidRPr="00F455C4">
        <w:rPr>
          <w:rFonts w:ascii="Times New Roman" w:hAnsi="Times New Roman" w:cs="Times New Roman"/>
          <w:sz w:val="24"/>
          <w:szCs w:val="24"/>
        </w:rPr>
        <w:cr/>
      </w:r>
      <w:r w:rsidR="008F4048" w:rsidRPr="008F4048">
        <w:rPr>
          <w:rFonts w:ascii="Times New Roman" w:hAnsi="Times New Roman" w:cs="Times New Roman"/>
          <w:sz w:val="24"/>
          <w:szCs w:val="24"/>
        </w:rPr>
        <w:t xml:space="preserve">INSTITUTO BRASILEIRO DE GEOGRAFIA E ESTATÍSTICA. </w:t>
      </w:r>
      <w:r w:rsidR="008F4048" w:rsidRPr="008F4048">
        <w:rPr>
          <w:rFonts w:ascii="Times New Roman" w:hAnsi="Times New Roman" w:cs="Times New Roman"/>
          <w:b/>
          <w:bCs/>
          <w:sz w:val="24"/>
          <w:szCs w:val="24"/>
        </w:rPr>
        <w:t>Produto Interno Bruto - PIB</w:t>
      </w:r>
      <w:r w:rsidR="008F4048" w:rsidRPr="008F4048">
        <w:rPr>
          <w:rFonts w:ascii="Times New Roman" w:hAnsi="Times New Roman" w:cs="Times New Roman"/>
          <w:sz w:val="24"/>
          <w:szCs w:val="24"/>
        </w:rPr>
        <w:t>. Disponível em: &lt; https://www.ibge.gov.br/explica/pib.php&gt;. Acesso em 6 de junho de</w:t>
      </w:r>
      <w:r w:rsidR="008F4048">
        <w:rPr>
          <w:rFonts w:ascii="Times New Roman" w:hAnsi="Times New Roman" w:cs="Times New Roman"/>
          <w:sz w:val="24"/>
          <w:szCs w:val="24"/>
        </w:rPr>
        <w:t xml:space="preserve"> </w:t>
      </w:r>
      <w:r w:rsidR="008F4048" w:rsidRPr="008F4048">
        <w:rPr>
          <w:rFonts w:ascii="Times New Roman" w:hAnsi="Times New Roman" w:cs="Times New Roman"/>
          <w:sz w:val="24"/>
          <w:szCs w:val="24"/>
        </w:rPr>
        <w:t>2022.</w:t>
      </w:r>
    </w:p>
    <w:p w14:paraId="681F9E6D" w14:textId="3BD78F81" w:rsidR="008F4048" w:rsidRPr="008F4048" w:rsidRDefault="008F4048" w:rsidP="009376CF">
      <w:pPr>
        <w:spacing w:after="0" w:line="240" w:lineRule="auto"/>
        <w:jc w:val="both"/>
        <w:rPr>
          <w:rFonts w:ascii="Times New Roman" w:hAnsi="Times New Roman" w:cs="Times New Roman"/>
          <w:sz w:val="24"/>
          <w:szCs w:val="24"/>
        </w:rPr>
      </w:pPr>
      <w:r w:rsidRPr="008F4048">
        <w:rPr>
          <w:rFonts w:ascii="Times New Roman" w:hAnsi="Times New Roman" w:cs="Times New Roman"/>
          <w:sz w:val="24"/>
          <w:szCs w:val="24"/>
        </w:rPr>
        <w:lastRenderedPageBreak/>
        <w:t xml:space="preserve">JORNAL DA GLOBO. </w:t>
      </w:r>
      <w:r w:rsidRPr="008F4048">
        <w:rPr>
          <w:rFonts w:ascii="Times New Roman" w:hAnsi="Times New Roman" w:cs="Times New Roman"/>
          <w:b/>
          <w:bCs/>
          <w:sz w:val="24"/>
          <w:szCs w:val="24"/>
        </w:rPr>
        <w:t>Preço da carne subiu mais que o dobro da inflação nos últimos dois anos, diz Ipea</w:t>
      </w:r>
      <w:r w:rsidRPr="008F4048">
        <w:rPr>
          <w:rFonts w:ascii="Times New Roman" w:hAnsi="Times New Roman" w:cs="Times New Roman"/>
          <w:sz w:val="24"/>
          <w:szCs w:val="24"/>
        </w:rPr>
        <w:t>. Disponível em:</w:t>
      </w:r>
      <w:r>
        <w:rPr>
          <w:rFonts w:ascii="Times New Roman" w:hAnsi="Times New Roman" w:cs="Times New Roman"/>
          <w:sz w:val="24"/>
          <w:szCs w:val="24"/>
        </w:rPr>
        <w:t xml:space="preserve"> </w:t>
      </w:r>
      <w:r w:rsidRPr="008F4048">
        <w:rPr>
          <w:rFonts w:ascii="Times New Roman" w:hAnsi="Times New Roman" w:cs="Times New Roman"/>
          <w:sz w:val="24"/>
          <w:szCs w:val="24"/>
        </w:rPr>
        <w:t>&lt;https://g1.globo.com/jornal-da-globo/noticia/2022/05/12/preco-da-carne-subiu-mais-que-o-dobro-da-inflacao-nos-ultimos-dois-anos-diz-ipea.ghtml&gt;. Acesso em 11 de outubro de 2022.</w:t>
      </w:r>
    </w:p>
    <w:p w14:paraId="489A2847" w14:textId="2086DEED" w:rsidR="008F4048" w:rsidRPr="008F4048" w:rsidRDefault="008F4048" w:rsidP="009376CF">
      <w:pPr>
        <w:spacing w:after="0" w:line="240" w:lineRule="auto"/>
        <w:jc w:val="both"/>
        <w:rPr>
          <w:rFonts w:ascii="Times New Roman" w:hAnsi="Times New Roman" w:cs="Times New Roman"/>
          <w:sz w:val="24"/>
          <w:szCs w:val="24"/>
        </w:rPr>
      </w:pPr>
      <w:r w:rsidRPr="008F4048">
        <w:rPr>
          <w:rFonts w:ascii="Times New Roman" w:hAnsi="Times New Roman" w:cs="Times New Roman"/>
          <w:sz w:val="24"/>
          <w:szCs w:val="24"/>
        </w:rPr>
        <w:t xml:space="preserve">KENNEDY, Peter E. </w:t>
      </w:r>
      <w:r w:rsidRPr="008F4048">
        <w:rPr>
          <w:rFonts w:ascii="Times New Roman" w:hAnsi="Times New Roman" w:cs="Times New Roman"/>
          <w:b/>
          <w:bCs/>
          <w:sz w:val="24"/>
          <w:szCs w:val="24"/>
        </w:rPr>
        <w:t>Macroeconomia em contexto: uma abordagem real e aplicada no mundo</w:t>
      </w:r>
      <w:r>
        <w:rPr>
          <w:rFonts w:ascii="Times New Roman" w:hAnsi="Times New Roman" w:cs="Times New Roman"/>
          <w:b/>
          <w:bCs/>
          <w:sz w:val="24"/>
          <w:szCs w:val="24"/>
        </w:rPr>
        <w:t xml:space="preserve"> </w:t>
      </w:r>
      <w:r w:rsidRPr="008F4048">
        <w:rPr>
          <w:rFonts w:ascii="Times New Roman" w:hAnsi="Times New Roman" w:cs="Times New Roman"/>
          <w:b/>
          <w:bCs/>
          <w:sz w:val="24"/>
          <w:szCs w:val="24"/>
        </w:rPr>
        <w:t>econômico</w:t>
      </w:r>
      <w:r w:rsidRPr="008F4048">
        <w:rPr>
          <w:rFonts w:ascii="Times New Roman" w:hAnsi="Times New Roman" w:cs="Times New Roman"/>
          <w:sz w:val="24"/>
          <w:szCs w:val="24"/>
        </w:rPr>
        <w:t>. São Paulo: Editora Saraiva, 2014.</w:t>
      </w:r>
    </w:p>
    <w:p w14:paraId="154066E2" w14:textId="4AF9651E" w:rsidR="008F4048" w:rsidRPr="008F4048" w:rsidRDefault="008F4048" w:rsidP="009376CF">
      <w:pPr>
        <w:spacing w:after="0" w:line="240" w:lineRule="auto"/>
        <w:jc w:val="both"/>
        <w:rPr>
          <w:rFonts w:ascii="Times New Roman" w:hAnsi="Times New Roman" w:cs="Times New Roman"/>
          <w:sz w:val="24"/>
          <w:szCs w:val="24"/>
        </w:rPr>
      </w:pPr>
      <w:r w:rsidRPr="008F4048">
        <w:rPr>
          <w:rFonts w:ascii="Times New Roman" w:hAnsi="Times New Roman" w:cs="Times New Roman"/>
          <w:sz w:val="24"/>
          <w:szCs w:val="24"/>
        </w:rPr>
        <w:t xml:space="preserve">LANZANA, </w:t>
      </w:r>
      <w:r w:rsidR="00853579" w:rsidRPr="008F4048">
        <w:rPr>
          <w:rFonts w:ascii="Times New Roman" w:hAnsi="Times New Roman" w:cs="Times New Roman"/>
          <w:sz w:val="24"/>
          <w:szCs w:val="24"/>
        </w:rPr>
        <w:t>Antônio</w:t>
      </w:r>
      <w:r w:rsidRPr="008F4048">
        <w:rPr>
          <w:rFonts w:ascii="Times New Roman" w:hAnsi="Times New Roman" w:cs="Times New Roman"/>
          <w:sz w:val="24"/>
          <w:szCs w:val="24"/>
        </w:rPr>
        <w:t xml:space="preserve"> Evaristo T. </w:t>
      </w:r>
      <w:r w:rsidRPr="00853579">
        <w:rPr>
          <w:rFonts w:ascii="Times New Roman" w:hAnsi="Times New Roman" w:cs="Times New Roman"/>
          <w:b/>
          <w:bCs/>
          <w:sz w:val="24"/>
          <w:szCs w:val="24"/>
        </w:rPr>
        <w:t>Economia Brasileira - Fundamentos e Atualidade</w:t>
      </w:r>
      <w:r w:rsidRPr="008F4048">
        <w:rPr>
          <w:rFonts w:ascii="Times New Roman" w:hAnsi="Times New Roman" w:cs="Times New Roman"/>
          <w:sz w:val="24"/>
          <w:szCs w:val="24"/>
        </w:rPr>
        <w:t>, 5ª edição.</w:t>
      </w:r>
      <w:r w:rsidR="00853579">
        <w:rPr>
          <w:rFonts w:ascii="Times New Roman" w:hAnsi="Times New Roman" w:cs="Times New Roman"/>
          <w:sz w:val="24"/>
          <w:szCs w:val="24"/>
        </w:rPr>
        <w:t xml:space="preserve"> </w:t>
      </w:r>
      <w:r w:rsidRPr="008F4048">
        <w:rPr>
          <w:rFonts w:ascii="Times New Roman" w:hAnsi="Times New Roman" w:cs="Times New Roman"/>
          <w:sz w:val="24"/>
          <w:szCs w:val="24"/>
        </w:rPr>
        <w:t>São Paulo: Grupo GEN, 2016.</w:t>
      </w:r>
    </w:p>
    <w:p w14:paraId="42E8726A" w14:textId="166DE7F1" w:rsidR="00CA2D60" w:rsidRPr="00CA2D60" w:rsidRDefault="008F4048" w:rsidP="009376CF">
      <w:pPr>
        <w:spacing w:after="0" w:line="240" w:lineRule="auto"/>
        <w:jc w:val="both"/>
        <w:rPr>
          <w:rFonts w:ascii="Times New Roman" w:hAnsi="Times New Roman" w:cs="Times New Roman"/>
          <w:sz w:val="24"/>
          <w:szCs w:val="24"/>
        </w:rPr>
      </w:pPr>
      <w:r w:rsidRPr="008F4048">
        <w:rPr>
          <w:rFonts w:ascii="Times New Roman" w:hAnsi="Times New Roman" w:cs="Times New Roman"/>
          <w:sz w:val="24"/>
          <w:szCs w:val="24"/>
        </w:rPr>
        <w:t xml:space="preserve">LOPES, Luiz M. </w:t>
      </w:r>
      <w:r w:rsidRPr="00853579">
        <w:rPr>
          <w:rFonts w:ascii="Times New Roman" w:hAnsi="Times New Roman" w:cs="Times New Roman"/>
          <w:b/>
          <w:bCs/>
          <w:sz w:val="24"/>
          <w:szCs w:val="24"/>
        </w:rPr>
        <w:t>Macroeconomia - Teoria e Aplicações de Política Econômica</w:t>
      </w:r>
      <w:r w:rsidRPr="008F4048">
        <w:rPr>
          <w:rFonts w:ascii="Times New Roman" w:hAnsi="Times New Roman" w:cs="Times New Roman"/>
          <w:sz w:val="24"/>
          <w:szCs w:val="24"/>
        </w:rPr>
        <w:t>, 4ª edição. São</w:t>
      </w:r>
      <w:r w:rsidR="00853579">
        <w:rPr>
          <w:rFonts w:ascii="Times New Roman" w:hAnsi="Times New Roman" w:cs="Times New Roman"/>
          <w:sz w:val="24"/>
          <w:szCs w:val="24"/>
        </w:rPr>
        <w:t xml:space="preserve"> </w:t>
      </w:r>
      <w:r w:rsidRPr="008F4048">
        <w:rPr>
          <w:rFonts w:ascii="Times New Roman" w:hAnsi="Times New Roman" w:cs="Times New Roman"/>
          <w:sz w:val="24"/>
          <w:szCs w:val="24"/>
        </w:rPr>
        <w:t>Paulo: Grupo GEN, 2018.</w:t>
      </w:r>
      <w:r w:rsidRPr="008F4048">
        <w:rPr>
          <w:rFonts w:ascii="Times New Roman" w:hAnsi="Times New Roman" w:cs="Times New Roman"/>
          <w:sz w:val="24"/>
          <w:szCs w:val="24"/>
        </w:rPr>
        <w:cr/>
      </w:r>
      <w:r w:rsidR="00CA2D60" w:rsidRPr="00CA2D60">
        <w:rPr>
          <w:rFonts w:ascii="Times New Roman" w:hAnsi="Times New Roman" w:cs="Times New Roman"/>
          <w:sz w:val="24"/>
          <w:szCs w:val="24"/>
        </w:rPr>
        <w:t xml:space="preserve">MALAR, João Pedro. </w:t>
      </w:r>
      <w:r w:rsidR="00CA2D60" w:rsidRPr="00CA2D60">
        <w:rPr>
          <w:rFonts w:ascii="Times New Roman" w:hAnsi="Times New Roman" w:cs="Times New Roman"/>
          <w:b/>
          <w:bCs/>
          <w:sz w:val="24"/>
          <w:szCs w:val="24"/>
        </w:rPr>
        <w:t>Inflação na Argentina chega a 60,7% em 12 meses, maior valor em 30 anos</w:t>
      </w:r>
      <w:r w:rsidR="00CA2D60" w:rsidRPr="00CA2D60">
        <w:rPr>
          <w:rFonts w:ascii="Times New Roman" w:hAnsi="Times New Roman" w:cs="Times New Roman"/>
          <w:sz w:val="24"/>
          <w:szCs w:val="24"/>
        </w:rPr>
        <w:t xml:space="preserve">. - CNN BRASIL BUSINESS </w:t>
      </w:r>
      <w:r w:rsidR="00CA2D60">
        <w:rPr>
          <w:rFonts w:ascii="Times New Roman" w:hAnsi="Times New Roman" w:cs="Times New Roman"/>
          <w:sz w:val="24"/>
          <w:szCs w:val="24"/>
        </w:rPr>
        <w:t>.</w:t>
      </w:r>
      <w:r w:rsidR="00CA2D60" w:rsidRPr="00CA2D60">
        <w:rPr>
          <w:rFonts w:ascii="Times New Roman" w:hAnsi="Times New Roman" w:cs="Times New Roman"/>
          <w:sz w:val="24"/>
          <w:szCs w:val="24"/>
        </w:rPr>
        <w:t>Disponível em:</w:t>
      </w:r>
    </w:p>
    <w:p w14:paraId="68499698" w14:textId="2C737FAB" w:rsidR="00CA2D60" w:rsidRPr="00CA2D60" w:rsidRDefault="00CA2D60" w:rsidP="009376CF">
      <w:pPr>
        <w:spacing w:after="0" w:line="240" w:lineRule="auto"/>
        <w:jc w:val="both"/>
        <w:rPr>
          <w:rFonts w:ascii="Times New Roman" w:hAnsi="Times New Roman" w:cs="Times New Roman"/>
          <w:sz w:val="24"/>
          <w:szCs w:val="24"/>
        </w:rPr>
      </w:pPr>
      <w:r w:rsidRPr="00CA2D60">
        <w:rPr>
          <w:rFonts w:ascii="Times New Roman" w:hAnsi="Times New Roman" w:cs="Times New Roman"/>
          <w:sz w:val="24"/>
          <w:szCs w:val="24"/>
        </w:rPr>
        <w:t>&lt;https://www.cnnbrasil.com.br/business/inflacao-na-argentina-chega-a-607-em-12-meses-maior-valor-em-30-anos/&gt;. Acesso em 14 de outubro de 2022.</w:t>
      </w:r>
    </w:p>
    <w:p w14:paraId="60C1903D" w14:textId="6FD860FD" w:rsidR="00CA2D60" w:rsidRPr="00CA2D60" w:rsidRDefault="00CA2D60" w:rsidP="009376CF">
      <w:pPr>
        <w:spacing w:after="0" w:line="240" w:lineRule="auto"/>
        <w:jc w:val="both"/>
        <w:rPr>
          <w:rFonts w:ascii="Times New Roman" w:hAnsi="Times New Roman" w:cs="Times New Roman"/>
          <w:sz w:val="24"/>
          <w:szCs w:val="24"/>
        </w:rPr>
      </w:pPr>
      <w:r w:rsidRPr="00CA2D60">
        <w:rPr>
          <w:rFonts w:ascii="Times New Roman" w:hAnsi="Times New Roman" w:cs="Times New Roman"/>
          <w:sz w:val="24"/>
          <w:szCs w:val="24"/>
        </w:rPr>
        <w:t xml:space="preserve">MANKIW, N Gregory. </w:t>
      </w:r>
      <w:r w:rsidRPr="00CA2D60">
        <w:rPr>
          <w:rFonts w:ascii="Times New Roman" w:hAnsi="Times New Roman" w:cs="Times New Roman"/>
          <w:b/>
          <w:bCs/>
          <w:sz w:val="24"/>
          <w:szCs w:val="24"/>
        </w:rPr>
        <w:t>Introdução à economia</w:t>
      </w:r>
      <w:r w:rsidRPr="00CA2D60">
        <w:rPr>
          <w:rFonts w:ascii="Times New Roman" w:hAnsi="Times New Roman" w:cs="Times New Roman"/>
          <w:sz w:val="24"/>
          <w:szCs w:val="24"/>
        </w:rPr>
        <w:t xml:space="preserve"> – Tradução da 8ª edição norte-americana. São</w:t>
      </w:r>
      <w:r>
        <w:rPr>
          <w:rFonts w:ascii="Times New Roman" w:hAnsi="Times New Roman" w:cs="Times New Roman"/>
          <w:sz w:val="24"/>
          <w:szCs w:val="24"/>
        </w:rPr>
        <w:t xml:space="preserve"> </w:t>
      </w:r>
      <w:r w:rsidRPr="00CA2D60">
        <w:rPr>
          <w:rFonts w:ascii="Times New Roman" w:hAnsi="Times New Roman" w:cs="Times New Roman"/>
          <w:sz w:val="24"/>
          <w:szCs w:val="24"/>
        </w:rPr>
        <w:t>Paulo: Cengage Learning Brasil, 2019.</w:t>
      </w:r>
    </w:p>
    <w:p w14:paraId="4B609165" w14:textId="0D480A8F" w:rsidR="00853579" w:rsidRDefault="00CA2D60" w:rsidP="009376CF">
      <w:pPr>
        <w:spacing w:after="0" w:line="240" w:lineRule="auto"/>
        <w:jc w:val="both"/>
        <w:rPr>
          <w:rFonts w:ascii="Times New Roman" w:hAnsi="Times New Roman" w:cs="Times New Roman"/>
          <w:sz w:val="24"/>
          <w:szCs w:val="24"/>
        </w:rPr>
      </w:pPr>
      <w:r w:rsidRPr="00CA2D60">
        <w:rPr>
          <w:rFonts w:ascii="Times New Roman" w:hAnsi="Times New Roman" w:cs="Times New Roman"/>
          <w:sz w:val="24"/>
          <w:szCs w:val="24"/>
        </w:rPr>
        <w:t xml:space="preserve">MANKIW, N Gregory. </w:t>
      </w:r>
      <w:r w:rsidRPr="00CA2D60">
        <w:rPr>
          <w:rFonts w:ascii="Times New Roman" w:hAnsi="Times New Roman" w:cs="Times New Roman"/>
          <w:b/>
          <w:bCs/>
          <w:sz w:val="24"/>
          <w:szCs w:val="24"/>
        </w:rPr>
        <w:t>Macroeconomia</w:t>
      </w:r>
      <w:r w:rsidRPr="00CA2D60">
        <w:rPr>
          <w:rFonts w:ascii="Times New Roman" w:hAnsi="Times New Roman" w:cs="Times New Roman"/>
          <w:sz w:val="24"/>
          <w:szCs w:val="24"/>
        </w:rPr>
        <w:t>. São Paulo: Grupo GEN, 202</w:t>
      </w:r>
      <w:r>
        <w:rPr>
          <w:rFonts w:ascii="Times New Roman" w:hAnsi="Times New Roman" w:cs="Times New Roman"/>
          <w:sz w:val="24"/>
          <w:szCs w:val="24"/>
        </w:rPr>
        <w:t>.</w:t>
      </w:r>
    </w:p>
    <w:p w14:paraId="511297A5" w14:textId="6E99FDE0" w:rsidR="003D5269" w:rsidRPr="003D5269" w:rsidRDefault="003D5269" w:rsidP="009376CF">
      <w:pPr>
        <w:spacing w:after="0" w:line="240" w:lineRule="auto"/>
        <w:jc w:val="both"/>
        <w:rPr>
          <w:rFonts w:ascii="Times New Roman" w:hAnsi="Times New Roman" w:cs="Times New Roman"/>
          <w:sz w:val="24"/>
          <w:szCs w:val="24"/>
        </w:rPr>
      </w:pPr>
      <w:r w:rsidRPr="003D5269">
        <w:rPr>
          <w:rFonts w:ascii="Times New Roman" w:hAnsi="Times New Roman" w:cs="Times New Roman"/>
          <w:sz w:val="24"/>
          <w:szCs w:val="24"/>
        </w:rPr>
        <w:t xml:space="preserve">MATIAS, Átila. </w:t>
      </w:r>
      <w:r w:rsidRPr="008A6BDE">
        <w:rPr>
          <w:rFonts w:ascii="Times New Roman" w:hAnsi="Times New Roman" w:cs="Times New Roman"/>
          <w:b/>
          <w:bCs/>
          <w:sz w:val="24"/>
          <w:szCs w:val="24"/>
        </w:rPr>
        <w:t>Desemprego</w:t>
      </w:r>
      <w:r w:rsidRPr="003D5269">
        <w:rPr>
          <w:rFonts w:ascii="Times New Roman" w:hAnsi="Times New Roman" w:cs="Times New Roman"/>
          <w:sz w:val="24"/>
          <w:szCs w:val="24"/>
        </w:rPr>
        <w:t>. Disponível em:</w:t>
      </w:r>
      <w:r w:rsidR="008A6BDE">
        <w:rPr>
          <w:rFonts w:ascii="Times New Roman" w:hAnsi="Times New Roman" w:cs="Times New Roman"/>
          <w:sz w:val="24"/>
          <w:szCs w:val="24"/>
        </w:rPr>
        <w:t xml:space="preserve"> </w:t>
      </w:r>
    </w:p>
    <w:p w14:paraId="151B8751" w14:textId="7D4513E7" w:rsidR="003D5269" w:rsidRPr="003D5269" w:rsidRDefault="003D5269" w:rsidP="009376CF">
      <w:pPr>
        <w:spacing w:after="0" w:line="240" w:lineRule="auto"/>
        <w:jc w:val="both"/>
        <w:rPr>
          <w:rFonts w:ascii="Times New Roman" w:hAnsi="Times New Roman" w:cs="Times New Roman"/>
          <w:sz w:val="24"/>
          <w:szCs w:val="24"/>
        </w:rPr>
      </w:pPr>
      <w:r w:rsidRPr="003D5269">
        <w:rPr>
          <w:rFonts w:ascii="Times New Roman" w:hAnsi="Times New Roman" w:cs="Times New Roman"/>
          <w:sz w:val="24"/>
          <w:szCs w:val="24"/>
        </w:rPr>
        <w:t>&lt;https://brasilescola.uol.com.br/geografia/o-desemprego-mundial.htm&gt;. Acesso em 28 de</w:t>
      </w:r>
      <w:r w:rsidR="008A6BDE">
        <w:rPr>
          <w:rFonts w:ascii="Times New Roman" w:hAnsi="Times New Roman" w:cs="Times New Roman"/>
          <w:sz w:val="24"/>
          <w:szCs w:val="24"/>
        </w:rPr>
        <w:t xml:space="preserve"> </w:t>
      </w:r>
      <w:r w:rsidRPr="003D5269">
        <w:rPr>
          <w:rFonts w:ascii="Times New Roman" w:hAnsi="Times New Roman" w:cs="Times New Roman"/>
          <w:sz w:val="24"/>
          <w:szCs w:val="24"/>
        </w:rPr>
        <w:t>junho de 2022.</w:t>
      </w:r>
    </w:p>
    <w:p w14:paraId="5C22D9CF" w14:textId="77777777" w:rsidR="003D5269" w:rsidRDefault="003D5269" w:rsidP="009376CF">
      <w:pPr>
        <w:spacing w:after="0" w:line="240" w:lineRule="auto"/>
        <w:jc w:val="both"/>
        <w:rPr>
          <w:rFonts w:ascii="Times New Roman" w:hAnsi="Times New Roman" w:cs="Times New Roman"/>
          <w:sz w:val="24"/>
          <w:szCs w:val="24"/>
        </w:rPr>
      </w:pPr>
      <w:r w:rsidRPr="003D5269">
        <w:rPr>
          <w:rFonts w:ascii="Times New Roman" w:hAnsi="Times New Roman" w:cs="Times New Roman"/>
          <w:sz w:val="24"/>
          <w:szCs w:val="24"/>
        </w:rPr>
        <w:t xml:space="preserve">MORI, Rogério. </w:t>
      </w:r>
      <w:r w:rsidRPr="008A6BDE">
        <w:rPr>
          <w:rFonts w:ascii="Times New Roman" w:hAnsi="Times New Roman" w:cs="Times New Roman"/>
          <w:b/>
          <w:bCs/>
          <w:sz w:val="24"/>
          <w:szCs w:val="24"/>
        </w:rPr>
        <w:t>Economia na real</w:t>
      </w:r>
      <w:r w:rsidRPr="003D5269">
        <w:rPr>
          <w:rFonts w:ascii="Times New Roman" w:hAnsi="Times New Roman" w:cs="Times New Roman"/>
          <w:sz w:val="24"/>
          <w:szCs w:val="24"/>
        </w:rPr>
        <w:t>. Rio de Janeiro: Editora Alta Books, 2021.</w:t>
      </w:r>
    </w:p>
    <w:p w14:paraId="400ABA8F" w14:textId="77777777" w:rsidR="003D5269" w:rsidRPr="003D5269" w:rsidRDefault="003D5269" w:rsidP="009376CF">
      <w:pPr>
        <w:spacing w:after="0" w:line="240" w:lineRule="auto"/>
        <w:jc w:val="both"/>
        <w:rPr>
          <w:rFonts w:ascii="Times New Roman" w:hAnsi="Times New Roman" w:cs="Times New Roman"/>
          <w:sz w:val="24"/>
          <w:szCs w:val="24"/>
        </w:rPr>
      </w:pPr>
      <w:r w:rsidRPr="003D5269">
        <w:rPr>
          <w:rFonts w:ascii="Times New Roman" w:hAnsi="Times New Roman" w:cs="Times New Roman"/>
          <w:sz w:val="24"/>
          <w:szCs w:val="24"/>
        </w:rPr>
        <w:t xml:space="preserve">NETO, Lauro Chaves. </w:t>
      </w:r>
      <w:r w:rsidRPr="008A6BDE">
        <w:rPr>
          <w:rFonts w:ascii="Times New Roman" w:hAnsi="Times New Roman" w:cs="Times New Roman"/>
          <w:b/>
          <w:bCs/>
          <w:sz w:val="24"/>
          <w:szCs w:val="24"/>
        </w:rPr>
        <w:t>Inflação se deve a uma série de fatores</w:t>
      </w:r>
      <w:r w:rsidRPr="003D5269">
        <w:rPr>
          <w:rFonts w:ascii="Times New Roman" w:hAnsi="Times New Roman" w:cs="Times New Roman"/>
          <w:sz w:val="24"/>
          <w:szCs w:val="24"/>
        </w:rPr>
        <w:t>. Disponível em:</w:t>
      </w:r>
    </w:p>
    <w:p w14:paraId="048B4738" w14:textId="485896BC" w:rsidR="003D5269" w:rsidRPr="003D5269" w:rsidRDefault="003D5269" w:rsidP="009376CF">
      <w:pPr>
        <w:spacing w:after="0" w:line="240" w:lineRule="auto"/>
        <w:jc w:val="both"/>
        <w:rPr>
          <w:rFonts w:ascii="Times New Roman" w:hAnsi="Times New Roman" w:cs="Times New Roman"/>
          <w:sz w:val="24"/>
          <w:szCs w:val="24"/>
        </w:rPr>
      </w:pPr>
      <w:r w:rsidRPr="003D5269">
        <w:rPr>
          <w:rFonts w:ascii="Times New Roman" w:hAnsi="Times New Roman" w:cs="Times New Roman"/>
          <w:sz w:val="24"/>
          <w:szCs w:val="24"/>
        </w:rPr>
        <w:t>&lt;https://www.cofecon.org.br/2022/01/12/lauro-chaves-inflacao-se-deve-a-uma-serie-de-fatores/&gt;. Acesso em 5 de junho de 2022.</w:t>
      </w:r>
    </w:p>
    <w:p w14:paraId="6E37D16F" w14:textId="099B821E" w:rsidR="003D5269" w:rsidRPr="003D5269" w:rsidRDefault="003D5269" w:rsidP="009376CF">
      <w:pPr>
        <w:spacing w:after="0" w:line="240" w:lineRule="auto"/>
        <w:jc w:val="both"/>
        <w:rPr>
          <w:rFonts w:ascii="Times New Roman" w:hAnsi="Times New Roman" w:cs="Times New Roman"/>
          <w:sz w:val="24"/>
          <w:szCs w:val="24"/>
        </w:rPr>
      </w:pPr>
      <w:r w:rsidRPr="003D5269">
        <w:rPr>
          <w:rFonts w:ascii="Times New Roman" w:hAnsi="Times New Roman" w:cs="Times New Roman"/>
          <w:sz w:val="24"/>
          <w:szCs w:val="24"/>
        </w:rPr>
        <w:t xml:space="preserve">NORDHAUS, William; SAMUELSON, Paul. </w:t>
      </w:r>
      <w:r w:rsidRPr="008A6BDE">
        <w:rPr>
          <w:rFonts w:ascii="Times New Roman" w:hAnsi="Times New Roman" w:cs="Times New Roman"/>
          <w:b/>
          <w:bCs/>
          <w:sz w:val="24"/>
          <w:szCs w:val="24"/>
        </w:rPr>
        <w:t>Economia</w:t>
      </w:r>
      <w:r w:rsidRPr="003D5269">
        <w:rPr>
          <w:rFonts w:ascii="Times New Roman" w:hAnsi="Times New Roman" w:cs="Times New Roman"/>
          <w:sz w:val="24"/>
          <w:szCs w:val="24"/>
        </w:rPr>
        <w:t>. Porto Alegre: Grupo A, 2012.</w:t>
      </w:r>
    </w:p>
    <w:p w14:paraId="746BCA79" w14:textId="418EDE1F" w:rsidR="003D5269" w:rsidRPr="003D5269" w:rsidRDefault="003D5269" w:rsidP="009376CF">
      <w:pPr>
        <w:spacing w:after="0" w:line="240" w:lineRule="auto"/>
        <w:jc w:val="both"/>
        <w:rPr>
          <w:rFonts w:ascii="Times New Roman" w:hAnsi="Times New Roman" w:cs="Times New Roman"/>
          <w:sz w:val="24"/>
          <w:szCs w:val="24"/>
        </w:rPr>
      </w:pPr>
      <w:r w:rsidRPr="003D5269">
        <w:rPr>
          <w:rFonts w:ascii="Times New Roman" w:hAnsi="Times New Roman" w:cs="Times New Roman"/>
          <w:sz w:val="24"/>
          <w:szCs w:val="24"/>
        </w:rPr>
        <w:t xml:space="preserve">PACHECO, Priscila. </w:t>
      </w:r>
      <w:r w:rsidRPr="008A6BDE">
        <w:rPr>
          <w:rFonts w:ascii="Times New Roman" w:hAnsi="Times New Roman" w:cs="Times New Roman"/>
          <w:b/>
          <w:bCs/>
          <w:sz w:val="24"/>
          <w:szCs w:val="24"/>
        </w:rPr>
        <w:t>Por que os preços dos alimentos sobem tanto no Brasil</w:t>
      </w:r>
      <w:r w:rsidRPr="003D5269">
        <w:rPr>
          <w:rFonts w:ascii="Times New Roman" w:hAnsi="Times New Roman" w:cs="Times New Roman"/>
          <w:sz w:val="24"/>
          <w:szCs w:val="24"/>
        </w:rPr>
        <w:t>. Disponível em:</w:t>
      </w:r>
      <w:r w:rsidR="008A6BDE">
        <w:rPr>
          <w:rFonts w:ascii="Times New Roman" w:hAnsi="Times New Roman" w:cs="Times New Roman"/>
          <w:sz w:val="24"/>
          <w:szCs w:val="24"/>
        </w:rPr>
        <w:t xml:space="preserve"> </w:t>
      </w:r>
      <w:r w:rsidRPr="003D5269">
        <w:rPr>
          <w:rFonts w:ascii="Times New Roman" w:hAnsi="Times New Roman" w:cs="Times New Roman"/>
          <w:sz w:val="24"/>
          <w:szCs w:val="24"/>
        </w:rPr>
        <w:t>&lt;https://www.aosfatos.org/noticias/por-que-os-precos-dos-alimentos-sobem-tanto-no-brasil/&gt;.</w:t>
      </w:r>
      <w:r w:rsidR="008A6BDE">
        <w:rPr>
          <w:rFonts w:ascii="Times New Roman" w:hAnsi="Times New Roman" w:cs="Times New Roman"/>
          <w:sz w:val="24"/>
          <w:szCs w:val="24"/>
        </w:rPr>
        <w:t xml:space="preserve"> </w:t>
      </w:r>
      <w:r w:rsidRPr="003D5269">
        <w:rPr>
          <w:rFonts w:ascii="Times New Roman" w:hAnsi="Times New Roman" w:cs="Times New Roman"/>
          <w:sz w:val="24"/>
          <w:szCs w:val="24"/>
        </w:rPr>
        <w:t>Acesso em 5 de junho de 2022.</w:t>
      </w:r>
    </w:p>
    <w:p w14:paraId="66438030" w14:textId="20EC1764" w:rsidR="003D5269" w:rsidRPr="005153CA" w:rsidRDefault="003D5269" w:rsidP="009376CF">
      <w:pPr>
        <w:spacing w:after="0" w:line="240" w:lineRule="auto"/>
        <w:jc w:val="both"/>
        <w:rPr>
          <w:rFonts w:ascii="Times New Roman" w:hAnsi="Times New Roman" w:cs="Times New Roman"/>
          <w:b/>
          <w:bCs/>
          <w:sz w:val="24"/>
          <w:szCs w:val="24"/>
        </w:rPr>
      </w:pPr>
      <w:r w:rsidRPr="003D5269">
        <w:rPr>
          <w:rFonts w:ascii="Times New Roman" w:hAnsi="Times New Roman" w:cs="Times New Roman"/>
          <w:sz w:val="24"/>
          <w:szCs w:val="24"/>
        </w:rPr>
        <w:t xml:space="preserve">SAMPAIO, Luiza Maria Sampaio Moreira D.; LENZA, Pedro. </w:t>
      </w:r>
      <w:r w:rsidRPr="005153CA">
        <w:rPr>
          <w:rFonts w:ascii="Times New Roman" w:hAnsi="Times New Roman" w:cs="Times New Roman"/>
          <w:b/>
          <w:bCs/>
          <w:sz w:val="24"/>
          <w:szCs w:val="24"/>
        </w:rPr>
        <w:t>Macroeconomia</w:t>
      </w:r>
    </w:p>
    <w:p w14:paraId="222CFEA1" w14:textId="78B4CF65" w:rsidR="003834BC" w:rsidRPr="003834BC" w:rsidRDefault="003D5269" w:rsidP="009376CF">
      <w:pPr>
        <w:spacing w:after="0" w:line="240" w:lineRule="auto"/>
        <w:jc w:val="both"/>
        <w:rPr>
          <w:rFonts w:ascii="Times New Roman" w:hAnsi="Times New Roman" w:cs="Times New Roman"/>
          <w:sz w:val="24"/>
          <w:szCs w:val="24"/>
        </w:rPr>
      </w:pPr>
      <w:r w:rsidRPr="005153CA">
        <w:rPr>
          <w:rFonts w:ascii="Times New Roman" w:hAnsi="Times New Roman" w:cs="Times New Roman"/>
          <w:b/>
          <w:bCs/>
          <w:sz w:val="24"/>
          <w:szCs w:val="24"/>
        </w:rPr>
        <w:t>esquematizado®.</w:t>
      </w:r>
      <w:r w:rsidRPr="003D5269">
        <w:rPr>
          <w:rFonts w:ascii="Times New Roman" w:hAnsi="Times New Roman" w:cs="Times New Roman"/>
          <w:sz w:val="24"/>
          <w:szCs w:val="24"/>
        </w:rPr>
        <w:t xml:space="preserve"> São Paulo: Editora Saraiva, 2018.</w:t>
      </w:r>
      <w:r w:rsidRPr="003D5269">
        <w:rPr>
          <w:rFonts w:ascii="Times New Roman" w:hAnsi="Times New Roman" w:cs="Times New Roman"/>
          <w:sz w:val="24"/>
          <w:szCs w:val="24"/>
        </w:rPr>
        <w:cr/>
      </w:r>
      <w:r w:rsidR="003834BC" w:rsidRPr="003834BC">
        <w:rPr>
          <w:rFonts w:ascii="Times New Roman" w:hAnsi="Times New Roman" w:cs="Times New Roman"/>
          <w:sz w:val="24"/>
          <w:szCs w:val="24"/>
        </w:rPr>
        <w:t>SANTANA, Ana Laura de Miranda. O controle da inflação brasileira e os seus efeitos sobre a</w:t>
      </w:r>
      <w:r w:rsidR="00584469">
        <w:rPr>
          <w:rFonts w:ascii="Times New Roman" w:hAnsi="Times New Roman" w:cs="Times New Roman"/>
          <w:sz w:val="24"/>
          <w:szCs w:val="24"/>
        </w:rPr>
        <w:t xml:space="preserve"> </w:t>
      </w:r>
      <w:r w:rsidR="003834BC" w:rsidRPr="003834BC">
        <w:rPr>
          <w:rFonts w:ascii="Times New Roman" w:hAnsi="Times New Roman" w:cs="Times New Roman"/>
          <w:sz w:val="24"/>
          <w:szCs w:val="24"/>
        </w:rPr>
        <w:t xml:space="preserve">renda real da população. 2018. </w:t>
      </w:r>
      <w:r w:rsidR="003834BC" w:rsidRPr="00153B38">
        <w:rPr>
          <w:rFonts w:ascii="Times New Roman" w:hAnsi="Times New Roman" w:cs="Times New Roman"/>
          <w:b/>
          <w:bCs/>
          <w:sz w:val="24"/>
          <w:szCs w:val="24"/>
        </w:rPr>
        <w:t>Trabalho de Conclusão de Curso</w:t>
      </w:r>
      <w:r w:rsidR="003834BC" w:rsidRPr="003834BC">
        <w:rPr>
          <w:rFonts w:ascii="Times New Roman" w:hAnsi="Times New Roman" w:cs="Times New Roman"/>
          <w:sz w:val="24"/>
          <w:szCs w:val="24"/>
        </w:rPr>
        <w:t xml:space="preserve"> (Bacharelado em Ciências</w:t>
      </w:r>
      <w:r w:rsidR="00584469">
        <w:rPr>
          <w:rFonts w:ascii="Times New Roman" w:hAnsi="Times New Roman" w:cs="Times New Roman"/>
          <w:sz w:val="24"/>
          <w:szCs w:val="24"/>
        </w:rPr>
        <w:t xml:space="preserve"> </w:t>
      </w:r>
      <w:r w:rsidR="003834BC" w:rsidRPr="003834BC">
        <w:rPr>
          <w:rFonts w:ascii="Times New Roman" w:hAnsi="Times New Roman" w:cs="Times New Roman"/>
          <w:sz w:val="24"/>
          <w:szCs w:val="24"/>
        </w:rPr>
        <w:t>Econômicas) – Universidade Federal Fluminense, Niterói, 2018.</w:t>
      </w:r>
    </w:p>
    <w:p w14:paraId="02F3AE66" w14:textId="5DE24D9D" w:rsidR="003834BC" w:rsidRPr="003834BC" w:rsidRDefault="003834BC" w:rsidP="009376CF">
      <w:pPr>
        <w:spacing w:after="0" w:line="240" w:lineRule="auto"/>
        <w:jc w:val="both"/>
        <w:rPr>
          <w:rFonts w:ascii="Times New Roman" w:hAnsi="Times New Roman" w:cs="Times New Roman"/>
          <w:sz w:val="24"/>
          <w:szCs w:val="24"/>
        </w:rPr>
      </w:pPr>
      <w:r w:rsidRPr="003834BC">
        <w:rPr>
          <w:rFonts w:ascii="Times New Roman" w:hAnsi="Times New Roman" w:cs="Times New Roman"/>
          <w:sz w:val="24"/>
          <w:szCs w:val="24"/>
        </w:rPr>
        <w:t xml:space="preserve">TREVIZAN, Karina - INVEST NEWS. </w:t>
      </w:r>
      <w:r w:rsidRPr="00B5676F">
        <w:rPr>
          <w:rFonts w:ascii="Times New Roman" w:hAnsi="Times New Roman" w:cs="Times New Roman"/>
          <w:b/>
          <w:bCs/>
          <w:sz w:val="24"/>
          <w:szCs w:val="24"/>
        </w:rPr>
        <w:t>Brasil x Argentina: por que a crise econômica do país</w:t>
      </w:r>
      <w:r w:rsidR="00B5676F">
        <w:rPr>
          <w:rFonts w:ascii="Times New Roman" w:hAnsi="Times New Roman" w:cs="Times New Roman"/>
          <w:b/>
          <w:bCs/>
          <w:sz w:val="24"/>
          <w:szCs w:val="24"/>
        </w:rPr>
        <w:t xml:space="preserve"> </w:t>
      </w:r>
      <w:r w:rsidRPr="00B5676F">
        <w:rPr>
          <w:rFonts w:ascii="Times New Roman" w:hAnsi="Times New Roman" w:cs="Times New Roman"/>
          <w:b/>
          <w:bCs/>
          <w:sz w:val="24"/>
          <w:szCs w:val="24"/>
        </w:rPr>
        <w:t>vizinho é mais delicada?.</w:t>
      </w:r>
      <w:r w:rsidRPr="003834BC">
        <w:rPr>
          <w:rFonts w:ascii="Times New Roman" w:hAnsi="Times New Roman" w:cs="Times New Roman"/>
          <w:sz w:val="24"/>
          <w:szCs w:val="24"/>
        </w:rPr>
        <w:t xml:space="preserve"> Disponível em:</w:t>
      </w:r>
    </w:p>
    <w:p w14:paraId="27521383" w14:textId="5FA7504E" w:rsidR="003834BC" w:rsidRPr="003834BC" w:rsidRDefault="003834BC" w:rsidP="009376CF">
      <w:pPr>
        <w:spacing w:after="0" w:line="240" w:lineRule="auto"/>
        <w:jc w:val="both"/>
        <w:rPr>
          <w:rFonts w:ascii="Times New Roman" w:hAnsi="Times New Roman" w:cs="Times New Roman"/>
          <w:sz w:val="24"/>
          <w:szCs w:val="24"/>
        </w:rPr>
      </w:pPr>
      <w:r w:rsidRPr="003834BC">
        <w:rPr>
          <w:rFonts w:ascii="Times New Roman" w:hAnsi="Times New Roman" w:cs="Times New Roman"/>
          <w:sz w:val="24"/>
          <w:szCs w:val="24"/>
        </w:rPr>
        <w:t>&lt;https://investnews.com.br/economia/brasil-x-argentina-por-que-a-crise-economica-do-pais-vizinho-e-mais-delicada/&gt;. Acesso em 25 de novembro de 2022.</w:t>
      </w:r>
    </w:p>
    <w:p w14:paraId="36178578" w14:textId="3DB3FC5E" w:rsidR="003834BC" w:rsidRPr="003834BC" w:rsidRDefault="003834BC" w:rsidP="009376CF">
      <w:pPr>
        <w:spacing w:after="0" w:line="240" w:lineRule="auto"/>
        <w:jc w:val="both"/>
        <w:rPr>
          <w:rFonts w:ascii="Times New Roman" w:hAnsi="Times New Roman" w:cs="Times New Roman"/>
          <w:sz w:val="24"/>
          <w:szCs w:val="24"/>
        </w:rPr>
      </w:pPr>
      <w:r w:rsidRPr="003834BC">
        <w:rPr>
          <w:rFonts w:ascii="Times New Roman" w:hAnsi="Times New Roman" w:cs="Times New Roman"/>
          <w:sz w:val="24"/>
          <w:szCs w:val="24"/>
        </w:rPr>
        <w:t xml:space="preserve">TROMBETTA, Renata. </w:t>
      </w:r>
      <w:r w:rsidRPr="007926D5">
        <w:rPr>
          <w:rFonts w:ascii="Times New Roman" w:hAnsi="Times New Roman" w:cs="Times New Roman"/>
          <w:b/>
          <w:bCs/>
          <w:sz w:val="24"/>
          <w:szCs w:val="24"/>
        </w:rPr>
        <w:t>Entenda o que é taxa Selic e como ela afeta sua vida.</w:t>
      </w:r>
      <w:r w:rsidRPr="003834BC">
        <w:rPr>
          <w:rFonts w:ascii="Times New Roman" w:hAnsi="Times New Roman" w:cs="Times New Roman"/>
          <w:sz w:val="24"/>
          <w:szCs w:val="24"/>
        </w:rPr>
        <w:t xml:space="preserve"> Disponível em:</w:t>
      </w:r>
      <w:r w:rsidR="007926D5">
        <w:rPr>
          <w:rFonts w:ascii="Times New Roman" w:hAnsi="Times New Roman" w:cs="Times New Roman"/>
          <w:sz w:val="24"/>
          <w:szCs w:val="24"/>
        </w:rPr>
        <w:t xml:space="preserve"> </w:t>
      </w:r>
      <w:r w:rsidRPr="003834BC">
        <w:rPr>
          <w:rFonts w:ascii="Times New Roman" w:hAnsi="Times New Roman" w:cs="Times New Roman"/>
          <w:sz w:val="24"/>
          <w:szCs w:val="24"/>
        </w:rPr>
        <w:t>&lt;https://www.serasa.com.br/ensina/te-explica/entenda-o-que-e-taxa-selic-e-como-ela-afeta-sua-vida/&gt;. Acesso em 27 de junho de 2022.</w:t>
      </w:r>
    </w:p>
    <w:p w14:paraId="0BE96BBE" w14:textId="69291DF6" w:rsidR="009E49E7" w:rsidRPr="009E49E7" w:rsidRDefault="003834BC" w:rsidP="009376CF">
      <w:pPr>
        <w:spacing w:after="0" w:line="240" w:lineRule="auto"/>
        <w:jc w:val="both"/>
        <w:rPr>
          <w:rFonts w:ascii="Times New Roman" w:hAnsi="Times New Roman" w:cs="Times New Roman"/>
          <w:sz w:val="24"/>
          <w:szCs w:val="24"/>
        </w:rPr>
      </w:pPr>
      <w:r w:rsidRPr="003834BC">
        <w:rPr>
          <w:rFonts w:ascii="Times New Roman" w:hAnsi="Times New Roman" w:cs="Times New Roman"/>
          <w:sz w:val="24"/>
          <w:szCs w:val="24"/>
        </w:rPr>
        <w:t xml:space="preserve">UOL. </w:t>
      </w:r>
      <w:r w:rsidRPr="007926D5">
        <w:rPr>
          <w:rFonts w:ascii="Times New Roman" w:hAnsi="Times New Roman" w:cs="Times New Roman"/>
          <w:b/>
          <w:bCs/>
          <w:sz w:val="24"/>
          <w:szCs w:val="24"/>
        </w:rPr>
        <w:t>Argentina inicia campanha de vacinação contra covid-19 com a Sputnik V</w:t>
      </w:r>
      <w:r w:rsidRPr="003834BC">
        <w:rPr>
          <w:rFonts w:ascii="Times New Roman" w:hAnsi="Times New Roman" w:cs="Times New Roman"/>
          <w:sz w:val="24"/>
          <w:szCs w:val="24"/>
        </w:rPr>
        <w:t>. Disponível</w:t>
      </w:r>
      <w:r w:rsidR="007926D5">
        <w:rPr>
          <w:rFonts w:ascii="Times New Roman" w:hAnsi="Times New Roman" w:cs="Times New Roman"/>
          <w:sz w:val="24"/>
          <w:szCs w:val="24"/>
        </w:rPr>
        <w:t xml:space="preserve"> </w:t>
      </w:r>
      <w:r w:rsidRPr="003834BC">
        <w:rPr>
          <w:rFonts w:ascii="Times New Roman" w:hAnsi="Times New Roman" w:cs="Times New Roman"/>
          <w:sz w:val="24"/>
          <w:szCs w:val="24"/>
        </w:rPr>
        <w:t>em:</w:t>
      </w:r>
      <w:r w:rsidR="007926D5">
        <w:rPr>
          <w:rFonts w:ascii="Times New Roman" w:hAnsi="Times New Roman" w:cs="Times New Roman"/>
          <w:sz w:val="24"/>
          <w:szCs w:val="24"/>
        </w:rPr>
        <w:t xml:space="preserve"> </w:t>
      </w:r>
      <w:r w:rsidRPr="003834BC">
        <w:rPr>
          <w:rFonts w:ascii="Times New Roman" w:hAnsi="Times New Roman" w:cs="Times New Roman"/>
          <w:sz w:val="24"/>
          <w:szCs w:val="24"/>
        </w:rPr>
        <w:t>&lt;https://noticias.uol.com.br/ultimas-noticias/afp/2020/12/29/argentina-inicia-campanha-de-vacinacao-contra-covid-19-com-a-sputnik-v.htm&gt;. Acesso em 25 de novembro de 2022.</w:t>
      </w:r>
      <w:r w:rsidRPr="003834BC">
        <w:rPr>
          <w:rFonts w:ascii="Times New Roman" w:hAnsi="Times New Roman" w:cs="Times New Roman"/>
          <w:sz w:val="24"/>
          <w:szCs w:val="24"/>
        </w:rPr>
        <w:cr/>
      </w:r>
      <w:r w:rsidR="009E49E7" w:rsidRPr="009E49E7">
        <w:rPr>
          <w:rFonts w:ascii="Times New Roman" w:hAnsi="Times New Roman" w:cs="Times New Roman"/>
          <w:sz w:val="24"/>
          <w:szCs w:val="24"/>
        </w:rPr>
        <w:t xml:space="preserve">VASCONCELLOS, Marco </w:t>
      </w:r>
      <w:r w:rsidR="00AB3CFF" w:rsidRPr="009E49E7">
        <w:rPr>
          <w:rFonts w:ascii="Times New Roman" w:hAnsi="Times New Roman" w:cs="Times New Roman"/>
          <w:sz w:val="24"/>
          <w:szCs w:val="24"/>
        </w:rPr>
        <w:t>Antônio</w:t>
      </w:r>
      <w:r w:rsidR="009E49E7" w:rsidRPr="009E49E7">
        <w:rPr>
          <w:rFonts w:ascii="Times New Roman" w:hAnsi="Times New Roman" w:cs="Times New Roman"/>
          <w:sz w:val="24"/>
          <w:szCs w:val="24"/>
        </w:rPr>
        <w:t xml:space="preserve"> Sandoval D. ECONOMIA: </w:t>
      </w:r>
      <w:r w:rsidR="009E49E7" w:rsidRPr="00AB3CFF">
        <w:rPr>
          <w:rFonts w:ascii="Times New Roman" w:hAnsi="Times New Roman" w:cs="Times New Roman"/>
          <w:b/>
          <w:bCs/>
          <w:sz w:val="24"/>
          <w:szCs w:val="24"/>
        </w:rPr>
        <w:t>Micro e Macro</w:t>
      </w:r>
      <w:r w:rsidR="009E49E7" w:rsidRPr="009E49E7">
        <w:rPr>
          <w:rFonts w:ascii="Times New Roman" w:hAnsi="Times New Roman" w:cs="Times New Roman"/>
          <w:sz w:val="24"/>
          <w:szCs w:val="24"/>
        </w:rPr>
        <w:t>. São Paulo:</w:t>
      </w:r>
      <w:r w:rsidR="00AB3CFF">
        <w:rPr>
          <w:rFonts w:ascii="Times New Roman" w:hAnsi="Times New Roman" w:cs="Times New Roman"/>
          <w:sz w:val="24"/>
          <w:szCs w:val="24"/>
        </w:rPr>
        <w:t xml:space="preserve"> </w:t>
      </w:r>
      <w:r w:rsidR="009E49E7" w:rsidRPr="009E49E7">
        <w:rPr>
          <w:rFonts w:ascii="Times New Roman" w:hAnsi="Times New Roman" w:cs="Times New Roman"/>
          <w:sz w:val="24"/>
          <w:szCs w:val="24"/>
        </w:rPr>
        <w:t>Grupo GEN, 2015.</w:t>
      </w:r>
    </w:p>
    <w:p w14:paraId="1D6D6D75" w14:textId="1C662BA5" w:rsidR="007926D5" w:rsidRDefault="009E49E7" w:rsidP="009376CF">
      <w:pPr>
        <w:spacing w:after="0" w:line="240" w:lineRule="auto"/>
        <w:jc w:val="both"/>
        <w:rPr>
          <w:rFonts w:ascii="Times New Roman" w:hAnsi="Times New Roman" w:cs="Times New Roman"/>
          <w:sz w:val="24"/>
          <w:szCs w:val="24"/>
        </w:rPr>
      </w:pPr>
      <w:r w:rsidRPr="009E49E7">
        <w:rPr>
          <w:rFonts w:ascii="Times New Roman" w:hAnsi="Times New Roman" w:cs="Times New Roman"/>
          <w:sz w:val="24"/>
          <w:szCs w:val="24"/>
        </w:rPr>
        <w:t>VASCONCELLOS, Marco Antônio Sandoval D.; GARCIA, Manuel E</w:t>
      </w:r>
      <w:r w:rsidRPr="00AB3CFF">
        <w:rPr>
          <w:rFonts w:ascii="Times New Roman" w:hAnsi="Times New Roman" w:cs="Times New Roman"/>
          <w:b/>
          <w:bCs/>
          <w:sz w:val="24"/>
          <w:szCs w:val="24"/>
        </w:rPr>
        <w:t>. Fundamentos de</w:t>
      </w:r>
      <w:r w:rsidR="00AB3CFF">
        <w:rPr>
          <w:rFonts w:ascii="Times New Roman" w:hAnsi="Times New Roman" w:cs="Times New Roman"/>
          <w:b/>
          <w:bCs/>
          <w:sz w:val="24"/>
          <w:szCs w:val="24"/>
        </w:rPr>
        <w:t xml:space="preserve"> </w:t>
      </w:r>
      <w:r w:rsidRPr="00AB3CFF">
        <w:rPr>
          <w:rFonts w:ascii="Times New Roman" w:hAnsi="Times New Roman" w:cs="Times New Roman"/>
          <w:b/>
          <w:bCs/>
          <w:sz w:val="24"/>
          <w:szCs w:val="24"/>
        </w:rPr>
        <w:t>economia</w:t>
      </w:r>
      <w:r w:rsidR="00AB3CFF">
        <w:rPr>
          <w:rFonts w:ascii="Times New Roman" w:hAnsi="Times New Roman" w:cs="Times New Roman"/>
          <w:sz w:val="24"/>
          <w:szCs w:val="24"/>
        </w:rPr>
        <w:t>.</w:t>
      </w:r>
      <w:r w:rsidRPr="009E49E7">
        <w:rPr>
          <w:rFonts w:ascii="Times New Roman" w:hAnsi="Times New Roman" w:cs="Times New Roman"/>
          <w:sz w:val="24"/>
          <w:szCs w:val="24"/>
        </w:rPr>
        <w:t xml:space="preserve"> São Paulo: Editora Saraiva, 2019</w:t>
      </w:r>
      <w:r w:rsidR="00DE22FE">
        <w:rPr>
          <w:rFonts w:ascii="Times New Roman" w:hAnsi="Times New Roman" w:cs="Times New Roman"/>
          <w:sz w:val="24"/>
          <w:szCs w:val="24"/>
        </w:rPr>
        <w:t>.</w:t>
      </w:r>
    </w:p>
    <w:sectPr w:rsidR="007926D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5C0"/>
    <w:rsid w:val="00000A92"/>
    <w:rsid w:val="00003C9F"/>
    <w:rsid w:val="00006A67"/>
    <w:rsid w:val="00007393"/>
    <w:rsid w:val="000221E7"/>
    <w:rsid w:val="00022872"/>
    <w:rsid w:val="00033795"/>
    <w:rsid w:val="0003574E"/>
    <w:rsid w:val="00046841"/>
    <w:rsid w:val="000508A9"/>
    <w:rsid w:val="00071661"/>
    <w:rsid w:val="00080000"/>
    <w:rsid w:val="000849EA"/>
    <w:rsid w:val="000911C5"/>
    <w:rsid w:val="000C0DAD"/>
    <w:rsid w:val="000D2C8C"/>
    <w:rsid w:val="000D302B"/>
    <w:rsid w:val="000F2AC1"/>
    <w:rsid w:val="000F57CC"/>
    <w:rsid w:val="00115A7B"/>
    <w:rsid w:val="001179BD"/>
    <w:rsid w:val="00123B55"/>
    <w:rsid w:val="00135D01"/>
    <w:rsid w:val="00142109"/>
    <w:rsid w:val="001435B6"/>
    <w:rsid w:val="00151F7C"/>
    <w:rsid w:val="00153B38"/>
    <w:rsid w:val="00161EAB"/>
    <w:rsid w:val="00174231"/>
    <w:rsid w:val="00185232"/>
    <w:rsid w:val="001946C5"/>
    <w:rsid w:val="001A5F8C"/>
    <w:rsid w:val="001B145E"/>
    <w:rsid w:val="001B7AF1"/>
    <w:rsid w:val="001C459B"/>
    <w:rsid w:val="001C5A5F"/>
    <w:rsid w:val="001C6586"/>
    <w:rsid w:val="001D6280"/>
    <w:rsid w:val="001E1615"/>
    <w:rsid w:val="001E19D3"/>
    <w:rsid w:val="001E70FF"/>
    <w:rsid w:val="001F1387"/>
    <w:rsid w:val="001F2523"/>
    <w:rsid w:val="001F5199"/>
    <w:rsid w:val="002068D8"/>
    <w:rsid w:val="00215CE9"/>
    <w:rsid w:val="00215D2F"/>
    <w:rsid w:val="002209BE"/>
    <w:rsid w:val="00220CAA"/>
    <w:rsid w:val="002226DF"/>
    <w:rsid w:val="00241B06"/>
    <w:rsid w:val="002568C8"/>
    <w:rsid w:val="002615D2"/>
    <w:rsid w:val="00263D98"/>
    <w:rsid w:val="00281F56"/>
    <w:rsid w:val="002922D2"/>
    <w:rsid w:val="002937FC"/>
    <w:rsid w:val="00294D14"/>
    <w:rsid w:val="00296CF9"/>
    <w:rsid w:val="002B1FE3"/>
    <w:rsid w:val="002B5D8C"/>
    <w:rsid w:val="002B6B63"/>
    <w:rsid w:val="002D6D25"/>
    <w:rsid w:val="002D73B1"/>
    <w:rsid w:val="002E07E8"/>
    <w:rsid w:val="002E45BF"/>
    <w:rsid w:val="002F5F37"/>
    <w:rsid w:val="002F7949"/>
    <w:rsid w:val="00302B45"/>
    <w:rsid w:val="00331FFB"/>
    <w:rsid w:val="00352C0C"/>
    <w:rsid w:val="00354E76"/>
    <w:rsid w:val="003834BC"/>
    <w:rsid w:val="003868D4"/>
    <w:rsid w:val="003915E4"/>
    <w:rsid w:val="00393795"/>
    <w:rsid w:val="0039639B"/>
    <w:rsid w:val="00397632"/>
    <w:rsid w:val="003A2ED6"/>
    <w:rsid w:val="003B3576"/>
    <w:rsid w:val="003C3996"/>
    <w:rsid w:val="003C3FC0"/>
    <w:rsid w:val="003C6E8E"/>
    <w:rsid w:val="003D5269"/>
    <w:rsid w:val="004032AF"/>
    <w:rsid w:val="00406404"/>
    <w:rsid w:val="004242E2"/>
    <w:rsid w:val="00424BF6"/>
    <w:rsid w:val="00434917"/>
    <w:rsid w:val="0044015F"/>
    <w:rsid w:val="00441FA1"/>
    <w:rsid w:val="00444722"/>
    <w:rsid w:val="004544AA"/>
    <w:rsid w:val="0046558D"/>
    <w:rsid w:val="0047657B"/>
    <w:rsid w:val="00494283"/>
    <w:rsid w:val="004A16AD"/>
    <w:rsid w:val="004A38B3"/>
    <w:rsid w:val="004B02F6"/>
    <w:rsid w:val="004C1EDF"/>
    <w:rsid w:val="004D3C45"/>
    <w:rsid w:val="004D7385"/>
    <w:rsid w:val="004E0C82"/>
    <w:rsid w:val="004F192C"/>
    <w:rsid w:val="004F3662"/>
    <w:rsid w:val="005104E8"/>
    <w:rsid w:val="005142B0"/>
    <w:rsid w:val="005153CA"/>
    <w:rsid w:val="00515E17"/>
    <w:rsid w:val="00522057"/>
    <w:rsid w:val="00531397"/>
    <w:rsid w:val="005375DE"/>
    <w:rsid w:val="00546899"/>
    <w:rsid w:val="0055005A"/>
    <w:rsid w:val="00551259"/>
    <w:rsid w:val="0055413D"/>
    <w:rsid w:val="00554A90"/>
    <w:rsid w:val="005658C6"/>
    <w:rsid w:val="00584469"/>
    <w:rsid w:val="005928CB"/>
    <w:rsid w:val="00592B59"/>
    <w:rsid w:val="005B3961"/>
    <w:rsid w:val="005B3D41"/>
    <w:rsid w:val="005C0098"/>
    <w:rsid w:val="005D3082"/>
    <w:rsid w:val="005D3131"/>
    <w:rsid w:val="005D7360"/>
    <w:rsid w:val="005E077B"/>
    <w:rsid w:val="005E6871"/>
    <w:rsid w:val="005F1831"/>
    <w:rsid w:val="00600E21"/>
    <w:rsid w:val="006017F4"/>
    <w:rsid w:val="00647A6B"/>
    <w:rsid w:val="00690294"/>
    <w:rsid w:val="006902DC"/>
    <w:rsid w:val="006A6CAB"/>
    <w:rsid w:val="006B2B13"/>
    <w:rsid w:val="006C52E6"/>
    <w:rsid w:val="006D0755"/>
    <w:rsid w:val="006D659A"/>
    <w:rsid w:val="006F12DD"/>
    <w:rsid w:val="007018E0"/>
    <w:rsid w:val="007051B1"/>
    <w:rsid w:val="00707DF2"/>
    <w:rsid w:val="00717E5E"/>
    <w:rsid w:val="00733061"/>
    <w:rsid w:val="00757025"/>
    <w:rsid w:val="00762464"/>
    <w:rsid w:val="00773C47"/>
    <w:rsid w:val="00781F83"/>
    <w:rsid w:val="00782C64"/>
    <w:rsid w:val="00785E86"/>
    <w:rsid w:val="007926D5"/>
    <w:rsid w:val="00795352"/>
    <w:rsid w:val="007A0583"/>
    <w:rsid w:val="007A530C"/>
    <w:rsid w:val="007B1B70"/>
    <w:rsid w:val="007C246A"/>
    <w:rsid w:val="007D0505"/>
    <w:rsid w:val="007D4E36"/>
    <w:rsid w:val="007E63E8"/>
    <w:rsid w:val="007F44A1"/>
    <w:rsid w:val="007F5A98"/>
    <w:rsid w:val="00813EEB"/>
    <w:rsid w:val="00816F41"/>
    <w:rsid w:val="00820C16"/>
    <w:rsid w:val="008236BF"/>
    <w:rsid w:val="00827736"/>
    <w:rsid w:val="0083596A"/>
    <w:rsid w:val="0083667A"/>
    <w:rsid w:val="00846CEB"/>
    <w:rsid w:val="00853579"/>
    <w:rsid w:val="008610C4"/>
    <w:rsid w:val="00870168"/>
    <w:rsid w:val="00874C0B"/>
    <w:rsid w:val="008A353B"/>
    <w:rsid w:val="008A6BDE"/>
    <w:rsid w:val="008B1277"/>
    <w:rsid w:val="008B24EE"/>
    <w:rsid w:val="008B3ACC"/>
    <w:rsid w:val="008C0C2C"/>
    <w:rsid w:val="008C7019"/>
    <w:rsid w:val="008F1BC6"/>
    <w:rsid w:val="008F4048"/>
    <w:rsid w:val="00931CFA"/>
    <w:rsid w:val="00932AD0"/>
    <w:rsid w:val="009376CF"/>
    <w:rsid w:val="009405C0"/>
    <w:rsid w:val="009539B1"/>
    <w:rsid w:val="0095474D"/>
    <w:rsid w:val="009578AF"/>
    <w:rsid w:val="009611F9"/>
    <w:rsid w:val="009676A4"/>
    <w:rsid w:val="00981896"/>
    <w:rsid w:val="00982F13"/>
    <w:rsid w:val="009B2F04"/>
    <w:rsid w:val="009C6123"/>
    <w:rsid w:val="009D1BDE"/>
    <w:rsid w:val="009E49E7"/>
    <w:rsid w:val="009F5D13"/>
    <w:rsid w:val="00A012C9"/>
    <w:rsid w:val="00A0611E"/>
    <w:rsid w:val="00A12302"/>
    <w:rsid w:val="00A33587"/>
    <w:rsid w:val="00A51AA6"/>
    <w:rsid w:val="00A65B3A"/>
    <w:rsid w:val="00A67CE8"/>
    <w:rsid w:val="00A92CEB"/>
    <w:rsid w:val="00A97498"/>
    <w:rsid w:val="00AA44F7"/>
    <w:rsid w:val="00AB017C"/>
    <w:rsid w:val="00AB140F"/>
    <w:rsid w:val="00AB1761"/>
    <w:rsid w:val="00AB3CFF"/>
    <w:rsid w:val="00AE58D2"/>
    <w:rsid w:val="00AF7EB1"/>
    <w:rsid w:val="00B048B9"/>
    <w:rsid w:val="00B15219"/>
    <w:rsid w:val="00B17C03"/>
    <w:rsid w:val="00B27DFE"/>
    <w:rsid w:val="00B3066D"/>
    <w:rsid w:val="00B37DE5"/>
    <w:rsid w:val="00B47B26"/>
    <w:rsid w:val="00B5676F"/>
    <w:rsid w:val="00B578B4"/>
    <w:rsid w:val="00B6469C"/>
    <w:rsid w:val="00B76F72"/>
    <w:rsid w:val="00B80469"/>
    <w:rsid w:val="00B87B16"/>
    <w:rsid w:val="00BB30ED"/>
    <w:rsid w:val="00BB4A9D"/>
    <w:rsid w:val="00BB74E4"/>
    <w:rsid w:val="00BC0FFA"/>
    <w:rsid w:val="00BC1609"/>
    <w:rsid w:val="00BC4899"/>
    <w:rsid w:val="00BC4BF5"/>
    <w:rsid w:val="00BE65A9"/>
    <w:rsid w:val="00BE6EBF"/>
    <w:rsid w:val="00BF1EEA"/>
    <w:rsid w:val="00C006A5"/>
    <w:rsid w:val="00C2084D"/>
    <w:rsid w:val="00C20CAF"/>
    <w:rsid w:val="00C24E09"/>
    <w:rsid w:val="00C3671E"/>
    <w:rsid w:val="00C636E0"/>
    <w:rsid w:val="00C72B34"/>
    <w:rsid w:val="00C90B87"/>
    <w:rsid w:val="00CA2D60"/>
    <w:rsid w:val="00CA62C0"/>
    <w:rsid w:val="00CD5E8A"/>
    <w:rsid w:val="00CE7CFC"/>
    <w:rsid w:val="00CF38D3"/>
    <w:rsid w:val="00CF7116"/>
    <w:rsid w:val="00D12BBF"/>
    <w:rsid w:val="00D16D88"/>
    <w:rsid w:val="00D2199B"/>
    <w:rsid w:val="00D23CC2"/>
    <w:rsid w:val="00D257C3"/>
    <w:rsid w:val="00D44170"/>
    <w:rsid w:val="00D52863"/>
    <w:rsid w:val="00D52F8F"/>
    <w:rsid w:val="00D77240"/>
    <w:rsid w:val="00D8121A"/>
    <w:rsid w:val="00D869F6"/>
    <w:rsid w:val="00D871A1"/>
    <w:rsid w:val="00DB12B2"/>
    <w:rsid w:val="00DB55C2"/>
    <w:rsid w:val="00DE22FE"/>
    <w:rsid w:val="00DF6137"/>
    <w:rsid w:val="00E034CB"/>
    <w:rsid w:val="00E10AE7"/>
    <w:rsid w:val="00E164CB"/>
    <w:rsid w:val="00E3248A"/>
    <w:rsid w:val="00E4075C"/>
    <w:rsid w:val="00E42FCE"/>
    <w:rsid w:val="00E46614"/>
    <w:rsid w:val="00E52F39"/>
    <w:rsid w:val="00E66D07"/>
    <w:rsid w:val="00E74B27"/>
    <w:rsid w:val="00E860D4"/>
    <w:rsid w:val="00E937B6"/>
    <w:rsid w:val="00ED5B79"/>
    <w:rsid w:val="00EE1F0B"/>
    <w:rsid w:val="00EF00DB"/>
    <w:rsid w:val="00F00A2A"/>
    <w:rsid w:val="00F03A88"/>
    <w:rsid w:val="00F03C83"/>
    <w:rsid w:val="00F06E50"/>
    <w:rsid w:val="00F12B8B"/>
    <w:rsid w:val="00F37B6B"/>
    <w:rsid w:val="00F41120"/>
    <w:rsid w:val="00F455C4"/>
    <w:rsid w:val="00F55EE8"/>
    <w:rsid w:val="00F60230"/>
    <w:rsid w:val="00F6610D"/>
    <w:rsid w:val="00F91FCE"/>
    <w:rsid w:val="00F959F2"/>
    <w:rsid w:val="00F97B5C"/>
    <w:rsid w:val="00FA280E"/>
    <w:rsid w:val="00FA521F"/>
    <w:rsid w:val="00FB4C0B"/>
    <w:rsid w:val="00FB7FBE"/>
    <w:rsid w:val="00FC204C"/>
    <w:rsid w:val="00FC526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3FCB0"/>
  <w15:chartTrackingRefBased/>
  <w15:docId w15:val="{FB322A03-41B0-45C4-9CA0-8AE50698F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9539B1"/>
    <w:rPr>
      <w:sz w:val="16"/>
      <w:szCs w:val="16"/>
    </w:rPr>
  </w:style>
  <w:style w:type="paragraph" w:styleId="Textodecomentrio">
    <w:name w:val="annotation text"/>
    <w:basedOn w:val="Normal"/>
    <w:link w:val="TextodecomentrioChar"/>
    <w:uiPriority w:val="99"/>
    <w:semiHidden/>
    <w:unhideWhenUsed/>
    <w:rsid w:val="009539B1"/>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9539B1"/>
    <w:rPr>
      <w:sz w:val="20"/>
      <w:szCs w:val="20"/>
    </w:rPr>
  </w:style>
  <w:style w:type="paragraph" w:styleId="Assuntodocomentrio">
    <w:name w:val="annotation subject"/>
    <w:basedOn w:val="Textodecomentrio"/>
    <w:next w:val="Textodecomentrio"/>
    <w:link w:val="AssuntodocomentrioChar"/>
    <w:uiPriority w:val="99"/>
    <w:semiHidden/>
    <w:unhideWhenUsed/>
    <w:rsid w:val="009539B1"/>
    <w:rPr>
      <w:b/>
      <w:bCs/>
    </w:rPr>
  </w:style>
  <w:style w:type="character" w:customStyle="1" w:styleId="AssuntodocomentrioChar">
    <w:name w:val="Assunto do comentário Char"/>
    <w:basedOn w:val="TextodecomentrioChar"/>
    <w:link w:val="Assuntodocomentrio"/>
    <w:uiPriority w:val="99"/>
    <w:semiHidden/>
    <w:rsid w:val="009539B1"/>
    <w:rPr>
      <w:b/>
      <w:bCs/>
      <w:sz w:val="20"/>
      <w:szCs w:val="20"/>
    </w:rPr>
  </w:style>
  <w:style w:type="paragraph" w:styleId="Textodebalo">
    <w:name w:val="Balloon Text"/>
    <w:basedOn w:val="Normal"/>
    <w:link w:val="TextodebaloChar"/>
    <w:uiPriority w:val="99"/>
    <w:semiHidden/>
    <w:unhideWhenUsed/>
    <w:rsid w:val="009539B1"/>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539B1"/>
    <w:rPr>
      <w:rFonts w:ascii="Segoe UI" w:hAnsi="Segoe UI" w:cs="Segoe UI"/>
      <w:sz w:val="18"/>
      <w:szCs w:val="18"/>
    </w:rPr>
  </w:style>
  <w:style w:type="character" w:customStyle="1" w:styleId="fontstyle01">
    <w:name w:val="fontstyle01"/>
    <w:basedOn w:val="Fontepargpadro"/>
    <w:rsid w:val="002B5D8C"/>
    <w:rPr>
      <w:rFonts w:ascii="TimesNewRomanPSMT" w:hAnsi="TimesNewRomanPSMT" w:hint="default"/>
      <w:b w:val="0"/>
      <w:bCs w:val="0"/>
      <w:i w:val="0"/>
      <w:iCs w:val="0"/>
      <w:color w:val="000000"/>
      <w:sz w:val="24"/>
      <w:szCs w:val="24"/>
    </w:rPr>
  </w:style>
  <w:style w:type="paragraph" w:customStyle="1" w:styleId="x-scope">
    <w:name w:val="x-scope"/>
    <w:basedOn w:val="Normal"/>
    <w:rsid w:val="00717E5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qowt-font2-timesnewroman">
    <w:name w:val="qowt-font2-timesnewroman"/>
    <w:basedOn w:val="Fontepargpadro"/>
    <w:rsid w:val="00717E5E"/>
  </w:style>
  <w:style w:type="character" w:styleId="Hyperlink">
    <w:name w:val="Hyperlink"/>
    <w:basedOn w:val="Fontepargpadro"/>
    <w:uiPriority w:val="99"/>
    <w:unhideWhenUsed/>
    <w:rsid w:val="0046558D"/>
    <w:rPr>
      <w:color w:val="0563C1" w:themeColor="hyperlink"/>
      <w:u w:val="single"/>
    </w:rPr>
  </w:style>
  <w:style w:type="character" w:styleId="MenoPendente">
    <w:name w:val="Unresolved Mention"/>
    <w:basedOn w:val="Fontepargpadro"/>
    <w:uiPriority w:val="99"/>
    <w:semiHidden/>
    <w:unhideWhenUsed/>
    <w:rsid w:val="004655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1723722">
      <w:bodyDiv w:val="1"/>
      <w:marLeft w:val="0"/>
      <w:marRight w:val="0"/>
      <w:marTop w:val="0"/>
      <w:marBottom w:val="0"/>
      <w:divBdr>
        <w:top w:val="none" w:sz="0" w:space="0" w:color="auto"/>
        <w:left w:val="none" w:sz="0" w:space="0" w:color="auto"/>
        <w:bottom w:val="none" w:sz="0" w:space="0" w:color="auto"/>
        <w:right w:val="none" w:sz="0" w:space="0" w:color="auto"/>
      </w:divBdr>
    </w:div>
    <w:div w:id="1905337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E7358D-A5C6-4BFB-878C-A26D59F4F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20</Pages>
  <Words>6391</Words>
  <Characters>34512</Characters>
  <Application>Microsoft Office Word</Application>
  <DocSecurity>0</DocSecurity>
  <Lines>287</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moser</dc:creator>
  <cp:keywords/>
  <dc:description/>
  <cp:lastModifiedBy>JOSEANE BORGES DE MIRANDA</cp:lastModifiedBy>
  <cp:revision>3</cp:revision>
  <dcterms:created xsi:type="dcterms:W3CDTF">2023-04-30T09:41:00Z</dcterms:created>
  <dcterms:modified xsi:type="dcterms:W3CDTF">2023-04-30T13:19:00Z</dcterms:modified>
</cp:coreProperties>
</file>