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78130" w14:textId="365121BE" w:rsidR="009405C0" w:rsidRDefault="00430104" w:rsidP="009405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CONFIGURAÇÕES DA ESTRUTURA PRODUTIVA DO MUNICÍPIO DE CONCÓRDIA (SC) PÓS ANOS 2000</w:t>
      </w:r>
    </w:p>
    <w:p w14:paraId="20D3FC5C" w14:textId="77777777" w:rsidR="009405C0" w:rsidRDefault="009405C0" w:rsidP="005142B0">
      <w:pPr>
        <w:spacing w:after="0" w:line="480" w:lineRule="auto"/>
        <w:jc w:val="center"/>
        <w:rPr>
          <w:rFonts w:ascii="Times New Roman" w:hAnsi="Times New Roman" w:cs="Times New Roman"/>
          <w:b/>
          <w:sz w:val="24"/>
          <w:szCs w:val="24"/>
        </w:rPr>
      </w:pPr>
    </w:p>
    <w:p w14:paraId="7C69BAC0" w14:textId="1C8F91A7" w:rsidR="0046558D" w:rsidRDefault="003C30CC" w:rsidP="0046558D">
      <w:pPr>
        <w:pStyle w:val="x-scope"/>
        <w:spacing w:before="0" w:beforeAutospacing="0" w:after="0" w:afterAutospacing="0"/>
        <w:jc w:val="right"/>
        <w:rPr>
          <w:rStyle w:val="qowt-font2-timesnewroman"/>
        </w:rPr>
      </w:pPr>
      <w:r>
        <w:rPr>
          <w:rStyle w:val="qowt-font2-timesnewroman"/>
        </w:rPr>
        <w:t>Eduardo von Dentz</w:t>
      </w:r>
      <w:r w:rsidR="0046558D" w:rsidRPr="0046558D">
        <w:rPr>
          <w:rStyle w:val="qowt-font2-timesnewroman"/>
        </w:rPr>
        <w:t xml:space="preserve">; </w:t>
      </w:r>
      <w:r>
        <w:rPr>
          <w:rStyle w:val="qowt-font2-timesnewroman"/>
        </w:rPr>
        <w:t>UFSC</w:t>
      </w:r>
      <w:r w:rsidR="0046558D" w:rsidRPr="0046558D">
        <w:rPr>
          <w:rStyle w:val="qowt-font2-timesnewroman"/>
        </w:rPr>
        <w:t xml:space="preserve">; </w:t>
      </w:r>
      <w:hyperlink r:id="rId7" w:history="1">
        <w:r w:rsidRPr="00606ED5">
          <w:rPr>
            <w:rStyle w:val="Hyperlink"/>
          </w:rPr>
          <w:t>eduardovondentz@hotmail.com</w:t>
        </w:r>
      </w:hyperlink>
      <w:r>
        <w:rPr>
          <w:rStyle w:val="qowt-font2-timesnewroman"/>
        </w:rPr>
        <w:t xml:space="preserve"> </w:t>
      </w:r>
    </w:p>
    <w:p w14:paraId="4AD38005" w14:textId="711485BD" w:rsidR="00E9584A" w:rsidRPr="0046558D" w:rsidRDefault="00E9584A" w:rsidP="0046558D">
      <w:pPr>
        <w:pStyle w:val="x-scope"/>
        <w:spacing w:before="0" w:beforeAutospacing="0" w:after="0" w:afterAutospacing="0"/>
        <w:jc w:val="right"/>
        <w:rPr>
          <w:rStyle w:val="qowt-font2-timesnewroman"/>
        </w:rPr>
      </w:pPr>
      <w:r>
        <w:rPr>
          <w:rStyle w:val="qowt-font2-timesnewroman"/>
        </w:rPr>
        <w:t xml:space="preserve">Carlos José Espíndola; UFSC; </w:t>
      </w:r>
      <w:hyperlink r:id="rId8" w:history="1">
        <w:r w:rsidRPr="00C4549A">
          <w:rPr>
            <w:rStyle w:val="Hyperlink"/>
          </w:rPr>
          <w:t>carlos.espindola@ufsc.br</w:t>
        </w:r>
      </w:hyperlink>
      <w:r>
        <w:rPr>
          <w:rStyle w:val="qowt-font2-timesnewroman"/>
        </w:rPr>
        <w:t xml:space="preserve"> </w:t>
      </w:r>
    </w:p>
    <w:p w14:paraId="748DD86C" w14:textId="77777777" w:rsidR="009405C0" w:rsidRDefault="009405C0" w:rsidP="005142B0">
      <w:pPr>
        <w:spacing w:after="0" w:line="480" w:lineRule="auto"/>
        <w:jc w:val="right"/>
        <w:rPr>
          <w:rFonts w:ascii="Times New Roman" w:hAnsi="Times New Roman" w:cs="Times New Roman"/>
          <w:sz w:val="24"/>
          <w:szCs w:val="24"/>
        </w:rPr>
      </w:pPr>
    </w:p>
    <w:p w14:paraId="2B26E0DA" w14:textId="2C4A2229" w:rsidR="009539B1" w:rsidRPr="003C30CC" w:rsidRDefault="003C30CC" w:rsidP="003C30CC">
      <w:pPr>
        <w:spacing w:after="0" w:line="360" w:lineRule="auto"/>
        <w:jc w:val="both"/>
        <w:rPr>
          <w:rFonts w:ascii="Times New Roman" w:hAnsi="Times New Roman" w:cs="Times New Roman"/>
          <w:b/>
          <w:sz w:val="28"/>
          <w:szCs w:val="24"/>
        </w:rPr>
      </w:pPr>
      <w:r w:rsidRPr="003C30CC">
        <w:rPr>
          <w:rFonts w:ascii="Times New Roman" w:hAnsi="Times New Roman" w:cs="Times New Roman"/>
          <w:color w:val="212529"/>
          <w:sz w:val="24"/>
          <w:shd w:val="clear" w:color="auto" w:fill="FFFFFF"/>
        </w:rPr>
        <w:t> Área 5: Economia Industrial, da Ciência, Tecnologia e Inovação</w:t>
      </w:r>
    </w:p>
    <w:p w14:paraId="0D7634C4" w14:textId="77777777" w:rsidR="003C30CC" w:rsidRDefault="003C30CC" w:rsidP="00F20EA5">
      <w:pPr>
        <w:spacing w:after="0" w:line="480" w:lineRule="auto"/>
        <w:jc w:val="center"/>
        <w:rPr>
          <w:rFonts w:ascii="Times New Roman" w:hAnsi="Times New Roman" w:cs="Times New Roman"/>
          <w:b/>
          <w:sz w:val="24"/>
          <w:szCs w:val="24"/>
        </w:rPr>
      </w:pPr>
    </w:p>
    <w:p w14:paraId="0D8CE2DE" w14:textId="27554649" w:rsidR="009405C0" w:rsidRDefault="009405C0" w:rsidP="005142B0">
      <w:pPr>
        <w:spacing w:after="0" w:line="240" w:lineRule="auto"/>
        <w:jc w:val="center"/>
        <w:rPr>
          <w:rFonts w:ascii="Times New Roman" w:hAnsi="Times New Roman" w:cs="Times New Roman"/>
          <w:b/>
          <w:sz w:val="24"/>
          <w:szCs w:val="24"/>
        </w:rPr>
      </w:pPr>
      <w:r w:rsidRPr="009405C0">
        <w:rPr>
          <w:rFonts w:ascii="Times New Roman" w:hAnsi="Times New Roman" w:cs="Times New Roman"/>
          <w:b/>
          <w:sz w:val="24"/>
          <w:szCs w:val="24"/>
        </w:rPr>
        <w:t>RESUMO</w:t>
      </w:r>
    </w:p>
    <w:p w14:paraId="70E80B31" w14:textId="77777777" w:rsidR="005142B0" w:rsidRPr="005142B0" w:rsidRDefault="005142B0" w:rsidP="005142B0">
      <w:pPr>
        <w:spacing w:after="0" w:line="480" w:lineRule="auto"/>
        <w:jc w:val="center"/>
        <w:rPr>
          <w:rFonts w:ascii="Times New Roman" w:hAnsi="Times New Roman" w:cs="Times New Roman"/>
          <w:b/>
          <w:sz w:val="24"/>
          <w:szCs w:val="24"/>
        </w:rPr>
      </w:pPr>
    </w:p>
    <w:p w14:paraId="2425A848" w14:textId="0C65FFCB" w:rsidR="00F20EA5" w:rsidRPr="00F20EA5" w:rsidRDefault="00F20EA5" w:rsidP="00F20EA5">
      <w:pPr>
        <w:spacing w:after="0" w:line="240" w:lineRule="auto"/>
        <w:jc w:val="both"/>
        <w:rPr>
          <w:rFonts w:ascii="Times New Roman" w:hAnsi="Times New Roman" w:cs="Times New Roman"/>
          <w:sz w:val="24"/>
        </w:rPr>
      </w:pPr>
      <w:r w:rsidRPr="00F20EA5">
        <w:rPr>
          <w:rFonts w:ascii="Times New Roman" w:hAnsi="Times New Roman" w:cs="Times New Roman"/>
          <w:sz w:val="24"/>
        </w:rPr>
        <w:t xml:space="preserve">O município de </w:t>
      </w:r>
      <w:r w:rsidR="00752E13">
        <w:rPr>
          <w:rFonts w:ascii="Times New Roman" w:hAnsi="Times New Roman" w:cs="Times New Roman"/>
          <w:sz w:val="24"/>
        </w:rPr>
        <w:t>Concórdia, localizado na mesorregião</w:t>
      </w:r>
      <w:r w:rsidRPr="00F20EA5">
        <w:rPr>
          <w:rFonts w:ascii="Times New Roman" w:hAnsi="Times New Roman" w:cs="Times New Roman"/>
          <w:sz w:val="24"/>
        </w:rPr>
        <w:t xml:space="preserve"> Oeste catarinense, tem n</w:t>
      </w:r>
      <w:r w:rsidR="000558D1">
        <w:rPr>
          <w:rFonts w:ascii="Times New Roman" w:hAnsi="Times New Roman" w:cs="Times New Roman"/>
          <w:sz w:val="24"/>
        </w:rPr>
        <w:t>o setor industrial cerca de 40%</w:t>
      </w:r>
      <w:r w:rsidRPr="00F20EA5">
        <w:rPr>
          <w:rFonts w:ascii="Times New Roman" w:hAnsi="Times New Roman" w:cs="Times New Roman"/>
          <w:sz w:val="24"/>
        </w:rPr>
        <w:t xml:space="preserve"> do valor bruto da produção municipal, com destaque para </w:t>
      </w:r>
      <w:r w:rsidR="000558D1">
        <w:rPr>
          <w:rFonts w:ascii="Times New Roman" w:hAnsi="Times New Roman" w:cs="Times New Roman"/>
          <w:sz w:val="24"/>
        </w:rPr>
        <w:t>o processamento de carnes, indústria de transformação, indústria de construção, dentre outros.</w:t>
      </w:r>
      <w:r w:rsidRPr="00F20EA5">
        <w:rPr>
          <w:rFonts w:ascii="Times New Roman" w:hAnsi="Times New Roman" w:cs="Times New Roman"/>
          <w:sz w:val="24"/>
        </w:rPr>
        <w:t xml:space="preserve"> </w:t>
      </w:r>
      <w:r w:rsidR="009D3E45">
        <w:rPr>
          <w:rFonts w:ascii="Times New Roman" w:hAnsi="Times New Roman" w:cs="Times New Roman"/>
          <w:sz w:val="24"/>
        </w:rPr>
        <w:t xml:space="preserve">É segundo município mais rico da mesorregião Oeste catarinense e encontra-se entre os 20 municípios de mais PIB de Santa Catarina. </w:t>
      </w:r>
      <w:r w:rsidRPr="00F20EA5">
        <w:rPr>
          <w:rFonts w:ascii="Times New Roman" w:hAnsi="Times New Roman" w:cs="Times New Roman"/>
          <w:sz w:val="24"/>
        </w:rPr>
        <w:t>Nos últimos anos vem ocorrendo um intenso processo de concentração produtiva em alguns setores (agronegócios) e uma diversificação da produção em outros segmentos econômicos (indústria, comércio e serviços). Isso está atrelado as transformações que os setores a jusante e a montante dos agronegócios sofreram pós 1990 e sobretudo pós 2003. A</w:t>
      </w:r>
      <w:r w:rsidR="004855F2">
        <w:rPr>
          <w:rFonts w:ascii="Times New Roman" w:hAnsi="Times New Roman" w:cs="Times New Roman"/>
          <w:sz w:val="24"/>
        </w:rPr>
        <w:t>demais</w:t>
      </w:r>
      <w:r w:rsidRPr="00F20EA5">
        <w:rPr>
          <w:rFonts w:ascii="Times New Roman" w:hAnsi="Times New Roman" w:cs="Times New Roman"/>
          <w:sz w:val="24"/>
        </w:rPr>
        <w:t xml:space="preserve">, uma nova dinâmica nos setores de comércio e serviços, bem como na indústria, passaram a figurar nas importantes atividades produtivas do município. Assim sendo, este </w:t>
      </w:r>
      <w:r w:rsidR="004855F2">
        <w:rPr>
          <w:rFonts w:ascii="Times New Roman" w:hAnsi="Times New Roman" w:cs="Times New Roman"/>
          <w:sz w:val="24"/>
        </w:rPr>
        <w:t>artigo</w:t>
      </w:r>
      <w:r w:rsidRPr="00F20EA5">
        <w:rPr>
          <w:rFonts w:ascii="Times New Roman" w:hAnsi="Times New Roman" w:cs="Times New Roman"/>
          <w:sz w:val="24"/>
        </w:rPr>
        <w:t xml:space="preserve"> tem </w:t>
      </w:r>
      <w:r w:rsidR="004855F2">
        <w:rPr>
          <w:rFonts w:ascii="Times New Roman" w:hAnsi="Times New Roman" w:cs="Times New Roman"/>
          <w:sz w:val="24"/>
        </w:rPr>
        <w:t>por</w:t>
      </w:r>
      <w:r w:rsidRPr="00F20EA5">
        <w:rPr>
          <w:rFonts w:ascii="Times New Roman" w:hAnsi="Times New Roman" w:cs="Times New Roman"/>
          <w:sz w:val="24"/>
        </w:rPr>
        <w:t xml:space="preserve"> objetivo </w:t>
      </w:r>
      <w:r w:rsidRPr="00F20EA5">
        <w:rPr>
          <w:rFonts w:ascii="Times New Roman" w:eastAsia="Times New Roman" w:hAnsi="Times New Roman" w:cs="Times New Roman"/>
          <w:sz w:val="24"/>
          <w:lang w:eastAsia="pt-BR"/>
        </w:rPr>
        <w:t xml:space="preserve">desvendar as principais transformações ocorridas na estrutura produtiva que impactaram na dinâmica geoeconômica de </w:t>
      </w:r>
      <w:proofErr w:type="spellStart"/>
      <w:r w:rsidR="00B25638">
        <w:rPr>
          <w:rFonts w:ascii="Times New Roman" w:eastAsia="Times New Roman" w:hAnsi="Times New Roman" w:cs="Times New Roman"/>
          <w:sz w:val="24"/>
          <w:lang w:eastAsia="pt-BR"/>
        </w:rPr>
        <w:t>Concórdia-SC</w:t>
      </w:r>
      <w:proofErr w:type="spellEnd"/>
      <w:r w:rsidRPr="00F20EA5">
        <w:rPr>
          <w:rFonts w:ascii="Times New Roman" w:hAnsi="Times New Roman" w:cs="Times New Roman"/>
          <w:sz w:val="24"/>
        </w:rPr>
        <w:t>. Metodologicamente, utilizou-se de quatro passos: 1) leva</w:t>
      </w:r>
      <w:r w:rsidR="003F165F">
        <w:rPr>
          <w:rFonts w:ascii="Times New Roman" w:hAnsi="Times New Roman" w:cs="Times New Roman"/>
          <w:sz w:val="24"/>
        </w:rPr>
        <w:t>nta</w:t>
      </w:r>
      <w:r w:rsidRPr="00F20EA5">
        <w:rPr>
          <w:rFonts w:ascii="Times New Roman" w:hAnsi="Times New Roman" w:cs="Times New Roman"/>
          <w:sz w:val="24"/>
        </w:rPr>
        <w:t xml:space="preserve">mento bibliográfico; 2) levantamento de dados; 3) trabalhos técnicos e tratamento dos dados; e 4) cruzamento dos dados com a bibliografia levantada. Em termos gerais, a indústria representou </w:t>
      </w:r>
      <w:r w:rsidR="003F165F">
        <w:rPr>
          <w:rFonts w:ascii="Times New Roman" w:hAnsi="Times New Roman" w:cs="Times New Roman"/>
          <w:sz w:val="24"/>
        </w:rPr>
        <w:t>42%,</w:t>
      </w:r>
      <w:r w:rsidRPr="00F20EA5">
        <w:rPr>
          <w:rFonts w:ascii="Times New Roman" w:hAnsi="Times New Roman" w:cs="Times New Roman"/>
          <w:sz w:val="24"/>
        </w:rPr>
        <w:t xml:space="preserve"> comércio e serviços cerca de </w:t>
      </w:r>
      <w:r w:rsidR="003F165F">
        <w:rPr>
          <w:rFonts w:ascii="Times New Roman" w:hAnsi="Times New Roman" w:cs="Times New Roman"/>
          <w:sz w:val="24"/>
        </w:rPr>
        <w:t>36</w:t>
      </w:r>
      <w:r w:rsidRPr="00F20EA5">
        <w:rPr>
          <w:rFonts w:ascii="Times New Roman" w:hAnsi="Times New Roman" w:cs="Times New Roman"/>
          <w:sz w:val="24"/>
        </w:rPr>
        <w:t xml:space="preserve">% </w:t>
      </w:r>
      <w:r w:rsidR="003F165F">
        <w:rPr>
          <w:rFonts w:ascii="Times New Roman" w:hAnsi="Times New Roman" w:cs="Times New Roman"/>
          <w:sz w:val="24"/>
        </w:rPr>
        <w:t xml:space="preserve">e a administração pública cerca de 10% </w:t>
      </w:r>
      <w:r w:rsidRPr="00F20EA5">
        <w:rPr>
          <w:rFonts w:ascii="Times New Roman" w:hAnsi="Times New Roman" w:cs="Times New Roman"/>
          <w:sz w:val="24"/>
        </w:rPr>
        <w:t xml:space="preserve">do PIB do município. Os setores econômicos de maior destaque no município </w:t>
      </w:r>
      <w:r w:rsidR="000E33FE">
        <w:rPr>
          <w:rFonts w:ascii="Times New Roman" w:hAnsi="Times New Roman" w:cs="Times New Roman"/>
          <w:sz w:val="24"/>
        </w:rPr>
        <w:t>foram</w:t>
      </w:r>
      <w:r w:rsidRPr="00F20EA5">
        <w:rPr>
          <w:rFonts w:ascii="Times New Roman" w:hAnsi="Times New Roman" w:cs="Times New Roman"/>
          <w:sz w:val="24"/>
        </w:rPr>
        <w:t xml:space="preserve">: </w:t>
      </w:r>
      <w:r w:rsidR="000E33FE">
        <w:rPr>
          <w:rFonts w:ascii="Times New Roman" w:hAnsi="Times New Roman" w:cs="Times New Roman"/>
          <w:sz w:val="24"/>
        </w:rPr>
        <w:t>abate e fabricação de produtos de carne; transporte rodoviário de carga; geração, transmissão e distribuição de energia elétrica; comércio varejista não especializado e fabricação de produtos de material plástico</w:t>
      </w:r>
      <w:r w:rsidRPr="00F20EA5">
        <w:rPr>
          <w:rFonts w:ascii="Times New Roman" w:hAnsi="Times New Roman" w:cs="Times New Roman"/>
          <w:sz w:val="24"/>
        </w:rPr>
        <w:t>.</w:t>
      </w:r>
    </w:p>
    <w:p w14:paraId="1EDB2527" w14:textId="77777777" w:rsidR="008C7019" w:rsidRDefault="008C7019" w:rsidP="0083667A">
      <w:pPr>
        <w:rPr>
          <w:rFonts w:ascii="Times New Roman" w:hAnsi="Times New Roman" w:cs="Times New Roman"/>
          <w:sz w:val="24"/>
          <w:szCs w:val="24"/>
        </w:rPr>
      </w:pPr>
    </w:p>
    <w:p w14:paraId="582D0B67" w14:textId="6C3B23C7" w:rsidR="008C7019" w:rsidRDefault="008C7019" w:rsidP="00F959F2">
      <w:pPr>
        <w:spacing w:after="0" w:line="240" w:lineRule="auto"/>
        <w:jc w:val="both"/>
        <w:rPr>
          <w:rFonts w:ascii="Times New Roman" w:hAnsi="Times New Roman" w:cs="Times New Roman"/>
          <w:sz w:val="24"/>
          <w:szCs w:val="24"/>
        </w:rPr>
      </w:pPr>
      <w:r w:rsidRPr="00241B06">
        <w:rPr>
          <w:rFonts w:ascii="Times New Roman" w:hAnsi="Times New Roman" w:cs="Times New Roman"/>
          <w:b/>
          <w:sz w:val="24"/>
          <w:szCs w:val="24"/>
        </w:rPr>
        <w:t>Palavras</w:t>
      </w:r>
      <w:r w:rsidR="00406404" w:rsidRPr="00241B06">
        <w:rPr>
          <w:rFonts w:ascii="Times New Roman" w:hAnsi="Times New Roman" w:cs="Times New Roman"/>
          <w:b/>
          <w:sz w:val="24"/>
          <w:szCs w:val="24"/>
        </w:rPr>
        <w:t>-</w:t>
      </w:r>
      <w:r w:rsidRPr="00241B06">
        <w:rPr>
          <w:rFonts w:ascii="Times New Roman" w:hAnsi="Times New Roman" w:cs="Times New Roman"/>
          <w:b/>
          <w:sz w:val="24"/>
          <w:szCs w:val="24"/>
        </w:rPr>
        <w:t>chave</w:t>
      </w:r>
      <w:r w:rsidR="00406404" w:rsidRPr="00241B06">
        <w:rPr>
          <w:rFonts w:ascii="Times New Roman" w:hAnsi="Times New Roman" w:cs="Times New Roman"/>
          <w:b/>
          <w:sz w:val="24"/>
          <w:szCs w:val="24"/>
        </w:rPr>
        <w:t>:</w:t>
      </w:r>
      <w:r w:rsidR="00406404">
        <w:rPr>
          <w:rFonts w:ascii="Times New Roman" w:hAnsi="Times New Roman" w:cs="Times New Roman"/>
          <w:sz w:val="24"/>
          <w:szCs w:val="24"/>
        </w:rPr>
        <w:t xml:space="preserve"> </w:t>
      </w:r>
      <w:r w:rsidR="00F20EA5">
        <w:rPr>
          <w:rFonts w:ascii="Times New Roman" w:hAnsi="Times New Roman" w:cs="Times New Roman"/>
          <w:sz w:val="24"/>
          <w:szCs w:val="24"/>
        </w:rPr>
        <w:t>Diversidade produtiva; Concórdia</w:t>
      </w:r>
      <w:r w:rsidR="00406404">
        <w:rPr>
          <w:rFonts w:ascii="Times New Roman" w:hAnsi="Times New Roman" w:cs="Times New Roman"/>
          <w:sz w:val="24"/>
          <w:szCs w:val="24"/>
        </w:rPr>
        <w:t xml:space="preserve">; </w:t>
      </w:r>
      <w:r w:rsidR="00F20EA5">
        <w:rPr>
          <w:rFonts w:ascii="Times New Roman" w:hAnsi="Times New Roman" w:cs="Times New Roman"/>
          <w:sz w:val="24"/>
          <w:szCs w:val="24"/>
        </w:rPr>
        <w:t>Dinâmica geoeconômica</w:t>
      </w:r>
      <w:r w:rsidR="00406404">
        <w:rPr>
          <w:rFonts w:ascii="Times New Roman" w:hAnsi="Times New Roman" w:cs="Times New Roman"/>
          <w:sz w:val="24"/>
          <w:szCs w:val="24"/>
        </w:rPr>
        <w:t xml:space="preserve">. </w:t>
      </w:r>
    </w:p>
    <w:p w14:paraId="531B5E23" w14:textId="77777777" w:rsidR="005142B0" w:rsidRDefault="005142B0" w:rsidP="005142B0">
      <w:pPr>
        <w:spacing w:after="0" w:line="480" w:lineRule="auto"/>
        <w:jc w:val="both"/>
        <w:rPr>
          <w:rFonts w:ascii="Times New Roman" w:hAnsi="Times New Roman" w:cs="Times New Roman"/>
          <w:b/>
          <w:sz w:val="24"/>
          <w:szCs w:val="24"/>
        </w:rPr>
      </w:pPr>
    </w:p>
    <w:p w14:paraId="5BF737E2" w14:textId="77777777" w:rsidR="00406404" w:rsidRPr="00406404" w:rsidRDefault="00E52F39" w:rsidP="0040640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406404" w:rsidRPr="00406404">
        <w:rPr>
          <w:rFonts w:ascii="Times New Roman" w:hAnsi="Times New Roman" w:cs="Times New Roman"/>
          <w:b/>
          <w:sz w:val="24"/>
          <w:szCs w:val="24"/>
        </w:rPr>
        <w:t>INTRODUÇÃO</w:t>
      </w:r>
    </w:p>
    <w:p w14:paraId="3627CAC5" w14:textId="77777777" w:rsidR="008C7019" w:rsidRPr="008C7019" w:rsidRDefault="008C7019" w:rsidP="0067618F">
      <w:pPr>
        <w:spacing w:after="0" w:line="360" w:lineRule="auto"/>
        <w:jc w:val="both"/>
        <w:rPr>
          <w:rFonts w:ascii="Times New Roman" w:hAnsi="Times New Roman" w:cs="Times New Roman"/>
          <w:sz w:val="24"/>
          <w:szCs w:val="24"/>
        </w:rPr>
      </w:pPr>
    </w:p>
    <w:p w14:paraId="0A64BB7E" w14:textId="2065D6DF" w:rsidR="0067618F" w:rsidRPr="00850DF9" w:rsidRDefault="0067618F" w:rsidP="0067618F">
      <w:pPr>
        <w:spacing w:after="0" w:line="360" w:lineRule="auto"/>
        <w:ind w:firstLine="709"/>
        <w:jc w:val="both"/>
        <w:rPr>
          <w:rFonts w:ascii="Times New Roman" w:hAnsi="Times New Roman" w:cs="Times New Roman"/>
          <w:sz w:val="24"/>
          <w:szCs w:val="24"/>
        </w:rPr>
      </w:pPr>
      <w:r w:rsidRPr="00850DF9">
        <w:rPr>
          <w:rFonts w:ascii="Times New Roman" w:hAnsi="Times New Roman" w:cs="Times New Roman"/>
          <w:sz w:val="24"/>
          <w:szCs w:val="24"/>
        </w:rPr>
        <w:t xml:space="preserve">O município de </w:t>
      </w:r>
      <w:r w:rsidR="000A2938">
        <w:rPr>
          <w:rFonts w:ascii="Times New Roman" w:hAnsi="Times New Roman" w:cs="Times New Roman"/>
          <w:sz w:val="24"/>
          <w:szCs w:val="24"/>
        </w:rPr>
        <w:t>Concórdia</w:t>
      </w:r>
      <w:r w:rsidRPr="00850DF9">
        <w:rPr>
          <w:rFonts w:ascii="Times New Roman" w:hAnsi="Times New Roman" w:cs="Times New Roman"/>
          <w:sz w:val="24"/>
          <w:szCs w:val="24"/>
        </w:rPr>
        <w:t xml:space="preserve"> encontra-se localizado em uma situação geográfica estratégica da Mesorregião Oeste catarinense, situando-se próximo </w:t>
      </w:r>
      <w:r w:rsidR="000A2938">
        <w:rPr>
          <w:rFonts w:ascii="Times New Roman" w:hAnsi="Times New Roman" w:cs="Times New Roman"/>
          <w:sz w:val="24"/>
          <w:szCs w:val="24"/>
        </w:rPr>
        <w:t xml:space="preserve">ao município de Chapecó (cerca de 70km), cortado pela BR-153 e a cerca de 55km da BR-282 (tratam-se de duas rodovias de extrema importância para a região Oeste catarinense). É </w:t>
      </w:r>
      <w:r w:rsidRPr="00850DF9">
        <w:rPr>
          <w:rFonts w:ascii="Times New Roman" w:hAnsi="Times New Roman" w:cs="Times New Roman"/>
          <w:sz w:val="24"/>
          <w:szCs w:val="24"/>
        </w:rPr>
        <w:t xml:space="preserve">um município com área territorial de </w:t>
      </w:r>
      <w:r w:rsidR="000A2938">
        <w:rPr>
          <w:rFonts w:ascii="Times New Roman" w:hAnsi="Times New Roman" w:cs="Times New Roman"/>
          <w:sz w:val="24"/>
          <w:szCs w:val="24"/>
        </w:rPr>
        <w:t>799.879</w:t>
      </w:r>
      <w:r w:rsidRPr="00850DF9">
        <w:rPr>
          <w:rFonts w:ascii="Times New Roman" w:hAnsi="Times New Roman" w:cs="Times New Roman"/>
          <w:sz w:val="24"/>
          <w:szCs w:val="24"/>
        </w:rPr>
        <w:t xml:space="preserve"> km². A cidade de </w:t>
      </w:r>
      <w:r w:rsidR="000A2938">
        <w:rPr>
          <w:rFonts w:ascii="Times New Roman" w:hAnsi="Times New Roman" w:cs="Times New Roman"/>
          <w:sz w:val="24"/>
          <w:szCs w:val="24"/>
        </w:rPr>
        <w:t>Concórdia</w:t>
      </w:r>
      <w:r w:rsidRPr="00850DF9">
        <w:rPr>
          <w:rFonts w:ascii="Times New Roman" w:hAnsi="Times New Roman" w:cs="Times New Roman"/>
          <w:sz w:val="24"/>
          <w:szCs w:val="24"/>
        </w:rPr>
        <w:t xml:space="preserve"> centraliza atividades</w:t>
      </w:r>
      <w:r w:rsidR="003C04AE">
        <w:rPr>
          <w:rFonts w:ascii="Times New Roman" w:hAnsi="Times New Roman" w:cs="Times New Roman"/>
          <w:sz w:val="24"/>
          <w:szCs w:val="24"/>
        </w:rPr>
        <w:t>, direta ou indiretamente</w:t>
      </w:r>
      <w:r w:rsidRPr="00850DF9">
        <w:rPr>
          <w:rFonts w:ascii="Times New Roman" w:hAnsi="Times New Roman" w:cs="Times New Roman"/>
          <w:sz w:val="24"/>
          <w:szCs w:val="24"/>
        </w:rPr>
        <w:t xml:space="preserve"> ligadas à saúde, educação, comércio, eventos, </w:t>
      </w:r>
      <w:r w:rsidRPr="00850DF9">
        <w:rPr>
          <w:rFonts w:ascii="Times New Roman" w:hAnsi="Times New Roman" w:cs="Times New Roman"/>
          <w:sz w:val="24"/>
          <w:szCs w:val="24"/>
        </w:rPr>
        <w:lastRenderedPageBreak/>
        <w:t>cooperativas, bancos (públicos e privados), empresas, dentre outros</w:t>
      </w:r>
      <w:r w:rsidR="0069476D">
        <w:rPr>
          <w:rFonts w:ascii="Times New Roman" w:hAnsi="Times New Roman" w:cs="Times New Roman"/>
          <w:sz w:val="24"/>
          <w:szCs w:val="24"/>
        </w:rPr>
        <w:t>; para</w:t>
      </w:r>
      <w:r w:rsidRPr="00850DF9">
        <w:rPr>
          <w:rFonts w:ascii="Times New Roman" w:hAnsi="Times New Roman" w:cs="Times New Roman"/>
          <w:sz w:val="24"/>
          <w:szCs w:val="24"/>
        </w:rPr>
        <w:t xml:space="preserve"> </w:t>
      </w:r>
      <w:r w:rsidR="003C04AE">
        <w:rPr>
          <w:rFonts w:ascii="Times New Roman" w:hAnsi="Times New Roman" w:cs="Times New Roman"/>
          <w:sz w:val="24"/>
          <w:szCs w:val="24"/>
        </w:rPr>
        <w:t>ao menos 14</w:t>
      </w:r>
      <w:r w:rsidR="0069476D">
        <w:rPr>
          <w:rFonts w:ascii="Times New Roman" w:hAnsi="Times New Roman" w:cs="Times New Roman"/>
          <w:sz w:val="24"/>
          <w:szCs w:val="24"/>
        </w:rPr>
        <w:t xml:space="preserve"> </w:t>
      </w:r>
      <w:r w:rsidRPr="00850DF9">
        <w:rPr>
          <w:rFonts w:ascii="Times New Roman" w:hAnsi="Times New Roman" w:cs="Times New Roman"/>
          <w:sz w:val="24"/>
          <w:szCs w:val="24"/>
        </w:rPr>
        <w:t xml:space="preserve">municípios do seu entorno, a saber: </w:t>
      </w:r>
      <w:r w:rsidR="0069476D">
        <w:rPr>
          <w:rFonts w:ascii="Times New Roman" w:hAnsi="Times New Roman" w:cs="Times New Roman"/>
          <w:sz w:val="24"/>
          <w:szCs w:val="24"/>
        </w:rPr>
        <w:t>Peritiba, Piratuba, Presidente Castelo Branco, Irani, Lindóia do Sul, Ipumirim, Arabutã, Itá, Jaborá, Capinzal, Alto Bela Vista, Xavantina</w:t>
      </w:r>
      <w:r w:rsidR="003C04AE">
        <w:rPr>
          <w:rFonts w:ascii="Times New Roman" w:hAnsi="Times New Roman" w:cs="Times New Roman"/>
          <w:sz w:val="24"/>
          <w:szCs w:val="24"/>
        </w:rPr>
        <w:t>, Ipira e Ouro</w:t>
      </w:r>
      <w:r w:rsidRPr="00850DF9">
        <w:rPr>
          <w:rFonts w:ascii="Times New Roman" w:hAnsi="Times New Roman" w:cs="Times New Roman"/>
          <w:sz w:val="24"/>
          <w:szCs w:val="24"/>
        </w:rPr>
        <w:t xml:space="preserve">. Isso demonstra que </w:t>
      </w:r>
      <w:r w:rsidR="003C04AE">
        <w:rPr>
          <w:rFonts w:ascii="Times New Roman" w:hAnsi="Times New Roman" w:cs="Times New Roman"/>
          <w:sz w:val="24"/>
          <w:szCs w:val="24"/>
        </w:rPr>
        <w:t>Concórdia</w:t>
      </w:r>
      <w:r w:rsidRPr="00850DF9">
        <w:rPr>
          <w:rFonts w:ascii="Times New Roman" w:hAnsi="Times New Roman" w:cs="Times New Roman"/>
          <w:sz w:val="24"/>
          <w:szCs w:val="24"/>
        </w:rPr>
        <w:t xml:space="preserve"> serve as atividades econômicas de um conjunto de municípios da região, sendo possível considerar, neste contexto, a atuação de uma economia de aglomeração</w:t>
      </w:r>
      <w:r w:rsidR="00C0436B">
        <w:rPr>
          <w:rFonts w:ascii="Times New Roman" w:hAnsi="Times New Roman" w:cs="Times New Roman"/>
          <w:sz w:val="24"/>
          <w:szCs w:val="24"/>
        </w:rPr>
        <w:t xml:space="preserve"> que centraliza suas atividades em Concórdia. Ademais, Concórdia mantém relações econômicas diretamente ligadas à outras cidades de maior hierarquia econômica na região Oeste catarinense e no Rio Grande Sul, tais como: Chapecó, Joaçaba e Erechim</w:t>
      </w:r>
      <w:r w:rsidRPr="00850DF9">
        <w:rPr>
          <w:rFonts w:ascii="Times New Roman" w:hAnsi="Times New Roman" w:cs="Times New Roman"/>
          <w:sz w:val="24"/>
          <w:szCs w:val="24"/>
        </w:rPr>
        <w:t>.</w:t>
      </w:r>
    </w:p>
    <w:p w14:paraId="557994BB" w14:textId="3BB8C9C2" w:rsidR="0067618F" w:rsidRPr="00850DF9" w:rsidRDefault="0067618F" w:rsidP="0067618F">
      <w:pPr>
        <w:spacing w:after="0" w:line="360" w:lineRule="auto"/>
        <w:ind w:firstLine="709"/>
        <w:jc w:val="both"/>
        <w:rPr>
          <w:rFonts w:ascii="Times New Roman" w:hAnsi="Times New Roman" w:cs="Times New Roman"/>
          <w:sz w:val="24"/>
          <w:szCs w:val="24"/>
        </w:rPr>
      </w:pPr>
      <w:r w:rsidRPr="00E9584A">
        <w:rPr>
          <w:rFonts w:ascii="Times New Roman" w:hAnsi="Times New Roman" w:cs="Times New Roman"/>
          <w:sz w:val="24"/>
          <w:szCs w:val="24"/>
        </w:rPr>
        <w:t>Em termos de população, as estimativas do IBGE (202</w:t>
      </w:r>
      <w:r w:rsidR="00CA441A" w:rsidRPr="00E9584A">
        <w:rPr>
          <w:rFonts w:ascii="Times New Roman" w:hAnsi="Times New Roman" w:cs="Times New Roman"/>
          <w:sz w:val="24"/>
          <w:szCs w:val="24"/>
        </w:rPr>
        <w:t>2</w:t>
      </w:r>
      <w:r w:rsidRPr="00E9584A">
        <w:rPr>
          <w:rFonts w:ascii="Times New Roman" w:hAnsi="Times New Roman" w:cs="Times New Roman"/>
          <w:sz w:val="24"/>
          <w:szCs w:val="24"/>
        </w:rPr>
        <w:t xml:space="preserve">), apontam </w:t>
      </w:r>
      <w:r w:rsidR="00CA441A" w:rsidRPr="00E9584A">
        <w:rPr>
          <w:rFonts w:ascii="Times New Roman" w:hAnsi="Times New Roman" w:cs="Times New Roman"/>
          <w:sz w:val="24"/>
          <w:szCs w:val="24"/>
        </w:rPr>
        <w:t>Concórdia</w:t>
      </w:r>
      <w:r w:rsidRPr="00E9584A">
        <w:rPr>
          <w:rFonts w:ascii="Times New Roman" w:hAnsi="Times New Roman" w:cs="Times New Roman"/>
          <w:sz w:val="24"/>
          <w:szCs w:val="24"/>
        </w:rPr>
        <w:t xml:space="preserve"> com</w:t>
      </w:r>
      <w:r w:rsidRPr="00850DF9">
        <w:rPr>
          <w:rFonts w:ascii="Times New Roman" w:hAnsi="Times New Roman" w:cs="Times New Roman"/>
          <w:sz w:val="24"/>
          <w:szCs w:val="24"/>
        </w:rPr>
        <w:t xml:space="preserve"> </w:t>
      </w:r>
      <w:r w:rsidR="003A0546">
        <w:rPr>
          <w:rFonts w:ascii="Times New Roman" w:hAnsi="Times New Roman" w:cs="Times New Roman"/>
          <w:sz w:val="24"/>
          <w:szCs w:val="24"/>
        </w:rPr>
        <w:t>81.625</w:t>
      </w:r>
      <w:r w:rsidRPr="00850DF9">
        <w:rPr>
          <w:rFonts w:ascii="Times New Roman" w:hAnsi="Times New Roman" w:cs="Times New Roman"/>
          <w:sz w:val="24"/>
          <w:szCs w:val="24"/>
        </w:rPr>
        <w:t xml:space="preserve"> habitantes (Tabela 1)</w:t>
      </w:r>
      <w:r w:rsidR="00CA441A">
        <w:rPr>
          <w:rFonts w:ascii="Times New Roman" w:hAnsi="Times New Roman" w:cs="Times New Roman"/>
          <w:sz w:val="24"/>
          <w:szCs w:val="24"/>
        </w:rPr>
        <w:t>, configurando-se no segundo município mais populoso da região Oeste catarinense, atrás apenas de Chapecó</w:t>
      </w:r>
      <w:r w:rsidRPr="00850DF9">
        <w:rPr>
          <w:rFonts w:ascii="Times New Roman" w:hAnsi="Times New Roman" w:cs="Times New Roman"/>
          <w:sz w:val="24"/>
          <w:szCs w:val="24"/>
        </w:rPr>
        <w:t xml:space="preserve">. A referência do Censo do IBGE (2010) apontou para aproximadamente </w:t>
      </w:r>
      <w:r w:rsidR="003846CC">
        <w:rPr>
          <w:rFonts w:ascii="Times New Roman" w:hAnsi="Times New Roman" w:cs="Times New Roman"/>
          <w:sz w:val="24"/>
          <w:szCs w:val="24"/>
        </w:rPr>
        <w:t>80</w:t>
      </w:r>
      <w:r w:rsidRPr="00850DF9">
        <w:rPr>
          <w:rFonts w:ascii="Times New Roman" w:hAnsi="Times New Roman" w:cs="Times New Roman"/>
          <w:sz w:val="24"/>
          <w:szCs w:val="24"/>
        </w:rPr>
        <w:t xml:space="preserve">% da população do município vivendo na cidade. Na mesorregião Oeste catarinense essa porcentagem foi de 71,67% e no estado de Santa Catarina foi de 83,99%. Neste contexto, é interessante notar, além de se tratar de um município predominantemente de população urbana, que o maior crescimento da população de </w:t>
      </w:r>
      <w:r w:rsidR="00AC7A9D">
        <w:rPr>
          <w:rFonts w:ascii="Times New Roman" w:hAnsi="Times New Roman" w:cs="Times New Roman"/>
          <w:sz w:val="24"/>
          <w:szCs w:val="24"/>
        </w:rPr>
        <w:t>Concórdia ocorreu após os anos 2010</w:t>
      </w:r>
      <w:r w:rsidRPr="00850DF9">
        <w:rPr>
          <w:rFonts w:ascii="Times New Roman" w:hAnsi="Times New Roman" w:cs="Times New Roman"/>
          <w:sz w:val="24"/>
          <w:szCs w:val="24"/>
        </w:rPr>
        <w:t xml:space="preserve">, apesar de ter ocorrido uma diminuição populacional dos anos 1990 para os anos 2000, como aponta a Tabela 1. </w:t>
      </w:r>
      <w:r w:rsidR="00385892">
        <w:rPr>
          <w:rFonts w:ascii="Times New Roman" w:hAnsi="Times New Roman" w:cs="Times New Roman"/>
          <w:sz w:val="24"/>
          <w:szCs w:val="24"/>
        </w:rPr>
        <w:t xml:space="preserve">Essa diminuição </w:t>
      </w:r>
      <w:r w:rsidRPr="00850DF9">
        <w:rPr>
          <w:rFonts w:ascii="Times New Roman" w:hAnsi="Times New Roman" w:cs="Times New Roman"/>
          <w:sz w:val="24"/>
          <w:szCs w:val="24"/>
        </w:rPr>
        <w:t xml:space="preserve">se deu em função de que, na década de 1990, pelo menos 5 distritos que pertenciam ao município de </w:t>
      </w:r>
      <w:r w:rsidR="00385892">
        <w:rPr>
          <w:rFonts w:ascii="Times New Roman" w:hAnsi="Times New Roman" w:cs="Times New Roman"/>
          <w:sz w:val="24"/>
          <w:szCs w:val="24"/>
        </w:rPr>
        <w:t>Concórdia</w:t>
      </w:r>
      <w:r w:rsidRPr="00850DF9">
        <w:rPr>
          <w:rFonts w:ascii="Times New Roman" w:hAnsi="Times New Roman" w:cs="Times New Roman"/>
          <w:sz w:val="24"/>
          <w:szCs w:val="24"/>
        </w:rPr>
        <w:t xml:space="preserve"> foram emancipados, o que fez </w:t>
      </w:r>
      <w:r w:rsidR="00385892">
        <w:rPr>
          <w:rFonts w:ascii="Times New Roman" w:hAnsi="Times New Roman" w:cs="Times New Roman"/>
          <w:sz w:val="24"/>
          <w:szCs w:val="24"/>
        </w:rPr>
        <w:t>Concórdia</w:t>
      </w:r>
      <w:r w:rsidRPr="00850DF9">
        <w:rPr>
          <w:rFonts w:ascii="Times New Roman" w:hAnsi="Times New Roman" w:cs="Times New Roman"/>
          <w:sz w:val="24"/>
          <w:szCs w:val="24"/>
        </w:rPr>
        <w:t xml:space="preserve"> perder cerca de </w:t>
      </w:r>
      <w:r w:rsidR="00385892">
        <w:rPr>
          <w:rFonts w:ascii="Times New Roman" w:hAnsi="Times New Roman" w:cs="Times New Roman"/>
          <w:sz w:val="24"/>
          <w:szCs w:val="24"/>
        </w:rPr>
        <w:t xml:space="preserve">1,3 mil habitantes no referido período. </w:t>
      </w:r>
      <w:proofErr w:type="spellStart"/>
      <w:r w:rsidR="00385892">
        <w:rPr>
          <w:rFonts w:ascii="Times New Roman" w:hAnsi="Times New Roman" w:cs="Times New Roman"/>
          <w:sz w:val="24"/>
          <w:szCs w:val="24"/>
        </w:rPr>
        <w:t>Entratanto</w:t>
      </w:r>
      <w:proofErr w:type="spellEnd"/>
      <w:r w:rsidRPr="00850DF9">
        <w:rPr>
          <w:rFonts w:ascii="Times New Roman" w:hAnsi="Times New Roman" w:cs="Times New Roman"/>
          <w:sz w:val="24"/>
          <w:szCs w:val="24"/>
        </w:rPr>
        <w:t>, essa população foi retomada e ultrapassada ao adentrar nos anos 2000 (Tabela 1).</w:t>
      </w:r>
    </w:p>
    <w:p w14:paraId="344BC079" w14:textId="77777777" w:rsidR="0067618F" w:rsidRPr="00850DF9" w:rsidRDefault="0067618F" w:rsidP="0067618F">
      <w:pPr>
        <w:spacing w:after="0" w:line="360" w:lineRule="auto"/>
        <w:ind w:firstLine="709"/>
        <w:jc w:val="both"/>
        <w:rPr>
          <w:rFonts w:ascii="Times New Roman" w:hAnsi="Times New Roman" w:cs="Times New Roman"/>
          <w:sz w:val="24"/>
          <w:szCs w:val="24"/>
        </w:rPr>
      </w:pPr>
    </w:p>
    <w:p w14:paraId="5923A312" w14:textId="720686A9" w:rsidR="0067618F" w:rsidRPr="00850DF9" w:rsidRDefault="0067618F" w:rsidP="00E9584A">
      <w:pPr>
        <w:spacing w:after="0" w:line="240" w:lineRule="auto"/>
        <w:jc w:val="center"/>
        <w:rPr>
          <w:rFonts w:ascii="Times New Roman" w:hAnsi="Times New Roman" w:cs="Times New Roman"/>
          <w:sz w:val="24"/>
          <w:szCs w:val="24"/>
        </w:rPr>
      </w:pPr>
      <w:r w:rsidRPr="00850DF9">
        <w:rPr>
          <w:rFonts w:ascii="Times New Roman" w:hAnsi="Times New Roman" w:cs="Times New Roman"/>
          <w:sz w:val="24"/>
          <w:szCs w:val="24"/>
        </w:rPr>
        <w:t xml:space="preserve">Tabela 1 – Evolução da população do município de </w:t>
      </w:r>
      <w:r w:rsidR="00E9584A">
        <w:rPr>
          <w:rFonts w:ascii="Times New Roman" w:hAnsi="Times New Roman" w:cs="Times New Roman"/>
          <w:sz w:val="24"/>
          <w:szCs w:val="24"/>
        </w:rPr>
        <w:t>Concórdia</w:t>
      </w:r>
      <w:r w:rsidRPr="00850DF9">
        <w:rPr>
          <w:rFonts w:ascii="Times New Roman" w:hAnsi="Times New Roman" w:cs="Times New Roman"/>
          <w:sz w:val="24"/>
          <w:szCs w:val="24"/>
        </w:rPr>
        <w:t xml:space="preserve"> (1991-202</w:t>
      </w:r>
      <w:r w:rsidR="00CA441A">
        <w:rPr>
          <w:rFonts w:ascii="Times New Roman" w:hAnsi="Times New Roman" w:cs="Times New Roman"/>
          <w:sz w:val="24"/>
          <w:szCs w:val="24"/>
        </w:rPr>
        <w:t>2</w:t>
      </w:r>
      <w:r w:rsidRPr="00850DF9">
        <w:rPr>
          <w:rFonts w:ascii="Times New Roman" w:hAnsi="Times New Roman" w:cs="Times New Roman"/>
          <w:sz w:val="24"/>
          <w:szCs w:val="24"/>
        </w:rPr>
        <w:t>).</w:t>
      </w:r>
    </w:p>
    <w:tbl>
      <w:tblPr>
        <w:tblStyle w:val="TabeladeLista2"/>
        <w:tblW w:w="4877" w:type="pct"/>
        <w:tblInd w:w="108" w:type="dxa"/>
        <w:tblBorders>
          <w:insideH w:val="single" w:sz="4" w:space="0" w:color="auto"/>
          <w:insideV w:val="single" w:sz="4" w:space="0" w:color="auto"/>
        </w:tblBorders>
        <w:tblLook w:val="04A0" w:firstRow="1" w:lastRow="0" w:firstColumn="1" w:lastColumn="0" w:noHBand="0" w:noVBand="1"/>
      </w:tblPr>
      <w:tblGrid>
        <w:gridCol w:w="1701"/>
        <w:gridCol w:w="1701"/>
        <w:gridCol w:w="1701"/>
        <w:gridCol w:w="1701"/>
        <w:gridCol w:w="1491"/>
      </w:tblGrid>
      <w:tr w:rsidR="0067618F" w:rsidRPr="00850DF9" w14:paraId="61226C32" w14:textId="77777777" w:rsidTr="001C3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pct"/>
          </w:tcPr>
          <w:p w14:paraId="4733BD75" w14:textId="77777777" w:rsidR="0067618F" w:rsidRPr="00850DF9" w:rsidRDefault="0067618F" w:rsidP="0067618F">
            <w:pPr>
              <w:spacing w:line="360" w:lineRule="auto"/>
              <w:jc w:val="both"/>
              <w:rPr>
                <w:rFonts w:ascii="Times New Roman" w:hAnsi="Times New Roman" w:cs="Times New Roman"/>
                <w:sz w:val="24"/>
                <w:szCs w:val="24"/>
              </w:rPr>
            </w:pPr>
            <w:r w:rsidRPr="00850DF9">
              <w:rPr>
                <w:rFonts w:ascii="Times New Roman" w:hAnsi="Times New Roman" w:cs="Times New Roman"/>
                <w:sz w:val="24"/>
                <w:szCs w:val="24"/>
              </w:rPr>
              <w:t>Ano</w:t>
            </w:r>
          </w:p>
        </w:tc>
        <w:tc>
          <w:tcPr>
            <w:tcW w:w="1025" w:type="pct"/>
          </w:tcPr>
          <w:p w14:paraId="26F81C21" w14:textId="77777777" w:rsidR="0067618F" w:rsidRPr="00850DF9" w:rsidRDefault="0067618F" w:rsidP="0067618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0DF9">
              <w:rPr>
                <w:rFonts w:ascii="Times New Roman" w:hAnsi="Times New Roman" w:cs="Times New Roman"/>
                <w:sz w:val="24"/>
                <w:szCs w:val="24"/>
              </w:rPr>
              <w:t>1991</w:t>
            </w:r>
          </w:p>
        </w:tc>
        <w:tc>
          <w:tcPr>
            <w:tcW w:w="1025" w:type="pct"/>
          </w:tcPr>
          <w:p w14:paraId="175BE3AD" w14:textId="77777777" w:rsidR="0067618F" w:rsidRPr="00850DF9" w:rsidRDefault="0067618F" w:rsidP="0067618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0DF9">
              <w:rPr>
                <w:rFonts w:ascii="Times New Roman" w:hAnsi="Times New Roman" w:cs="Times New Roman"/>
                <w:sz w:val="24"/>
                <w:szCs w:val="24"/>
              </w:rPr>
              <w:t>2000</w:t>
            </w:r>
          </w:p>
        </w:tc>
        <w:tc>
          <w:tcPr>
            <w:tcW w:w="1025" w:type="pct"/>
          </w:tcPr>
          <w:p w14:paraId="3B3A147A" w14:textId="77777777" w:rsidR="0067618F" w:rsidRPr="00850DF9" w:rsidRDefault="0067618F" w:rsidP="0067618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0DF9">
              <w:rPr>
                <w:rFonts w:ascii="Times New Roman" w:hAnsi="Times New Roman" w:cs="Times New Roman"/>
                <w:sz w:val="24"/>
                <w:szCs w:val="24"/>
              </w:rPr>
              <w:t>2010</w:t>
            </w:r>
          </w:p>
        </w:tc>
        <w:tc>
          <w:tcPr>
            <w:tcW w:w="899" w:type="pct"/>
          </w:tcPr>
          <w:p w14:paraId="3E3061BD" w14:textId="271EEE8F" w:rsidR="0067618F" w:rsidRPr="00850DF9" w:rsidRDefault="0067618F" w:rsidP="00CA441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0DF9">
              <w:rPr>
                <w:rFonts w:ascii="Times New Roman" w:hAnsi="Times New Roman" w:cs="Times New Roman"/>
                <w:sz w:val="24"/>
                <w:szCs w:val="24"/>
              </w:rPr>
              <w:t>202</w:t>
            </w:r>
            <w:r w:rsidR="00CA441A">
              <w:rPr>
                <w:rFonts w:ascii="Times New Roman" w:hAnsi="Times New Roman" w:cs="Times New Roman"/>
                <w:sz w:val="24"/>
                <w:szCs w:val="24"/>
              </w:rPr>
              <w:t>2</w:t>
            </w:r>
            <w:r w:rsidRPr="00850DF9">
              <w:rPr>
                <w:rStyle w:val="Refdenotaderodap"/>
                <w:rFonts w:ascii="Times New Roman" w:hAnsi="Times New Roman" w:cs="Times New Roman"/>
                <w:sz w:val="24"/>
                <w:szCs w:val="24"/>
              </w:rPr>
              <w:footnoteReference w:id="1"/>
            </w:r>
          </w:p>
        </w:tc>
      </w:tr>
      <w:tr w:rsidR="0067618F" w:rsidRPr="00850DF9" w14:paraId="2467A494" w14:textId="77777777" w:rsidTr="001C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pct"/>
            <w:shd w:val="clear" w:color="auto" w:fill="auto"/>
          </w:tcPr>
          <w:p w14:paraId="009DA085" w14:textId="77777777" w:rsidR="0067618F" w:rsidRPr="00850DF9" w:rsidRDefault="0067618F" w:rsidP="0067618F">
            <w:pPr>
              <w:spacing w:line="360" w:lineRule="auto"/>
              <w:jc w:val="both"/>
              <w:rPr>
                <w:rFonts w:ascii="Times New Roman" w:hAnsi="Times New Roman" w:cs="Times New Roman"/>
                <w:sz w:val="24"/>
                <w:szCs w:val="24"/>
              </w:rPr>
            </w:pPr>
            <w:r w:rsidRPr="00850DF9">
              <w:rPr>
                <w:rFonts w:ascii="Times New Roman" w:hAnsi="Times New Roman" w:cs="Times New Roman"/>
                <w:sz w:val="24"/>
                <w:szCs w:val="24"/>
              </w:rPr>
              <w:t>População</w:t>
            </w:r>
          </w:p>
        </w:tc>
        <w:tc>
          <w:tcPr>
            <w:tcW w:w="1025" w:type="pct"/>
            <w:shd w:val="clear" w:color="auto" w:fill="auto"/>
          </w:tcPr>
          <w:p w14:paraId="3A23C670" w14:textId="588871F2" w:rsidR="0067618F" w:rsidRPr="00850DF9" w:rsidRDefault="00CA441A" w:rsidP="0067618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64.338</w:t>
            </w:r>
          </w:p>
        </w:tc>
        <w:tc>
          <w:tcPr>
            <w:tcW w:w="1025" w:type="pct"/>
            <w:shd w:val="clear" w:color="auto" w:fill="auto"/>
          </w:tcPr>
          <w:p w14:paraId="09809268" w14:textId="549CAE6A" w:rsidR="0067618F" w:rsidRPr="00850DF9" w:rsidRDefault="00CA441A" w:rsidP="0067618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63.058</w:t>
            </w:r>
          </w:p>
        </w:tc>
        <w:tc>
          <w:tcPr>
            <w:tcW w:w="1025" w:type="pct"/>
            <w:shd w:val="clear" w:color="auto" w:fill="auto"/>
          </w:tcPr>
          <w:p w14:paraId="247D44F3" w14:textId="13B329DF" w:rsidR="0067618F" w:rsidRPr="00850DF9" w:rsidRDefault="00CA441A" w:rsidP="0067618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68.621</w:t>
            </w:r>
          </w:p>
        </w:tc>
        <w:tc>
          <w:tcPr>
            <w:tcW w:w="899" w:type="pct"/>
            <w:shd w:val="clear" w:color="auto" w:fill="auto"/>
          </w:tcPr>
          <w:p w14:paraId="74CAD559" w14:textId="470D3675" w:rsidR="0067618F" w:rsidRPr="00850DF9" w:rsidRDefault="003A0546" w:rsidP="0067618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81.625</w:t>
            </w:r>
          </w:p>
        </w:tc>
      </w:tr>
    </w:tbl>
    <w:p w14:paraId="37219550" w14:textId="5DF080BA" w:rsidR="0067618F" w:rsidRPr="00850DF9" w:rsidRDefault="0067618F" w:rsidP="0067618F">
      <w:pPr>
        <w:spacing w:after="0" w:line="360" w:lineRule="auto"/>
        <w:jc w:val="center"/>
        <w:rPr>
          <w:rFonts w:ascii="Times New Roman" w:hAnsi="Times New Roman" w:cs="Times New Roman"/>
        </w:rPr>
      </w:pPr>
      <w:r w:rsidRPr="00850DF9">
        <w:rPr>
          <w:rFonts w:ascii="Times New Roman" w:hAnsi="Times New Roman" w:cs="Times New Roman"/>
        </w:rPr>
        <w:t>Fonte: Censos e estimativa, IBGE, 2010 e 20</w:t>
      </w:r>
      <w:r w:rsidR="00CA441A">
        <w:rPr>
          <w:rFonts w:ascii="Times New Roman" w:hAnsi="Times New Roman" w:cs="Times New Roman"/>
        </w:rPr>
        <w:t>22</w:t>
      </w:r>
      <w:r w:rsidRPr="00850DF9">
        <w:rPr>
          <w:rFonts w:ascii="Times New Roman" w:hAnsi="Times New Roman" w:cs="Times New Roman"/>
        </w:rPr>
        <w:t>.</w:t>
      </w:r>
    </w:p>
    <w:p w14:paraId="1E69E5D9" w14:textId="77777777" w:rsidR="0067618F" w:rsidRPr="00850DF9" w:rsidRDefault="0067618F" w:rsidP="0067618F">
      <w:pPr>
        <w:spacing w:after="0" w:line="360" w:lineRule="auto"/>
        <w:ind w:firstLine="709"/>
        <w:jc w:val="both"/>
        <w:rPr>
          <w:rFonts w:ascii="Times New Roman" w:hAnsi="Times New Roman" w:cs="Times New Roman"/>
          <w:sz w:val="24"/>
          <w:szCs w:val="24"/>
        </w:rPr>
      </w:pPr>
    </w:p>
    <w:p w14:paraId="5FA369C1" w14:textId="04F4EF2A" w:rsidR="0067618F" w:rsidRPr="00850DF9" w:rsidRDefault="0067618F" w:rsidP="0067618F">
      <w:pPr>
        <w:spacing w:after="0" w:line="360" w:lineRule="auto"/>
        <w:ind w:firstLine="709"/>
        <w:jc w:val="both"/>
        <w:rPr>
          <w:rFonts w:ascii="Times New Roman" w:hAnsi="Times New Roman" w:cs="Times New Roman"/>
          <w:sz w:val="24"/>
          <w:szCs w:val="24"/>
        </w:rPr>
      </w:pPr>
      <w:r w:rsidRPr="00850DF9">
        <w:rPr>
          <w:rFonts w:ascii="Times New Roman" w:hAnsi="Times New Roman" w:cs="Times New Roman"/>
          <w:sz w:val="24"/>
          <w:szCs w:val="24"/>
        </w:rPr>
        <w:t>Nota-se, conforme a tabela 1, que ocorreu ganho de cerca de 1</w:t>
      </w:r>
      <w:r w:rsidR="00D80EA1">
        <w:rPr>
          <w:rFonts w:ascii="Times New Roman" w:hAnsi="Times New Roman" w:cs="Times New Roman"/>
          <w:sz w:val="24"/>
          <w:szCs w:val="24"/>
        </w:rPr>
        <w:t>3</w:t>
      </w:r>
      <w:r w:rsidRPr="00850DF9">
        <w:rPr>
          <w:rFonts w:ascii="Times New Roman" w:hAnsi="Times New Roman" w:cs="Times New Roman"/>
          <w:sz w:val="24"/>
          <w:szCs w:val="24"/>
        </w:rPr>
        <w:t xml:space="preserve"> mil habitantes </w:t>
      </w:r>
      <w:r w:rsidR="00D80EA1">
        <w:rPr>
          <w:rFonts w:ascii="Times New Roman" w:hAnsi="Times New Roman" w:cs="Times New Roman"/>
          <w:sz w:val="24"/>
          <w:szCs w:val="24"/>
        </w:rPr>
        <w:t>de 2010 para 2022</w:t>
      </w:r>
      <w:r w:rsidRPr="00850DF9">
        <w:rPr>
          <w:rFonts w:ascii="Times New Roman" w:hAnsi="Times New Roman" w:cs="Times New Roman"/>
          <w:sz w:val="24"/>
          <w:szCs w:val="24"/>
        </w:rPr>
        <w:t xml:space="preserve">, o que demonstra que o município, além de ter recuperado sua população dos anos 1990, superou a casa dos </w:t>
      </w:r>
      <w:r w:rsidR="00D80EA1">
        <w:rPr>
          <w:rFonts w:ascii="Times New Roman" w:hAnsi="Times New Roman" w:cs="Times New Roman"/>
          <w:sz w:val="24"/>
          <w:szCs w:val="24"/>
        </w:rPr>
        <w:t>8</w:t>
      </w:r>
      <w:r w:rsidRPr="00850DF9">
        <w:rPr>
          <w:rFonts w:ascii="Times New Roman" w:hAnsi="Times New Roman" w:cs="Times New Roman"/>
          <w:sz w:val="24"/>
          <w:szCs w:val="24"/>
        </w:rPr>
        <w:t xml:space="preserve">0 mil habitantes. Esse crescimento está diretamente </w:t>
      </w:r>
      <w:r w:rsidRPr="00850DF9">
        <w:rPr>
          <w:rFonts w:ascii="Times New Roman" w:hAnsi="Times New Roman" w:cs="Times New Roman"/>
          <w:sz w:val="24"/>
          <w:szCs w:val="24"/>
        </w:rPr>
        <w:lastRenderedPageBreak/>
        <w:t xml:space="preserve">ligado a concentração das atividades econômicas empresariais e aos </w:t>
      </w:r>
      <w:r w:rsidR="0055325C">
        <w:rPr>
          <w:rFonts w:ascii="Times New Roman" w:hAnsi="Times New Roman" w:cs="Times New Roman"/>
          <w:sz w:val="24"/>
          <w:szCs w:val="24"/>
        </w:rPr>
        <w:t>serviços públicos na região de abrangência sob comando hierárquico de Concórdia</w:t>
      </w:r>
      <w:r w:rsidRPr="00850DF9">
        <w:rPr>
          <w:rFonts w:ascii="Times New Roman" w:hAnsi="Times New Roman" w:cs="Times New Roman"/>
          <w:sz w:val="24"/>
          <w:szCs w:val="24"/>
        </w:rPr>
        <w:t>.</w:t>
      </w:r>
    </w:p>
    <w:p w14:paraId="1B1D0C99" w14:textId="5575A5DB" w:rsidR="0067618F" w:rsidRPr="00850DF9" w:rsidRDefault="0067618F" w:rsidP="0067618F">
      <w:pPr>
        <w:spacing w:after="0" w:line="360" w:lineRule="auto"/>
        <w:ind w:firstLine="709"/>
        <w:jc w:val="both"/>
        <w:rPr>
          <w:rFonts w:ascii="Times New Roman" w:hAnsi="Times New Roman" w:cs="Times New Roman"/>
          <w:sz w:val="24"/>
          <w:szCs w:val="24"/>
        </w:rPr>
      </w:pPr>
      <w:r w:rsidRPr="00850DF9">
        <w:rPr>
          <w:rFonts w:ascii="Times New Roman" w:hAnsi="Times New Roman" w:cs="Times New Roman"/>
          <w:sz w:val="24"/>
          <w:szCs w:val="24"/>
        </w:rPr>
        <w:t xml:space="preserve">Os agronegócios de soja, milho, trigo, </w:t>
      </w:r>
      <w:r w:rsidR="00B53646">
        <w:rPr>
          <w:rFonts w:ascii="Times New Roman" w:hAnsi="Times New Roman" w:cs="Times New Roman"/>
          <w:sz w:val="24"/>
          <w:szCs w:val="24"/>
        </w:rPr>
        <w:t>mandioca, bovinocultura leiteira, bovinocultura de corte, frangos e suínos</w:t>
      </w:r>
      <w:r w:rsidRPr="00850DF9">
        <w:rPr>
          <w:rFonts w:ascii="Times New Roman" w:hAnsi="Times New Roman" w:cs="Times New Roman"/>
          <w:sz w:val="24"/>
          <w:szCs w:val="24"/>
        </w:rPr>
        <w:t xml:space="preserve">, são as principais atividades produtivas que configuram a paisagem do município enquanto potencial agropecuário. Esses agronegócios também são predominantes nos municípios localizados nos arredores de </w:t>
      </w:r>
      <w:r w:rsidR="003A13A4">
        <w:rPr>
          <w:rFonts w:ascii="Times New Roman" w:hAnsi="Times New Roman" w:cs="Times New Roman"/>
          <w:sz w:val="24"/>
          <w:szCs w:val="24"/>
        </w:rPr>
        <w:t>Concórdia</w:t>
      </w:r>
      <w:r w:rsidRPr="00850DF9">
        <w:rPr>
          <w:rFonts w:ascii="Times New Roman" w:hAnsi="Times New Roman" w:cs="Times New Roman"/>
          <w:sz w:val="24"/>
          <w:szCs w:val="24"/>
        </w:rPr>
        <w:t xml:space="preserve">, o que confere ao mesmo uma dinâmica geoeconômica que centraliza o comércio, distribuição e estoque dos produtos que os agronegócios demandam e produzem. </w:t>
      </w:r>
      <w:r w:rsidR="00760ACA">
        <w:rPr>
          <w:rFonts w:ascii="Times New Roman" w:hAnsi="Times New Roman" w:cs="Times New Roman"/>
          <w:sz w:val="24"/>
          <w:szCs w:val="24"/>
        </w:rPr>
        <w:t>Neste contexto, vale inferir que</w:t>
      </w:r>
      <w:r w:rsidRPr="00850DF9">
        <w:rPr>
          <w:rFonts w:ascii="Times New Roman" w:hAnsi="Times New Roman" w:cs="Times New Roman"/>
          <w:sz w:val="24"/>
          <w:szCs w:val="24"/>
        </w:rPr>
        <w:t xml:space="preserve"> tanto o município como a região foram afetados pelas políticas econômicas neoliberais de abertura comercial e câmbio valorizado da década de 1990. Em função desse ambiente desfavorável, a dinâmica geoeconômica da estrutura produtiva do Oeste catarinense passou por um intenso processo de reestruturação técnico-econômica, que influenciou drasticamente em mudanças sociais, estruturais, institucionais e espaciais. Por outro lado, a partir dos anos 2000, a economia brasileira apresentou um ciclo de crescimento. Neste contexto, o município de </w:t>
      </w:r>
      <w:r w:rsidR="00760ACA">
        <w:rPr>
          <w:rFonts w:ascii="Times New Roman" w:hAnsi="Times New Roman" w:cs="Times New Roman"/>
          <w:sz w:val="24"/>
          <w:szCs w:val="24"/>
        </w:rPr>
        <w:t>Concórdia</w:t>
      </w:r>
      <w:r w:rsidRPr="00850DF9">
        <w:rPr>
          <w:rFonts w:ascii="Times New Roman" w:hAnsi="Times New Roman" w:cs="Times New Roman"/>
          <w:sz w:val="24"/>
          <w:szCs w:val="24"/>
        </w:rPr>
        <w:t xml:space="preserve"> apresentou uma série de transformações na sua estrutura produtiva. Assim, o objetivo do artigo é </w:t>
      </w:r>
      <w:r w:rsidRPr="00850DF9">
        <w:rPr>
          <w:rFonts w:ascii="Times New Roman" w:eastAsia="Times New Roman" w:hAnsi="Times New Roman" w:cs="Times New Roman"/>
          <w:sz w:val="24"/>
          <w:szCs w:val="24"/>
          <w:lang w:eastAsia="pt-BR"/>
        </w:rPr>
        <w:t xml:space="preserve">desvendar as principais transformações ocorridas na estrutura produtiva que impactaram na dinâmica geoeconômica de </w:t>
      </w:r>
      <w:proofErr w:type="spellStart"/>
      <w:r w:rsidR="00760ACA">
        <w:rPr>
          <w:rFonts w:ascii="Times New Roman" w:eastAsia="Times New Roman" w:hAnsi="Times New Roman" w:cs="Times New Roman"/>
          <w:sz w:val="24"/>
          <w:szCs w:val="24"/>
          <w:lang w:eastAsia="pt-BR"/>
        </w:rPr>
        <w:t>Concórdia-SC</w:t>
      </w:r>
      <w:proofErr w:type="spellEnd"/>
      <w:r w:rsidRPr="00850DF9">
        <w:rPr>
          <w:rFonts w:ascii="Times New Roman" w:hAnsi="Times New Roman" w:cs="Times New Roman"/>
          <w:sz w:val="24"/>
          <w:szCs w:val="24"/>
        </w:rPr>
        <w:t>.</w:t>
      </w:r>
    </w:p>
    <w:p w14:paraId="42CCF6A2" w14:textId="5A030DB5" w:rsidR="00430104" w:rsidRPr="00850DF9" w:rsidRDefault="0067618F" w:rsidP="001941AA">
      <w:pPr>
        <w:spacing w:after="0" w:line="360" w:lineRule="auto"/>
        <w:ind w:firstLine="708"/>
        <w:jc w:val="both"/>
        <w:rPr>
          <w:rFonts w:ascii="Times New Roman" w:hAnsi="Times New Roman" w:cs="Times New Roman"/>
          <w:sz w:val="24"/>
          <w:szCs w:val="24"/>
        </w:rPr>
      </w:pPr>
      <w:r w:rsidRPr="00850DF9">
        <w:rPr>
          <w:rFonts w:ascii="Times New Roman" w:hAnsi="Times New Roman" w:cs="Times New Roman"/>
          <w:sz w:val="24"/>
          <w:szCs w:val="24"/>
        </w:rPr>
        <w:t xml:space="preserve">Metodologicamente, o artigo foi escrito a partir de uma revisão bibliográfica em teses, dissertações, artigos científicos e livros, sobre as estruturas produtivas nas diferentes atividades econômicas do Oeste catarinense; além da coleta de dados no sistema de informação SIDRA do IBGE, nos relatórios do SEBRAE-SC, nos relatórios da Epagri e na Secretaria da Fazenda do estado de SC; esses dados foram sistematizados e, por fim, foi realizado o cruzamento dos mesmos com a bibliografia levantada. Outrossim, para alcançar o objetivo anteposto dividiu-se o artigo em </w:t>
      </w:r>
      <w:r w:rsidR="00091B98">
        <w:rPr>
          <w:rFonts w:ascii="Times New Roman" w:hAnsi="Times New Roman" w:cs="Times New Roman"/>
          <w:sz w:val="24"/>
          <w:szCs w:val="24"/>
        </w:rPr>
        <w:t>duas</w:t>
      </w:r>
      <w:r w:rsidRPr="00850DF9">
        <w:rPr>
          <w:rFonts w:ascii="Times New Roman" w:hAnsi="Times New Roman" w:cs="Times New Roman"/>
          <w:sz w:val="24"/>
          <w:szCs w:val="24"/>
        </w:rPr>
        <w:t xml:space="preserve"> partes, além dessa introdução</w:t>
      </w:r>
      <w:r w:rsidR="00091B98">
        <w:rPr>
          <w:rFonts w:ascii="Times New Roman" w:hAnsi="Times New Roman" w:cs="Times New Roman"/>
          <w:sz w:val="24"/>
          <w:szCs w:val="24"/>
        </w:rPr>
        <w:t xml:space="preserve"> e das considerações finais. Primeiramente</w:t>
      </w:r>
      <w:r w:rsidRPr="00850DF9">
        <w:rPr>
          <w:rFonts w:ascii="Times New Roman" w:hAnsi="Times New Roman" w:cs="Times New Roman"/>
          <w:sz w:val="24"/>
          <w:szCs w:val="24"/>
        </w:rPr>
        <w:t xml:space="preserve"> fez-se um resgate histórico da ocupação e desenvolvimento territorial do município de </w:t>
      </w:r>
      <w:r w:rsidR="00091B98">
        <w:rPr>
          <w:rFonts w:ascii="Times New Roman" w:hAnsi="Times New Roman" w:cs="Times New Roman"/>
          <w:sz w:val="24"/>
          <w:szCs w:val="24"/>
        </w:rPr>
        <w:t>Concórdia</w:t>
      </w:r>
      <w:r w:rsidRPr="00850DF9">
        <w:rPr>
          <w:rFonts w:ascii="Times New Roman" w:hAnsi="Times New Roman" w:cs="Times New Roman"/>
          <w:sz w:val="24"/>
          <w:szCs w:val="24"/>
        </w:rPr>
        <w:t xml:space="preserve"> no contexto das transformações ocorridas no Oeste catarinense; </w:t>
      </w:r>
      <w:r w:rsidR="002C7231">
        <w:rPr>
          <w:rFonts w:ascii="Times New Roman" w:hAnsi="Times New Roman" w:cs="Times New Roman"/>
          <w:sz w:val="24"/>
          <w:szCs w:val="24"/>
        </w:rPr>
        <w:t>em um</w:t>
      </w:r>
      <w:r w:rsidRPr="00850DF9">
        <w:rPr>
          <w:rFonts w:ascii="Times New Roman" w:hAnsi="Times New Roman" w:cs="Times New Roman"/>
          <w:sz w:val="24"/>
          <w:szCs w:val="24"/>
        </w:rPr>
        <w:t xml:space="preserve"> segundo momento, ainda que de </w:t>
      </w:r>
      <w:r w:rsidR="002C7231">
        <w:rPr>
          <w:rFonts w:ascii="Times New Roman" w:hAnsi="Times New Roman" w:cs="Times New Roman"/>
          <w:sz w:val="24"/>
          <w:szCs w:val="24"/>
        </w:rPr>
        <w:t>forma sintética, apontou-se pela abordagem de</w:t>
      </w:r>
      <w:r w:rsidRPr="00850DF9">
        <w:rPr>
          <w:rFonts w:ascii="Times New Roman" w:hAnsi="Times New Roman" w:cs="Times New Roman"/>
          <w:sz w:val="24"/>
          <w:szCs w:val="24"/>
        </w:rPr>
        <w:t xml:space="preserve"> alguns elementos sobre o dinamismo da estrutura produtiva de </w:t>
      </w:r>
      <w:r w:rsidR="002C7231">
        <w:rPr>
          <w:rFonts w:ascii="Times New Roman" w:hAnsi="Times New Roman" w:cs="Times New Roman"/>
          <w:sz w:val="24"/>
          <w:szCs w:val="24"/>
        </w:rPr>
        <w:t>Concórdia</w:t>
      </w:r>
      <w:r w:rsidRPr="00850DF9">
        <w:rPr>
          <w:rFonts w:ascii="Times New Roman" w:hAnsi="Times New Roman" w:cs="Times New Roman"/>
          <w:sz w:val="24"/>
          <w:szCs w:val="24"/>
        </w:rPr>
        <w:t>.</w:t>
      </w:r>
      <w:r w:rsidR="002C7231">
        <w:rPr>
          <w:rFonts w:ascii="Times New Roman" w:hAnsi="Times New Roman" w:cs="Times New Roman"/>
          <w:sz w:val="24"/>
          <w:szCs w:val="24"/>
        </w:rPr>
        <w:t xml:space="preserve"> </w:t>
      </w:r>
    </w:p>
    <w:p w14:paraId="4C1E6A89" w14:textId="77777777" w:rsidR="00430104" w:rsidRPr="00850DF9" w:rsidRDefault="00430104" w:rsidP="00430104">
      <w:pPr>
        <w:spacing w:after="0" w:line="360" w:lineRule="auto"/>
        <w:ind w:firstLine="709"/>
        <w:jc w:val="both"/>
        <w:rPr>
          <w:rFonts w:ascii="Times New Roman" w:eastAsia="Times New Roman" w:hAnsi="Times New Roman" w:cs="Times New Roman"/>
          <w:sz w:val="24"/>
          <w:szCs w:val="24"/>
          <w:lang w:eastAsia="pt-BR"/>
        </w:rPr>
      </w:pPr>
    </w:p>
    <w:p w14:paraId="45E9E0C3" w14:textId="73F6796A" w:rsidR="00430104" w:rsidRPr="00850DF9" w:rsidRDefault="00430104" w:rsidP="00430104">
      <w:pPr>
        <w:spacing w:after="0" w:line="360" w:lineRule="auto"/>
        <w:jc w:val="both"/>
        <w:rPr>
          <w:rFonts w:ascii="Times New Roman" w:eastAsia="Times New Roman" w:hAnsi="Times New Roman" w:cs="Times New Roman"/>
          <w:b/>
          <w:sz w:val="24"/>
          <w:szCs w:val="24"/>
          <w:lang w:eastAsia="pt-BR"/>
        </w:rPr>
      </w:pPr>
      <w:r w:rsidRPr="00850DF9">
        <w:rPr>
          <w:rFonts w:ascii="Times New Roman" w:eastAsia="Times New Roman" w:hAnsi="Times New Roman" w:cs="Times New Roman"/>
          <w:b/>
          <w:sz w:val="24"/>
          <w:szCs w:val="24"/>
          <w:lang w:eastAsia="pt-BR"/>
        </w:rPr>
        <w:t xml:space="preserve">OCUPAÇÃO E FORMAÇÃO SÓCIOESPACIAL DE </w:t>
      </w:r>
      <w:r w:rsidR="001941AA">
        <w:rPr>
          <w:rFonts w:ascii="Times New Roman" w:eastAsia="Times New Roman" w:hAnsi="Times New Roman" w:cs="Times New Roman"/>
          <w:b/>
          <w:sz w:val="24"/>
          <w:szCs w:val="24"/>
          <w:lang w:eastAsia="pt-BR"/>
        </w:rPr>
        <w:t xml:space="preserve">CONCÓRDIA </w:t>
      </w:r>
      <w:r w:rsidRPr="00850DF9">
        <w:rPr>
          <w:rFonts w:ascii="Times New Roman" w:eastAsia="Times New Roman" w:hAnsi="Times New Roman" w:cs="Times New Roman"/>
          <w:b/>
          <w:sz w:val="24"/>
          <w:szCs w:val="24"/>
          <w:lang w:eastAsia="pt-BR"/>
        </w:rPr>
        <w:t>NO CONTEXTO DO OESTE CATARINENSE</w:t>
      </w:r>
    </w:p>
    <w:p w14:paraId="38606E42" w14:textId="77777777" w:rsidR="00430104" w:rsidRPr="00850DF9" w:rsidRDefault="00430104" w:rsidP="00430104">
      <w:pPr>
        <w:spacing w:after="0" w:line="360" w:lineRule="auto"/>
        <w:jc w:val="both"/>
        <w:rPr>
          <w:rFonts w:ascii="Times New Roman" w:eastAsia="Times New Roman" w:hAnsi="Times New Roman" w:cs="Times New Roman"/>
          <w:b/>
          <w:sz w:val="24"/>
          <w:szCs w:val="24"/>
          <w:lang w:val="pt-PT" w:eastAsia="pt-BR"/>
        </w:rPr>
      </w:pPr>
    </w:p>
    <w:p w14:paraId="6672B683" w14:textId="191DA999" w:rsidR="00430104" w:rsidRPr="00850DF9" w:rsidRDefault="00430104" w:rsidP="00430104">
      <w:pPr>
        <w:spacing w:after="0" w:line="360" w:lineRule="auto"/>
        <w:ind w:firstLine="708"/>
        <w:jc w:val="both"/>
        <w:rPr>
          <w:rFonts w:ascii="Times New Roman" w:hAnsi="Times New Roman" w:cs="Times New Roman"/>
          <w:sz w:val="24"/>
          <w:szCs w:val="24"/>
        </w:rPr>
      </w:pPr>
      <w:r w:rsidRPr="00850DF9">
        <w:rPr>
          <w:rFonts w:ascii="Times New Roman" w:hAnsi="Times New Roman" w:cs="Times New Roman"/>
          <w:sz w:val="24"/>
          <w:szCs w:val="24"/>
        </w:rPr>
        <w:lastRenderedPageBreak/>
        <w:t xml:space="preserve">O município de </w:t>
      </w:r>
      <w:r w:rsidR="00050F9B">
        <w:rPr>
          <w:rFonts w:ascii="Times New Roman" w:hAnsi="Times New Roman" w:cs="Times New Roman"/>
          <w:sz w:val="24"/>
          <w:szCs w:val="24"/>
        </w:rPr>
        <w:t>Concórdia</w:t>
      </w:r>
      <w:r w:rsidRPr="00850DF9">
        <w:rPr>
          <w:rFonts w:ascii="Times New Roman" w:hAnsi="Times New Roman" w:cs="Times New Roman"/>
          <w:sz w:val="24"/>
          <w:szCs w:val="24"/>
        </w:rPr>
        <w:t xml:space="preserve"> – geograficamente localizado no Mapa 1 – encontra-se n</w:t>
      </w:r>
      <w:r w:rsidR="00050F9B">
        <w:rPr>
          <w:rFonts w:ascii="Times New Roman" w:hAnsi="Times New Roman" w:cs="Times New Roman"/>
          <w:sz w:val="24"/>
          <w:szCs w:val="24"/>
        </w:rPr>
        <w:t xml:space="preserve">a porção </w:t>
      </w:r>
      <w:r w:rsidR="00C64200">
        <w:rPr>
          <w:rFonts w:ascii="Times New Roman" w:hAnsi="Times New Roman" w:cs="Times New Roman"/>
          <w:sz w:val="24"/>
          <w:szCs w:val="24"/>
        </w:rPr>
        <w:t>Sul/</w:t>
      </w:r>
      <w:r w:rsidR="00050F9B">
        <w:rPr>
          <w:rFonts w:ascii="Times New Roman" w:hAnsi="Times New Roman" w:cs="Times New Roman"/>
          <w:sz w:val="24"/>
          <w:szCs w:val="24"/>
        </w:rPr>
        <w:t>Sudeste da meso</w:t>
      </w:r>
      <w:r w:rsidRPr="00850DF9">
        <w:rPr>
          <w:rFonts w:ascii="Times New Roman" w:hAnsi="Times New Roman" w:cs="Times New Roman"/>
          <w:sz w:val="24"/>
          <w:szCs w:val="24"/>
        </w:rPr>
        <w:t>rregião Oeste catarinense.</w:t>
      </w:r>
    </w:p>
    <w:p w14:paraId="59D0A5F1" w14:textId="3790CDDA" w:rsidR="00430104" w:rsidRPr="00850DF9" w:rsidRDefault="00050F9B" w:rsidP="00430104">
      <w:pPr>
        <w:spacing w:after="0" w:line="360" w:lineRule="auto"/>
        <w:ind w:firstLine="708"/>
        <w:jc w:val="both"/>
        <w:rPr>
          <w:rFonts w:ascii="Times New Roman" w:hAnsi="Times New Roman" w:cs="Times New Roman"/>
          <w:sz w:val="24"/>
          <w:szCs w:val="24"/>
        </w:rPr>
      </w:pPr>
      <w:r w:rsidRPr="00050F9B">
        <w:rPr>
          <w:rFonts w:ascii="Times New Roman" w:hAnsi="Times New Roman" w:cs="Times New Roman"/>
          <w:noProof/>
          <w:sz w:val="24"/>
          <w:szCs w:val="24"/>
          <w:lang w:eastAsia="pt-BR"/>
        </w:rPr>
        <w:drawing>
          <wp:anchor distT="0" distB="0" distL="114300" distR="114300" simplePos="0" relativeHeight="251663360" behindDoc="0" locked="0" layoutInCell="1" allowOverlap="1" wp14:anchorId="6414F411" wp14:editId="34C48EF2">
            <wp:simplePos x="0" y="0"/>
            <wp:positionH relativeFrom="column">
              <wp:posOffset>-635</wp:posOffset>
            </wp:positionH>
            <wp:positionV relativeFrom="paragraph">
              <wp:posOffset>460375</wp:posOffset>
            </wp:positionV>
            <wp:extent cx="5400040" cy="3818890"/>
            <wp:effectExtent l="19050" t="19050" r="10160" b="10160"/>
            <wp:wrapSquare wrapText="bothSides"/>
            <wp:docPr id="6" name="Imagem 6" descr="C:\Users\Dell\Documents\UFSC\APEC - Blumenau-2023\Localização Concór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UFSC\APEC - Blumenau-2023\Localização Concórdi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8188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47AED09" w14:textId="257A882E" w:rsidR="00430104" w:rsidRDefault="00430104" w:rsidP="00430104">
      <w:pPr>
        <w:spacing w:after="0" w:line="240" w:lineRule="auto"/>
        <w:jc w:val="center"/>
        <w:rPr>
          <w:rFonts w:ascii="Times New Roman" w:hAnsi="Times New Roman" w:cs="Times New Roman"/>
          <w:sz w:val="24"/>
          <w:szCs w:val="24"/>
        </w:rPr>
      </w:pPr>
      <w:r w:rsidRPr="00850DF9">
        <w:rPr>
          <w:rFonts w:ascii="Times New Roman" w:hAnsi="Times New Roman" w:cs="Times New Roman"/>
          <w:sz w:val="24"/>
          <w:szCs w:val="24"/>
        </w:rPr>
        <w:t xml:space="preserve">Mapa 1 – Localização geográfica do município de </w:t>
      </w:r>
      <w:r w:rsidR="00050F9B">
        <w:rPr>
          <w:rFonts w:ascii="Times New Roman" w:hAnsi="Times New Roman" w:cs="Times New Roman"/>
          <w:sz w:val="24"/>
          <w:szCs w:val="24"/>
        </w:rPr>
        <w:t>Concórdia – SC</w:t>
      </w:r>
    </w:p>
    <w:p w14:paraId="6AE44DFB" w14:textId="21581D0B" w:rsidR="00430104" w:rsidRPr="00850DF9" w:rsidRDefault="00430104" w:rsidP="00430104">
      <w:pPr>
        <w:spacing w:after="0" w:line="240" w:lineRule="auto"/>
        <w:jc w:val="center"/>
        <w:rPr>
          <w:rFonts w:ascii="Times New Roman" w:hAnsi="Times New Roman" w:cs="Times New Roman"/>
        </w:rPr>
      </w:pPr>
      <w:r w:rsidRPr="00850DF9">
        <w:rPr>
          <w:rFonts w:ascii="Times New Roman" w:hAnsi="Times New Roman" w:cs="Times New Roman"/>
        </w:rPr>
        <w:t>Fonte: Base cartográfica do IBGE (201</w:t>
      </w:r>
      <w:r w:rsidR="00050F9B">
        <w:rPr>
          <w:rFonts w:ascii="Times New Roman" w:hAnsi="Times New Roman" w:cs="Times New Roman"/>
        </w:rPr>
        <w:t>7)</w:t>
      </w:r>
    </w:p>
    <w:p w14:paraId="53907C9C" w14:textId="77777777" w:rsidR="00430104" w:rsidRPr="00850DF9" w:rsidRDefault="00430104" w:rsidP="00430104">
      <w:pPr>
        <w:spacing w:after="0" w:line="360" w:lineRule="auto"/>
        <w:ind w:firstLine="708"/>
        <w:jc w:val="both"/>
        <w:rPr>
          <w:rFonts w:ascii="Times New Roman" w:hAnsi="Times New Roman" w:cs="Times New Roman"/>
          <w:sz w:val="24"/>
          <w:szCs w:val="24"/>
        </w:rPr>
      </w:pPr>
    </w:p>
    <w:p w14:paraId="69095233" w14:textId="13F4BBF1" w:rsidR="00430104" w:rsidRPr="00850DF9" w:rsidRDefault="00430104" w:rsidP="00430104">
      <w:pPr>
        <w:tabs>
          <w:tab w:val="center" w:pos="851"/>
          <w:tab w:val="right" w:pos="8504"/>
        </w:tabs>
        <w:spacing w:after="0" w:line="360" w:lineRule="auto"/>
        <w:ind w:firstLine="567"/>
        <w:contextualSpacing/>
        <w:jc w:val="both"/>
        <w:rPr>
          <w:rFonts w:ascii="Times New Roman" w:eastAsia="Times New Roman" w:hAnsi="Times New Roman" w:cs="Times New Roman"/>
          <w:sz w:val="24"/>
          <w:szCs w:val="24"/>
          <w:lang w:val="pt-PT" w:eastAsia="pt-BR"/>
        </w:rPr>
      </w:pPr>
      <w:r w:rsidRPr="00AB2B33">
        <w:rPr>
          <w:rFonts w:ascii="Times New Roman" w:eastAsia="Times New Roman" w:hAnsi="Times New Roman" w:cs="Times New Roman"/>
          <w:sz w:val="24"/>
          <w:szCs w:val="24"/>
          <w:lang w:val="pt-PT" w:eastAsia="pt-BR"/>
        </w:rPr>
        <w:t xml:space="preserve">Dada a localização geográfica de </w:t>
      </w:r>
      <w:r w:rsidR="00C93CBA" w:rsidRPr="00AB2B33">
        <w:rPr>
          <w:rFonts w:ascii="Times New Roman" w:eastAsia="Times New Roman" w:hAnsi="Times New Roman" w:cs="Times New Roman"/>
          <w:sz w:val="24"/>
          <w:szCs w:val="24"/>
          <w:lang w:val="pt-PT" w:eastAsia="pt-BR"/>
        </w:rPr>
        <w:t>Concórdia</w:t>
      </w:r>
      <w:r w:rsidRPr="00AB2B33">
        <w:rPr>
          <w:rFonts w:ascii="Times New Roman" w:eastAsia="Times New Roman" w:hAnsi="Times New Roman" w:cs="Times New Roman"/>
          <w:sz w:val="24"/>
          <w:szCs w:val="24"/>
          <w:lang w:val="pt-PT" w:eastAsia="pt-BR"/>
        </w:rPr>
        <w:t xml:space="preserve"> (Mapa 1), cabe inferir que o aporte teórico sobre o tema em questão leva em consideração a teoria da formação sócioespacial (SANTOS, 1977), a compreensão dos agronegócios com base em Contini (2006) e as</w:t>
      </w:r>
      <w:r w:rsidRPr="00850DF9">
        <w:rPr>
          <w:rFonts w:ascii="Times New Roman" w:eastAsia="Times New Roman" w:hAnsi="Times New Roman" w:cs="Times New Roman"/>
          <w:sz w:val="24"/>
          <w:szCs w:val="24"/>
          <w:lang w:val="pt-PT" w:eastAsia="pt-BR"/>
        </w:rPr>
        <w:t xml:space="preserve"> considerações sobre as transformações geoeconômicas ocorridas na região Oeste catarinense nas últimas décadas, à luz de Espíndola (2016; 2018), Goularti Filho (2007</w:t>
      </w:r>
      <w:r w:rsidR="00AB2B33">
        <w:rPr>
          <w:rFonts w:ascii="Times New Roman" w:eastAsia="Times New Roman" w:hAnsi="Times New Roman" w:cs="Times New Roman"/>
          <w:sz w:val="24"/>
          <w:szCs w:val="24"/>
          <w:lang w:val="pt-PT" w:eastAsia="pt-BR"/>
        </w:rPr>
        <w:t xml:space="preserve">), </w:t>
      </w:r>
      <w:r w:rsidR="00AB2B33" w:rsidRPr="0025710C">
        <w:rPr>
          <w:rFonts w:ascii="Times New Roman" w:eastAsia="Times New Roman" w:hAnsi="Times New Roman" w:cs="Times New Roman"/>
          <w:sz w:val="24"/>
          <w:szCs w:val="24"/>
          <w:lang w:val="pt-PT" w:eastAsia="pt-BR"/>
        </w:rPr>
        <w:t>Von Dentz (2022), dentre outros</w:t>
      </w:r>
      <w:r w:rsidRPr="0025710C">
        <w:rPr>
          <w:rFonts w:ascii="Times New Roman" w:eastAsia="Times New Roman" w:hAnsi="Times New Roman" w:cs="Times New Roman"/>
          <w:sz w:val="24"/>
          <w:szCs w:val="24"/>
          <w:lang w:val="pt-PT" w:eastAsia="pt-BR"/>
        </w:rPr>
        <w:t>.</w:t>
      </w:r>
    </w:p>
    <w:p w14:paraId="25A34D17" w14:textId="685EAC6A" w:rsidR="00430104" w:rsidRPr="00850DF9" w:rsidRDefault="00C50A71" w:rsidP="004301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ocupação do espaço da mesorregião</w:t>
      </w:r>
      <w:r w:rsidR="00430104" w:rsidRPr="00850DF9">
        <w:rPr>
          <w:rFonts w:ascii="Times New Roman" w:hAnsi="Times New Roman" w:cs="Times New Roman"/>
          <w:sz w:val="24"/>
          <w:szCs w:val="24"/>
        </w:rPr>
        <w:t xml:space="preserve"> Oeste catarinense ocorreu no início do século XX, quando se instalaram na região algumas empresas colonizadoras e de capital comercial que intensificaram a venda e loteamento de terras. Essas terras foram comercializadas em pequenos lotes, vendidos na sua grande parte aos imigrantes italianos e alemães oriundos do estado do R</w:t>
      </w:r>
      <w:r w:rsidR="00E1230C">
        <w:rPr>
          <w:rFonts w:ascii="Times New Roman" w:hAnsi="Times New Roman" w:cs="Times New Roman"/>
          <w:sz w:val="24"/>
          <w:szCs w:val="24"/>
        </w:rPr>
        <w:t xml:space="preserve">io Grande do </w:t>
      </w:r>
      <w:r w:rsidR="00430104" w:rsidRPr="00850DF9">
        <w:rPr>
          <w:rFonts w:ascii="Times New Roman" w:hAnsi="Times New Roman" w:cs="Times New Roman"/>
          <w:sz w:val="24"/>
          <w:szCs w:val="24"/>
        </w:rPr>
        <w:t>S</w:t>
      </w:r>
      <w:r w:rsidR="00E1230C">
        <w:rPr>
          <w:rFonts w:ascii="Times New Roman" w:hAnsi="Times New Roman" w:cs="Times New Roman"/>
          <w:sz w:val="24"/>
          <w:szCs w:val="24"/>
        </w:rPr>
        <w:t>ul</w:t>
      </w:r>
      <w:r w:rsidR="00430104" w:rsidRPr="00850DF9">
        <w:rPr>
          <w:rFonts w:ascii="Times New Roman" w:hAnsi="Times New Roman" w:cs="Times New Roman"/>
          <w:sz w:val="24"/>
          <w:szCs w:val="24"/>
        </w:rPr>
        <w:t xml:space="preserve"> (Espíndola, 2016). Após o período de comercialização das terras, nos anos 1930 e 1940, intensificou-se a derrubada da mata nativa (</w:t>
      </w:r>
      <w:proofErr w:type="spellStart"/>
      <w:r w:rsidR="00430104" w:rsidRPr="00850DF9">
        <w:rPr>
          <w:rFonts w:ascii="Times New Roman" w:hAnsi="Times New Roman" w:cs="Times New Roman"/>
          <w:sz w:val="24"/>
          <w:szCs w:val="24"/>
        </w:rPr>
        <w:t>Pertile</w:t>
      </w:r>
      <w:proofErr w:type="spellEnd"/>
      <w:r w:rsidR="00430104" w:rsidRPr="00850DF9">
        <w:rPr>
          <w:rFonts w:ascii="Times New Roman" w:hAnsi="Times New Roman" w:cs="Times New Roman"/>
          <w:sz w:val="24"/>
          <w:szCs w:val="24"/>
        </w:rPr>
        <w:t xml:space="preserve">, 2008). Essa atividade resultou no aproveitamento comercial da madeira exportada para outros países da América do Sul, principalmente a Argentina. A vegetação </w:t>
      </w:r>
      <w:r w:rsidR="00430104" w:rsidRPr="00850DF9">
        <w:rPr>
          <w:rFonts w:ascii="Times New Roman" w:hAnsi="Times New Roman" w:cs="Times New Roman"/>
          <w:sz w:val="24"/>
          <w:szCs w:val="24"/>
        </w:rPr>
        <w:lastRenderedPageBreak/>
        <w:t xml:space="preserve">original da região contava com madeiras nobres e de bom aproveitamento na Argentina, destacando-se as Araucárias, Perobas, Angicos Vermelhos, Grápias, dentre outras. A madeira era transportada até a Argentina em forma de balsas, quando ocorria as cheias do rio Uruguai. De acordo com </w:t>
      </w:r>
      <w:proofErr w:type="spellStart"/>
      <w:r w:rsidR="00430104" w:rsidRPr="00850DF9">
        <w:rPr>
          <w:rFonts w:ascii="Times New Roman" w:hAnsi="Times New Roman" w:cs="Times New Roman"/>
          <w:sz w:val="24"/>
          <w:szCs w:val="24"/>
        </w:rPr>
        <w:t>Pertile</w:t>
      </w:r>
      <w:proofErr w:type="spellEnd"/>
      <w:r w:rsidR="00430104" w:rsidRPr="00850DF9">
        <w:rPr>
          <w:rFonts w:ascii="Times New Roman" w:hAnsi="Times New Roman" w:cs="Times New Roman"/>
          <w:sz w:val="24"/>
          <w:szCs w:val="24"/>
        </w:rPr>
        <w:t xml:space="preserve"> (2008), juntas, a madeira e a erva-mate foram importantes produtos comerciais do Oeste catarinense nas quatro primeiras décadas do século XX.</w:t>
      </w:r>
    </w:p>
    <w:p w14:paraId="04D127AD" w14:textId="5C3141B7" w:rsidR="00430104" w:rsidRPr="00850DF9" w:rsidRDefault="00430104" w:rsidP="00430104">
      <w:pPr>
        <w:spacing w:after="0" w:line="360" w:lineRule="auto"/>
        <w:ind w:firstLine="708"/>
        <w:jc w:val="both"/>
        <w:rPr>
          <w:rFonts w:ascii="Times New Roman" w:hAnsi="Times New Roman" w:cs="Times New Roman"/>
          <w:sz w:val="24"/>
          <w:szCs w:val="24"/>
        </w:rPr>
      </w:pPr>
      <w:r w:rsidRPr="00850DF9">
        <w:rPr>
          <w:rFonts w:ascii="Times New Roman" w:hAnsi="Times New Roman" w:cs="Times New Roman"/>
          <w:sz w:val="24"/>
          <w:szCs w:val="24"/>
        </w:rPr>
        <w:t xml:space="preserve">Foi desse aproveitamento comercial, feito pelas empresas </w:t>
      </w:r>
      <w:r w:rsidR="00022FDF" w:rsidRPr="00850DF9">
        <w:rPr>
          <w:rFonts w:ascii="Times New Roman" w:hAnsi="Times New Roman" w:cs="Times New Roman"/>
          <w:sz w:val="24"/>
          <w:szCs w:val="24"/>
        </w:rPr>
        <w:t>colonizadoras,</w:t>
      </w:r>
      <w:r w:rsidRPr="00850DF9">
        <w:rPr>
          <w:rFonts w:ascii="Times New Roman" w:hAnsi="Times New Roman" w:cs="Times New Roman"/>
          <w:sz w:val="24"/>
          <w:szCs w:val="24"/>
        </w:rPr>
        <w:t xml:space="preserve"> mas também em menor parcela pelos agricultores da região, que tornou-se possível acumular capital para direcioná-lo à outras atividades produtivas, sobretudo ligadas à agropecuária. Assim, desenvolveram-se atividades de criação de suínos, bovinocultura de leite, frangos, plantio</w:t>
      </w:r>
      <w:r w:rsidR="0008444C">
        <w:rPr>
          <w:rFonts w:ascii="Times New Roman" w:hAnsi="Times New Roman" w:cs="Times New Roman"/>
          <w:sz w:val="24"/>
          <w:szCs w:val="24"/>
        </w:rPr>
        <w:t xml:space="preserve"> de milho, soja, trigo e feijão;</w:t>
      </w:r>
      <w:r w:rsidRPr="00850DF9">
        <w:rPr>
          <w:rFonts w:ascii="Times New Roman" w:hAnsi="Times New Roman" w:cs="Times New Roman"/>
          <w:sz w:val="24"/>
          <w:szCs w:val="24"/>
        </w:rPr>
        <w:t xml:space="preserve"> que serviam para o autoconsumo e para a comercialização do excedente. Essas atividades passaram por profundas transformações a partir de 1960, em função do processo </w:t>
      </w:r>
      <w:r w:rsidR="0008444C">
        <w:rPr>
          <w:rFonts w:ascii="Times New Roman" w:hAnsi="Times New Roman" w:cs="Times New Roman"/>
          <w:sz w:val="24"/>
          <w:szCs w:val="24"/>
        </w:rPr>
        <w:t xml:space="preserve">que modernizou </w:t>
      </w:r>
      <w:r w:rsidRPr="00850DF9">
        <w:rPr>
          <w:rFonts w:ascii="Times New Roman" w:hAnsi="Times New Roman" w:cs="Times New Roman"/>
          <w:sz w:val="24"/>
          <w:szCs w:val="24"/>
        </w:rPr>
        <w:t xml:space="preserve">a agricultura catarinense e do município de </w:t>
      </w:r>
      <w:r w:rsidR="00F83EBC">
        <w:rPr>
          <w:rFonts w:ascii="Times New Roman" w:hAnsi="Times New Roman" w:cs="Times New Roman"/>
          <w:sz w:val="24"/>
          <w:szCs w:val="24"/>
        </w:rPr>
        <w:t>Concórdia</w:t>
      </w:r>
      <w:r w:rsidRPr="00850DF9">
        <w:rPr>
          <w:rFonts w:ascii="Times New Roman" w:hAnsi="Times New Roman" w:cs="Times New Roman"/>
          <w:sz w:val="24"/>
          <w:szCs w:val="24"/>
        </w:rPr>
        <w:t>. Dentre elas pode-se destacar a introdução das máquinas agrícolas, o melhoramento genético das sementes e dos animais, dentre outros. Essas transformações ocorreram na esteira do processo de modernização do sistema produtivo agropecuário nacional</w:t>
      </w:r>
      <w:r w:rsidRPr="00850DF9">
        <w:rPr>
          <w:rStyle w:val="Refdenotaderodap"/>
          <w:rFonts w:ascii="Times New Roman" w:hAnsi="Times New Roman" w:cs="Times New Roman"/>
          <w:sz w:val="24"/>
          <w:szCs w:val="24"/>
        </w:rPr>
        <w:footnoteReference w:id="2"/>
      </w:r>
      <w:r w:rsidRPr="00850DF9">
        <w:rPr>
          <w:rFonts w:ascii="Times New Roman" w:hAnsi="Times New Roman" w:cs="Times New Roman"/>
          <w:sz w:val="24"/>
          <w:szCs w:val="24"/>
        </w:rPr>
        <w:t xml:space="preserve">. </w:t>
      </w:r>
    </w:p>
    <w:p w14:paraId="66EBD3CA" w14:textId="719543E8" w:rsidR="00430104" w:rsidRPr="00850DF9" w:rsidRDefault="00430104" w:rsidP="00430104">
      <w:pPr>
        <w:spacing w:after="0" w:line="360" w:lineRule="auto"/>
        <w:ind w:firstLine="708"/>
        <w:jc w:val="both"/>
        <w:rPr>
          <w:rFonts w:ascii="Times New Roman" w:hAnsi="Times New Roman" w:cs="Times New Roman"/>
          <w:sz w:val="24"/>
          <w:szCs w:val="24"/>
        </w:rPr>
      </w:pPr>
      <w:r w:rsidRPr="00850DF9">
        <w:rPr>
          <w:rFonts w:ascii="Times New Roman" w:hAnsi="Times New Roman" w:cs="Times New Roman"/>
          <w:sz w:val="24"/>
          <w:szCs w:val="24"/>
        </w:rPr>
        <w:t xml:space="preserve">Contudo, esse processo modernizador ocorreu de forma desigual e, portanto, em diferentes níveis de tecnificação nas pequenas, médias e grandes unidades produtivas. Graziano da Silva (1998) salienta que se tratou de um processo que não foi homogêneo, tanto do ponto de vista espacial, quanto do ponto de vista das dinâmicas que o promovem. À vista disso, os agricultores em melhores condições de capitalização foram os que mais puderam modernizar e ampliar suas atuações nas atividades agropecuárias. Vale inferir que no Oeste catarinense e mais especificamente no município de </w:t>
      </w:r>
      <w:r w:rsidR="00F83EBC">
        <w:rPr>
          <w:rFonts w:ascii="Times New Roman" w:hAnsi="Times New Roman" w:cs="Times New Roman"/>
          <w:sz w:val="24"/>
          <w:szCs w:val="24"/>
        </w:rPr>
        <w:t>Concórdia</w:t>
      </w:r>
      <w:r w:rsidRPr="00850DF9">
        <w:rPr>
          <w:rFonts w:ascii="Times New Roman" w:hAnsi="Times New Roman" w:cs="Times New Roman"/>
          <w:sz w:val="24"/>
          <w:szCs w:val="24"/>
        </w:rPr>
        <w:t xml:space="preserve">, esse setor </w:t>
      </w:r>
      <w:r w:rsidRPr="00850DF9">
        <w:rPr>
          <w:rFonts w:ascii="Times New Roman" w:hAnsi="Times New Roman" w:cs="Times New Roman"/>
          <w:sz w:val="24"/>
          <w:szCs w:val="24"/>
        </w:rPr>
        <w:lastRenderedPageBreak/>
        <w:t xml:space="preserve">se modernizou, em grande parte, de modo associado com o processo de integração das unidades produtivas agroindustriais e cooperativas – na sua maioria pequenas e médias propriedades. </w:t>
      </w:r>
      <w:r w:rsidR="00CC6A0B">
        <w:rPr>
          <w:rFonts w:ascii="Times New Roman" w:hAnsi="Times New Roman" w:cs="Times New Roman"/>
          <w:sz w:val="24"/>
          <w:szCs w:val="24"/>
        </w:rPr>
        <w:t xml:space="preserve">Concórdia é um município marcado pelo pequeno cooperativismo, mas é uma localidade conhecida nacionalmente e até mundialmente por </w:t>
      </w:r>
      <w:r w:rsidR="002911AE">
        <w:rPr>
          <w:rFonts w:ascii="Times New Roman" w:hAnsi="Times New Roman" w:cs="Times New Roman"/>
          <w:sz w:val="24"/>
          <w:szCs w:val="24"/>
        </w:rPr>
        <w:t xml:space="preserve">onde nasceu a Sadia (hoje fundida com a Perdigão forma a BRF Brasil </w:t>
      </w:r>
      <w:proofErr w:type="spellStart"/>
      <w:r w:rsidR="002911AE">
        <w:rPr>
          <w:rFonts w:ascii="Times New Roman" w:hAnsi="Times New Roman" w:cs="Times New Roman"/>
          <w:sz w:val="24"/>
          <w:szCs w:val="24"/>
        </w:rPr>
        <w:t>Foods</w:t>
      </w:r>
      <w:proofErr w:type="spellEnd"/>
      <w:r w:rsidR="002911AE">
        <w:rPr>
          <w:rFonts w:ascii="Times New Roman" w:hAnsi="Times New Roman" w:cs="Times New Roman"/>
          <w:sz w:val="24"/>
          <w:szCs w:val="24"/>
        </w:rPr>
        <w:t>, uma das maiores empresas do mundo em processamento de suínos e frangos)</w:t>
      </w:r>
      <w:r w:rsidR="00FB474A">
        <w:rPr>
          <w:rFonts w:ascii="Times New Roman" w:hAnsi="Times New Roman" w:cs="Times New Roman"/>
          <w:sz w:val="24"/>
          <w:szCs w:val="24"/>
        </w:rPr>
        <w:t xml:space="preserve">. Entretanto, na região </w:t>
      </w:r>
      <w:r w:rsidR="009B49BA">
        <w:rPr>
          <w:rFonts w:ascii="Times New Roman" w:hAnsi="Times New Roman" w:cs="Times New Roman"/>
          <w:sz w:val="24"/>
          <w:szCs w:val="24"/>
        </w:rPr>
        <w:t xml:space="preserve">também </w:t>
      </w:r>
      <w:r w:rsidR="00FB474A">
        <w:rPr>
          <w:rFonts w:ascii="Times New Roman" w:hAnsi="Times New Roman" w:cs="Times New Roman"/>
          <w:sz w:val="24"/>
          <w:szCs w:val="24"/>
        </w:rPr>
        <w:t>atuam gra</w:t>
      </w:r>
      <w:r w:rsidR="009B49BA">
        <w:rPr>
          <w:rFonts w:ascii="Times New Roman" w:hAnsi="Times New Roman" w:cs="Times New Roman"/>
          <w:sz w:val="24"/>
          <w:szCs w:val="24"/>
        </w:rPr>
        <w:t>n</w:t>
      </w:r>
      <w:r w:rsidR="00FB474A">
        <w:rPr>
          <w:rFonts w:ascii="Times New Roman" w:hAnsi="Times New Roman" w:cs="Times New Roman"/>
          <w:sz w:val="24"/>
          <w:szCs w:val="24"/>
        </w:rPr>
        <w:t>de</w:t>
      </w:r>
      <w:r w:rsidR="009B49BA">
        <w:rPr>
          <w:rFonts w:ascii="Times New Roman" w:hAnsi="Times New Roman" w:cs="Times New Roman"/>
          <w:sz w:val="24"/>
          <w:szCs w:val="24"/>
        </w:rPr>
        <w:t>s</w:t>
      </w:r>
      <w:r w:rsidR="00FB474A">
        <w:rPr>
          <w:rFonts w:ascii="Times New Roman" w:hAnsi="Times New Roman" w:cs="Times New Roman"/>
          <w:sz w:val="24"/>
          <w:szCs w:val="24"/>
        </w:rPr>
        <w:t xml:space="preserve"> empresas cooperativas, como a Aurora, </w:t>
      </w:r>
      <w:r w:rsidR="00F526BB">
        <w:rPr>
          <w:rFonts w:ascii="Times New Roman" w:hAnsi="Times New Roman" w:cs="Times New Roman"/>
          <w:sz w:val="24"/>
          <w:szCs w:val="24"/>
        </w:rPr>
        <w:t xml:space="preserve">a </w:t>
      </w:r>
      <w:r w:rsidR="00FB474A">
        <w:rPr>
          <w:rFonts w:ascii="Times New Roman" w:hAnsi="Times New Roman" w:cs="Times New Roman"/>
          <w:sz w:val="24"/>
          <w:szCs w:val="24"/>
        </w:rPr>
        <w:t xml:space="preserve">Cooper Alfa, </w:t>
      </w:r>
      <w:r w:rsidR="00F526BB">
        <w:rPr>
          <w:rFonts w:ascii="Times New Roman" w:hAnsi="Times New Roman" w:cs="Times New Roman"/>
          <w:sz w:val="24"/>
          <w:szCs w:val="24"/>
        </w:rPr>
        <w:t xml:space="preserve">a </w:t>
      </w:r>
      <w:proofErr w:type="spellStart"/>
      <w:r w:rsidR="00FB474A">
        <w:rPr>
          <w:rFonts w:ascii="Times New Roman" w:hAnsi="Times New Roman" w:cs="Times New Roman"/>
          <w:sz w:val="24"/>
          <w:szCs w:val="24"/>
        </w:rPr>
        <w:t>Copérdia</w:t>
      </w:r>
      <w:proofErr w:type="spellEnd"/>
      <w:r w:rsidR="00FB474A">
        <w:rPr>
          <w:rFonts w:ascii="Times New Roman" w:hAnsi="Times New Roman" w:cs="Times New Roman"/>
          <w:sz w:val="24"/>
          <w:szCs w:val="24"/>
        </w:rPr>
        <w:t>, dentre outras</w:t>
      </w:r>
      <w:r w:rsidRPr="00850DF9">
        <w:rPr>
          <w:rFonts w:ascii="Times New Roman" w:hAnsi="Times New Roman" w:cs="Times New Roman"/>
          <w:sz w:val="24"/>
          <w:szCs w:val="24"/>
        </w:rPr>
        <w:t>.</w:t>
      </w:r>
    </w:p>
    <w:p w14:paraId="391535B0" w14:textId="61CEAD8D" w:rsidR="00430104" w:rsidRPr="00850DF9" w:rsidRDefault="00EC2A4F" w:rsidP="004301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Todavia, mesmo para essa</w:t>
      </w:r>
      <w:r w:rsidR="00430104" w:rsidRPr="00850DF9">
        <w:rPr>
          <w:rFonts w:ascii="Times New Roman" w:hAnsi="Times New Roman" w:cs="Times New Roman"/>
          <w:sz w:val="24"/>
          <w:szCs w:val="24"/>
        </w:rPr>
        <w:t>s</w:t>
      </w:r>
      <w:r>
        <w:rPr>
          <w:rFonts w:ascii="Times New Roman" w:hAnsi="Times New Roman" w:cs="Times New Roman"/>
          <w:sz w:val="24"/>
          <w:szCs w:val="24"/>
        </w:rPr>
        <w:t xml:space="preserve"> empresas e cooperativas</w:t>
      </w:r>
      <w:r w:rsidR="00430104" w:rsidRPr="00850DF9">
        <w:rPr>
          <w:rFonts w:ascii="Times New Roman" w:hAnsi="Times New Roman" w:cs="Times New Roman"/>
          <w:sz w:val="24"/>
          <w:szCs w:val="24"/>
        </w:rPr>
        <w:t xml:space="preserve">, o desenvolvimento foi freado entre o final dos anos 1980 e </w:t>
      </w:r>
      <w:r>
        <w:rPr>
          <w:rFonts w:ascii="Times New Roman" w:hAnsi="Times New Roman" w:cs="Times New Roman"/>
          <w:sz w:val="24"/>
          <w:szCs w:val="24"/>
        </w:rPr>
        <w:t>década de 1990</w:t>
      </w:r>
      <w:r w:rsidR="00430104" w:rsidRPr="00850DF9">
        <w:rPr>
          <w:rFonts w:ascii="Times New Roman" w:hAnsi="Times New Roman" w:cs="Times New Roman"/>
          <w:sz w:val="24"/>
          <w:szCs w:val="24"/>
        </w:rPr>
        <w:t>, em função do período de estagnação econômica do país, o que foi reflexo da adoção de uma s</w:t>
      </w:r>
      <w:r w:rsidR="00FB698A">
        <w:rPr>
          <w:rFonts w:ascii="Times New Roman" w:hAnsi="Times New Roman" w:cs="Times New Roman"/>
          <w:sz w:val="24"/>
          <w:szCs w:val="24"/>
        </w:rPr>
        <w:t>érie de políticas neoliberais pelo governo federal</w:t>
      </w:r>
      <w:r w:rsidR="00430104" w:rsidRPr="00850DF9">
        <w:rPr>
          <w:rFonts w:ascii="Times New Roman" w:hAnsi="Times New Roman" w:cs="Times New Roman"/>
          <w:sz w:val="24"/>
          <w:szCs w:val="24"/>
        </w:rPr>
        <w:t>.</w:t>
      </w:r>
      <w:r w:rsidR="00430104" w:rsidRPr="00850DF9">
        <w:rPr>
          <w:rFonts w:ascii="Times New Roman" w:eastAsia="Times New Roman" w:hAnsi="Times New Roman" w:cs="Times New Roman"/>
          <w:sz w:val="24"/>
          <w:szCs w:val="24"/>
          <w:lang w:val="pt-PT" w:eastAsia="pt-BR"/>
        </w:rPr>
        <w:t xml:space="preserve"> </w:t>
      </w:r>
      <w:r w:rsidR="009C22DC">
        <w:rPr>
          <w:rFonts w:ascii="Times New Roman" w:eastAsia="Times New Roman" w:hAnsi="Times New Roman" w:cs="Times New Roman"/>
          <w:sz w:val="24"/>
          <w:szCs w:val="24"/>
          <w:lang w:val="pt-PT" w:eastAsia="pt-BR"/>
        </w:rPr>
        <w:t>A</w:t>
      </w:r>
      <w:r w:rsidR="00430104" w:rsidRPr="00850DF9">
        <w:rPr>
          <w:rFonts w:ascii="Times New Roman" w:eastAsia="Times New Roman" w:hAnsi="Times New Roman" w:cs="Times New Roman"/>
          <w:sz w:val="24"/>
          <w:szCs w:val="24"/>
          <w:lang w:val="pt-PT" w:eastAsia="pt-BR"/>
        </w:rPr>
        <w:t>pós 2003</w:t>
      </w:r>
      <w:r w:rsidR="009C22DC">
        <w:rPr>
          <w:rFonts w:ascii="Times New Roman" w:eastAsia="Times New Roman" w:hAnsi="Times New Roman" w:cs="Times New Roman"/>
          <w:sz w:val="24"/>
          <w:szCs w:val="24"/>
          <w:lang w:val="pt-PT" w:eastAsia="pt-BR"/>
        </w:rPr>
        <w:t>, por outro lado,</w:t>
      </w:r>
      <w:r w:rsidR="00430104" w:rsidRPr="00850DF9">
        <w:rPr>
          <w:rFonts w:ascii="Times New Roman" w:eastAsia="Times New Roman" w:hAnsi="Times New Roman" w:cs="Times New Roman"/>
          <w:sz w:val="24"/>
          <w:szCs w:val="24"/>
          <w:lang w:val="pt-PT" w:eastAsia="pt-BR"/>
        </w:rPr>
        <w:t xml:space="preserve"> o </w:t>
      </w:r>
      <w:r w:rsidR="00C165FF">
        <w:rPr>
          <w:rFonts w:ascii="Times New Roman" w:eastAsia="Times New Roman" w:hAnsi="Times New Roman" w:cs="Times New Roman"/>
          <w:sz w:val="24"/>
          <w:szCs w:val="24"/>
          <w:lang w:val="pt-PT" w:eastAsia="pt-BR"/>
        </w:rPr>
        <w:t>Brasil</w:t>
      </w:r>
      <w:r w:rsidR="00430104" w:rsidRPr="00850DF9">
        <w:rPr>
          <w:rFonts w:ascii="Times New Roman" w:eastAsia="Times New Roman" w:hAnsi="Times New Roman" w:cs="Times New Roman"/>
          <w:sz w:val="24"/>
          <w:szCs w:val="24"/>
          <w:lang w:val="pt-PT" w:eastAsia="pt-BR"/>
        </w:rPr>
        <w:t xml:space="preserve"> voltou a crescer</w:t>
      </w:r>
      <w:r w:rsidR="00AA4367">
        <w:rPr>
          <w:rFonts w:ascii="Times New Roman" w:eastAsia="Times New Roman" w:hAnsi="Times New Roman" w:cs="Times New Roman"/>
          <w:sz w:val="24"/>
          <w:szCs w:val="24"/>
          <w:lang w:val="pt-PT" w:eastAsia="pt-BR"/>
        </w:rPr>
        <w:t xml:space="preserve">, </w:t>
      </w:r>
      <w:r w:rsidR="009C22DC">
        <w:rPr>
          <w:rFonts w:ascii="Times New Roman" w:eastAsia="Times New Roman" w:hAnsi="Times New Roman" w:cs="Times New Roman"/>
          <w:sz w:val="24"/>
          <w:szCs w:val="24"/>
          <w:lang w:val="pt-PT" w:eastAsia="pt-BR"/>
        </w:rPr>
        <w:t>o que refletiu</w:t>
      </w:r>
      <w:r w:rsidR="00AA4367">
        <w:rPr>
          <w:rFonts w:ascii="Times New Roman" w:eastAsia="Times New Roman" w:hAnsi="Times New Roman" w:cs="Times New Roman"/>
          <w:sz w:val="24"/>
          <w:szCs w:val="24"/>
          <w:lang w:val="pt-PT" w:eastAsia="pt-BR"/>
        </w:rPr>
        <w:t xml:space="preserve"> no crescimento da região</w:t>
      </w:r>
      <w:r w:rsidR="00430104" w:rsidRPr="00850DF9">
        <w:rPr>
          <w:rFonts w:ascii="Times New Roman" w:eastAsia="Times New Roman" w:hAnsi="Times New Roman" w:cs="Times New Roman"/>
          <w:sz w:val="24"/>
          <w:szCs w:val="24"/>
          <w:lang w:val="pt-PT" w:eastAsia="pt-BR"/>
        </w:rPr>
        <w:t xml:space="preserve"> Oeste catarinense, bem como no município de </w:t>
      </w:r>
      <w:r w:rsidR="00AA4367">
        <w:rPr>
          <w:rFonts w:ascii="Times New Roman" w:eastAsia="Times New Roman" w:hAnsi="Times New Roman" w:cs="Times New Roman"/>
          <w:sz w:val="24"/>
          <w:szCs w:val="24"/>
          <w:lang w:val="pt-PT" w:eastAsia="pt-BR"/>
        </w:rPr>
        <w:t>Concórdia</w:t>
      </w:r>
      <w:r w:rsidR="00430104" w:rsidRPr="00850DF9">
        <w:rPr>
          <w:rFonts w:ascii="Times New Roman" w:eastAsia="Times New Roman" w:hAnsi="Times New Roman" w:cs="Times New Roman"/>
          <w:sz w:val="24"/>
          <w:szCs w:val="24"/>
          <w:lang w:val="pt-PT" w:eastAsia="pt-BR"/>
        </w:rPr>
        <w:t xml:space="preserve">. </w:t>
      </w:r>
      <w:r w:rsidR="00430104" w:rsidRPr="00850DF9">
        <w:rPr>
          <w:rFonts w:ascii="Times New Roman" w:hAnsi="Times New Roman" w:cs="Times New Roman"/>
          <w:sz w:val="24"/>
          <w:szCs w:val="24"/>
        </w:rPr>
        <w:t>Neste sentido, o seto</w:t>
      </w:r>
      <w:r w:rsidR="00731639">
        <w:rPr>
          <w:rFonts w:ascii="Times New Roman" w:hAnsi="Times New Roman" w:cs="Times New Roman"/>
          <w:sz w:val="24"/>
          <w:szCs w:val="24"/>
        </w:rPr>
        <w:t xml:space="preserve">r </w:t>
      </w:r>
      <w:r w:rsidR="00731639" w:rsidRPr="006A42CB">
        <w:rPr>
          <w:rFonts w:ascii="Times New Roman" w:hAnsi="Times New Roman" w:cs="Times New Roman"/>
          <w:sz w:val="24"/>
          <w:szCs w:val="24"/>
        </w:rPr>
        <w:t>agropecuário do município de Concórdia</w:t>
      </w:r>
      <w:r w:rsidR="00430104" w:rsidRPr="006A42CB">
        <w:rPr>
          <w:rFonts w:ascii="Times New Roman" w:hAnsi="Times New Roman" w:cs="Times New Roman"/>
          <w:sz w:val="24"/>
          <w:szCs w:val="24"/>
        </w:rPr>
        <w:t xml:space="preserve"> tem grande importância econômica e reflete na arrecadação </w:t>
      </w:r>
      <w:r w:rsidR="002F0799" w:rsidRPr="006A42CB">
        <w:rPr>
          <w:rFonts w:ascii="Times New Roman" w:hAnsi="Times New Roman" w:cs="Times New Roman"/>
          <w:sz w:val="24"/>
          <w:szCs w:val="24"/>
        </w:rPr>
        <w:t xml:space="preserve">de tributos </w:t>
      </w:r>
      <w:r w:rsidR="00430104" w:rsidRPr="006A42CB">
        <w:rPr>
          <w:rFonts w:ascii="Times New Roman" w:hAnsi="Times New Roman" w:cs="Times New Roman"/>
          <w:sz w:val="24"/>
          <w:szCs w:val="24"/>
        </w:rPr>
        <w:t xml:space="preserve">do município. Embora </w:t>
      </w:r>
      <w:r w:rsidR="002F0799" w:rsidRPr="006A42CB">
        <w:rPr>
          <w:rFonts w:ascii="Times New Roman" w:hAnsi="Times New Roman" w:cs="Times New Roman"/>
          <w:sz w:val="24"/>
          <w:szCs w:val="24"/>
        </w:rPr>
        <w:t xml:space="preserve">Concórdia </w:t>
      </w:r>
      <w:r w:rsidR="00430104" w:rsidRPr="006A42CB">
        <w:rPr>
          <w:rFonts w:ascii="Times New Roman" w:hAnsi="Times New Roman" w:cs="Times New Roman"/>
          <w:sz w:val="24"/>
          <w:szCs w:val="24"/>
        </w:rPr>
        <w:t xml:space="preserve">tenha pouca população rural (apenas 11,7% da população </w:t>
      </w:r>
      <w:r w:rsidR="009C22DC">
        <w:rPr>
          <w:rFonts w:ascii="Times New Roman" w:hAnsi="Times New Roman" w:cs="Times New Roman"/>
          <w:sz w:val="24"/>
          <w:szCs w:val="24"/>
        </w:rPr>
        <w:t xml:space="preserve">do município </w:t>
      </w:r>
      <w:r w:rsidR="00430104" w:rsidRPr="006A42CB">
        <w:rPr>
          <w:rFonts w:ascii="Times New Roman" w:hAnsi="Times New Roman" w:cs="Times New Roman"/>
          <w:sz w:val="24"/>
          <w:szCs w:val="24"/>
        </w:rPr>
        <w:t xml:space="preserve">vive no campo – IBGE, 2010), a agricultura influencia diretamente na dinâmica </w:t>
      </w:r>
      <w:r w:rsidR="002D0840">
        <w:rPr>
          <w:rFonts w:ascii="Times New Roman" w:hAnsi="Times New Roman" w:cs="Times New Roman"/>
          <w:sz w:val="24"/>
          <w:szCs w:val="24"/>
        </w:rPr>
        <w:t xml:space="preserve">da indústria, </w:t>
      </w:r>
      <w:r w:rsidR="00430104" w:rsidRPr="006A42CB">
        <w:rPr>
          <w:rFonts w:ascii="Times New Roman" w:hAnsi="Times New Roman" w:cs="Times New Roman"/>
          <w:sz w:val="24"/>
          <w:szCs w:val="24"/>
        </w:rPr>
        <w:t xml:space="preserve">do comércio e dos serviços locais, demonstrando a </w:t>
      </w:r>
      <w:r w:rsidR="00430104" w:rsidRPr="00850DF9">
        <w:rPr>
          <w:rFonts w:ascii="Times New Roman" w:hAnsi="Times New Roman" w:cs="Times New Roman"/>
          <w:sz w:val="24"/>
          <w:szCs w:val="24"/>
        </w:rPr>
        <w:t xml:space="preserve">intensa relação campo-cidade e, sobretudo, a complementaridade </w:t>
      </w:r>
      <w:r w:rsidR="002D0840">
        <w:rPr>
          <w:rFonts w:ascii="Times New Roman" w:hAnsi="Times New Roman" w:cs="Times New Roman"/>
          <w:sz w:val="24"/>
          <w:szCs w:val="24"/>
        </w:rPr>
        <w:t xml:space="preserve">existente </w:t>
      </w:r>
      <w:r w:rsidR="00430104" w:rsidRPr="00850DF9">
        <w:rPr>
          <w:rFonts w:ascii="Times New Roman" w:hAnsi="Times New Roman" w:cs="Times New Roman"/>
          <w:sz w:val="24"/>
          <w:szCs w:val="24"/>
        </w:rPr>
        <w:t xml:space="preserve">nas relações campo-cidade. Assim, o processo de ocupação do Oeste catarinense, bem como de </w:t>
      </w:r>
      <w:r w:rsidR="002D0840">
        <w:rPr>
          <w:rFonts w:ascii="Times New Roman" w:hAnsi="Times New Roman" w:cs="Times New Roman"/>
          <w:sz w:val="24"/>
          <w:szCs w:val="24"/>
        </w:rPr>
        <w:t>Concórdia</w:t>
      </w:r>
      <w:r w:rsidR="00430104" w:rsidRPr="00850DF9">
        <w:rPr>
          <w:rFonts w:ascii="Times New Roman" w:hAnsi="Times New Roman" w:cs="Times New Roman"/>
          <w:sz w:val="24"/>
          <w:szCs w:val="24"/>
        </w:rPr>
        <w:t>, resultou em uma estrutura fundiária de pequenas propriedades rurais, caracterizadas pela produção em pequena escala e por sua gênese atrelada à reprodução da pequena produção mercantil (</w:t>
      </w:r>
      <w:proofErr w:type="spellStart"/>
      <w:r w:rsidR="00430104" w:rsidRPr="00850DF9">
        <w:rPr>
          <w:rFonts w:ascii="Times New Roman" w:hAnsi="Times New Roman" w:cs="Times New Roman"/>
          <w:sz w:val="24"/>
          <w:szCs w:val="24"/>
        </w:rPr>
        <w:t>Goularti</w:t>
      </w:r>
      <w:proofErr w:type="spellEnd"/>
      <w:r w:rsidR="00430104" w:rsidRPr="00850DF9">
        <w:rPr>
          <w:rFonts w:ascii="Times New Roman" w:hAnsi="Times New Roman" w:cs="Times New Roman"/>
          <w:sz w:val="24"/>
          <w:szCs w:val="24"/>
        </w:rPr>
        <w:t xml:space="preserve"> Filho, 2007). </w:t>
      </w:r>
    </w:p>
    <w:p w14:paraId="7DB97322" w14:textId="72C0431A" w:rsidR="00430104" w:rsidRPr="00850DF9" w:rsidRDefault="00E40D3D" w:rsidP="00430104">
      <w:pPr>
        <w:spacing w:after="0" w:line="360" w:lineRule="auto"/>
        <w:ind w:firstLine="708"/>
        <w:jc w:val="both"/>
        <w:rPr>
          <w:rFonts w:ascii="Times New Roman" w:eastAsia="Times New Roman" w:hAnsi="Times New Roman" w:cs="Times New Roman"/>
          <w:sz w:val="24"/>
          <w:szCs w:val="24"/>
          <w:lang w:val="pt-PT" w:eastAsia="pt-BR"/>
        </w:rPr>
      </w:pPr>
      <w:r>
        <w:rPr>
          <w:rFonts w:ascii="Times New Roman" w:hAnsi="Times New Roman" w:cs="Times New Roman"/>
          <w:sz w:val="24"/>
          <w:szCs w:val="24"/>
        </w:rPr>
        <w:t>Diante disso</w:t>
      </w:r>
      <w:r w:rsidR="00430104" w:rsidRPr="00850DF9">
        <w:rPr>
          <w:rFonts w:ascii="Times New Roman" w:hAnsi="Times New Roman" w:cs="Times New Roman"/>
          <w:sz w:val="24"/>
          <w:szCs w:val="24"/>
        </w:rPr>
        <w:t xml:space="preserve">, os sistemas de integração incorporaram a mão de obra familiar de modo a aumentar substancialmente os volumes produzidos, o que confere à produção agropecuária do município uma importância ímpar, apesar da sua baixa participação na composição do PIB municipal. </w:t>
      </w:r>
      <w:r w:rsidR="00F22195">
        <w:rPr>
          <w:rFonts w:ascii="Times New Roman" w:hAnsi="Times New Roman" w:cs="Times New Roman"/>
          <w:sz w:val="24"/>
          <w:szCs w:val="24"/>
        </w:rPr>
        <w:t>Além disso, a estrutura produtiva de Concórdia</w:t>
      </w:r>
      <w:r w:rsidR="00430104" w:rsidRPr="00850DF9">
        <w:rPr>
          <w:rFonts w:ascii="Times New Roman" w:hAnsi="Times New Roman" w:cs="Times New Roman"/>
          <w:sz w:val="24"/>
          <w:szCs w:val="24"/>
        </w:rPr>
        <w:t xml:space="preserve"> conta com outros setores que respondem por grande parte das riquezas produzidas e da movimentação econômica no município. Dessa forma, no tópico seguinte apresenta-se o conjunto dos setores econômicos que emergiram e se consolidaram no </w:t>
      </w:r>
      <w:r w:rsidR="008E1C90">
        <w:rPr>
          <w:rFonts w:ascii="Times New Roman" w:hAnsi="Times New Roman" w:cs="Times New Roman"/>
          <w:sz w:val="24"/>
          <w:szCs w:val="24"/>
        </w:rPr>
        <w:t>em Concórdia, os quais configuram a estrutura produtiva do município</w:t>
      </w:r>
      <w:r w:rsidR="00430104" w:rsidRPr="00850DF9">
        <w:rPr>
          <w:rFonts w:ascii="Times New Roman" w:hAnsi="Times New Roman" w:cs="Times New Roman"/>
          <w:sz w:val="24"/>
          <w:szCs w:val="24"/>
        </w:rPr>
        <w:t xml:space="preserve"> após os anos 2000.</w:t>
      </w:r>
    </w:p>
    <w:p w14:paraId="4E82D18B" w14:textId="77777777" w:rsidR="00430104" w:rsidRPr="00850DF9" w:rsidRDefault="00430104" w:rsidP="00430104">
      <w:pPr>
        <w:spacing w:after="0" w:line="360" w:lineRule="auto"/>
        <w:ind w:firstLine="708"/>
        <w:jc w:val="both"/>
        <w:rPr>
          <w:rFonts w:ascii="Times New Roman" w:eastAsia="Times New Roman" w:hAnsi="Times New Roman" w:cs="Times New Roman"/>
          <w:sz w:val="24"/>
          <w:szCs w:val="24"/>
          <w:lang w:val="pt-PT" w:eastAsia="pt-BR"/>
        </w:rPr>
      </w:pPr>
    </w:p>
    <w:p w14:paraId="0BAD9472" w14:textId="3EA0570A" w:rsidR="00430104" w:rsidRPr="00850DF9" w:rsidRDefault="00430104" w:rsidP="00430104">
      <w:pPr>
        <w:tabs>
          <w:tab w:val="center" w:pos="4252"/>
          <w:tab w:val="right" w:pos="8504"/>
        </w:tabs>
        <w:spacing w:after="0" w:line="360" w:lineRule="auto"/>
        <w:jc w:val="both"/>
        <w:rPr>
          <w:rFonts w:ascii="Times New Roman" w:eastAsia="Times New Roman" w:hAnsi="Times New Roman" w:cs="Times New Roman"/>
          <w:b/>
          <w:sz w:val="24"/>
          <w:szCs w:val="24"/>
          <w:lang w:val="pt-PT" w:eastAsia="pt-BR"/>
        </w:rPr>
      </w:pPr>
      <w:r w:rsidRPr="00850DF9">
        <w:rPr>
          <w:rFonts w:ascii="Times New Roman" w:eastAsia="Times New Roman" w:hAnsi="Times New Roman" w:cs="Times New Roman"/>
          <w:b/>
          <w:sz w:val="24"/>
          <w:szCs w:val="24"/>
          <w:lang w:val="pt-PT" w:eastAsia="pt-BR"/>
        </w:rPr>
        <w:t xml:space="preserve">UMA SÍNTESE SOBRE O DINAMISMO DA ESTRUTURA PRODUTIVA DE </w:t>
      </w:r>
      <w:r w:rsidR="00F561AC">
        <w:rPr>
          <w:rFonts w:ascii="Times New Roman" w:eastAsia="Times New Roman" w:hAnsi="Times New Roman" w:cs="Times New Roman"/>
          <w:b/>
          <w:sz w:val="24"/>
          <w:szCs w:val="24"/>
          <w:lang w:val="pt-PT" w:eastAsia="pt-BR"/>
        </w:rPr>
        <w:t>CONCÓRDIA</w:t>
      </w:r>
      <w:r w:rsidRPr="00850DF9">
        <w:rPr>
          <w:rFonts w:ascii="Times New Roman" w:eastAsia="Times New Roman" w:hAnsi="Times New Roman" w:cs="Times New Roman"/>
          <w:b/>
          <w:sz w:val="24"/>
          <w:szCs w:val="24"/>
          <w:lang w:val="pt-PT" w:eastAsia="pt-BR"/>
        </w:rPr>
        <w:t xml:space="preserve"> – SC </w:t>
      </w:r>
    </w:p>
    <w:p w14:paraId="1D248FD1" w14:textId="77777777" w:rsidR="00430104" w:rsidRPr="00850DF9" w:rsidRDefault="00430104" w:rsidP="00430104">
      <w:pPr>
        <w:tabs>
          <w:tab w:val="center" w:pos="851"/>
          <w:tab w:val="right" w:pos="8504"/>
        </w:tabs>
        <w:spacing w:after="0" w:line="360" w:lineRule="auto"/>
        <w:ind w:firstLine="709"/>
        <w:jc w:val="both"/>
        <w:rPr>
          <w:rFonts w:ascii="Times New Roman" w:eastAsia="Times New Roman" w:hAnsi="Times New Roman" w:cs="Times New Roman"/>
          <w:sz w:val="24"/>
          <w:szCs w:val="24"/>
          <w:lang w:val="pt-PT" w:eastAsia="pt-BR"/>
        </w:rPr>
      </w:pPr>
      <w:r w:rsidRPr="00850DF9">
        <w:rPr>
          <w:rFonts w:ascii="Times New Roman" w:eastAsia="Times New Roman" w:hAnsi="Times New Roman" w:cs="Times New Roman"/>
          <w:sz w:val="28"/>
          <w:szCs w:val="28"/>
          <w:lang w:val="pt-PT" w:eastAsia="pt-BR"/>
        </w:rPr>
        <w:tab/>
      </w:r>
    </w:p>
    <w:p w14:paraId="1EADF375" w14:textId="3CB1F721" w:rsidR="00430104" w:rsidRPr="00850DF9" w:rsidRDefault="00430104" w:rsidP="00430104">
      <w:pPr>
        <w:tabs>
          <w:tab w:val="center" w:pos="851"/>
          <w:tab w:val="right" w:pos="8504"/>
        </w:tabs>
        <w:spacing w:after="0" w:line="360" w:lineRule="auto"/>
        <w:ind w:firstLine="709"/>
        <w:jc w:val="both"/>
        <w:rPr>
          <w:rFonts w:ascii="Times New Roman" w:hAnsi="Times New Roman" w:cs="Times New Roman"/>
          <w:sz w:val="24"/>
          <w:szCs w:val="24"/>
        </w:rPr>
      </w:pPr>
      <w:r w:rsidRPr="00850DF9">
        <w:rPr>
          <w:rFonts w:ascii="Times New Roman" w:hAnsi="Times New Roman" w:cs="Times New Roman"/>
          <w:sz w:val="24"/>
          <w:szCs w:val="24"/>
        </w:rPr>
        <w:lastRenderedPageBreak/>
        <w:t>Em um contexto mais amplo, a economia brasileira possui diversos ramos produtivos, sendo que desde os anos 1980 a estrutura econômica em escala nacional vem sofrendo modificações em função da abertura comercial, das taxas baixas de crescimento – sob</w:t>
      </w:r>
      <w:r w:rsidR="00AC0BFA">
        <w:rPr>
          <w:rFonts w:ascii="Times New Roman" w:hAnsi="Times New Roman" w:cs="Times New Roman"/>
          <w:sz w:val="24"/>
          <w:szCs w:val="24"/>
        </w:rPr>
        <w:t>retudo na década de 1990 –, dos ciclos de valorização e</w:t>
      </w:r>
      <w:r w:rsidRPr="00850DF9">
        <w:rPr>
          <w:rFonts w:ascii="Times New Roman" w:hAnsi="Times New Roman" w:cs="Times New Roman"/>
          <w:sz w:val="24"/>
          <w:szCs w:val="24"/>
        </w:rPr>
        <w:t xml:space="preserve"> desvalorização do real, da redução no número de empregos e do saldo negativo da balança comercial em determinados períodos. Em escala estadual, na qual insere-se a dinâmica produtiva de </w:t>
      </w:r>
      <w:r w:rsidR="002018E1">
        <w:rPr>
          <w:rFonts w:ascii="Times New Roman" w:hAnsi="Times New Roman" w:cs="Times New Roman"/>
          <w:sz w:val="24"/>
          <w:szCs w:val="24"/>
        </w:rPr>
        <w:t>Concórdia</w:t>
      </w:r>
      <w:r w:rsidRPr="00850DF9">
        <w:rPr>
          <w:rFonts w:ascii="Times New Roman" w:hAnsi="Times New Roman" w:cs="Times New Roman"/>
          <w:sz w:val="24"/>
          <w:szCs w:val="24"/>
        </w:rPr>
        <w:t>, pode-se dizer que os setores produtivos partiram para um processo de reestruturação técnica e econômica, o que implica num intenso processo de mudança nas inovações e n</w:t>
      </w:r>
      <w:r w:rsidR="002018E1">
        <w:rPr>
          <w:rFonts w:ascii="Times New Roman" w:hAnsi="Times New Roman" w:cs="Times New Roman"/>
          <w:sz w:val="24"/>
          <w:szCs w:val="24"/>
        </w:rPr>
        <w:t>a tecnologia empregada n</w:t>
      </w:r>
      <w:r w:rsidRPr="00850DF9">
        <w:rPr>
          <w:rFonts w:ascii="Times New Roman" w:hAnsi="Times New Roman" w:cs="Times New Roman"/>
          <w:sz w:val="24"/>
          <w:szCs w:val="24"/>
        </w:rPr>
        <w:t xml:space="preserve">o processamento de produtos. </w:t>
      </w:r>
    </w:p>
    <w:p w14:paraId="1261A1A1" w14:textId="3FD8D4E5" w:rsidR="00430104" w:rsidRPr="009F4B31" w:rsidRDefault="00430104" w:rsidP="00430104">
      <w:pPr>
        <w:tabs>
          <w:tab w:val="center" w:pos="851"/>
          <w:tab w:val="right" w:pos="8504"/>
        </w:tabs>
        <w:spacing w:after="0" w:line="360" w:lineRule="auto"/>
        <w:ind w:firstLine="709"/>
        <w:jc w:val="both"/>
        <w:rPr>
          <w:rFonts w:ascii="Times New Roman" w:eastAsia="Times New Roman" w:hAnsi="Times New Roman" w:cs="Times New Roman"/>
          <w:sz w:val="28"/>
          <w:szCs w:val="28"/>
          <w:lang w:val="pt-PT" w:eastAsia="pt-BR"/>
        </w:rPr>
      </w:pPr>
      <w:r w:rsidRPr="009F4B31">
        <w:rPr>
          <w:rFonts w:ascii="Times New Roman" w:hAnsi="Times New Roman" w:cs="Times New Roman"/>
          <w:sz w:val="24"/>
          <w:szCs w:val="24"/>
        </w:rPr>
        <w:t xml:space="preserve">O processo de transformação das estruturas produtivas ocorrido nos anos 1990, se acentuou nos anos 2000, o que resultou na ampliação do Valor Adicionado Bruto </w:t>
      </w:r>
      <w:r w:rsidR="0027489D" w:rsidRPr="009F4B31">
        <w:rPr>
          <w:rFonts w:ascii="Times New Roman" w:hAnsi="Times New Roman" w:cs="Times New Roman"/>
          <w:sz w:val="24"/>
          <w:szCs w:val="24"/>
        </w:rPr>
        <w:t xml:space="preserve">(VAB) </w:t>
      </w:r>
      <w:r w:rsidRPr="009F4B31">
        <w:rPr>
          <w:rFonts w:ascii="Times New Roman" w:hAnsi="Times New Roman" w:cs="Times New Roman"/>
          <w:sz w:val="24"/>
          <w:szCs w:val="24"/>
        </w:rPr>
        <w:t>das atividades produtivas</w:t>
      </w:r>
      <w:r w:rsidR="009F4B31">
        <w:rPr>
          <w:rFonts w:ascii="Times New Roman" w:hAnsi="Times New Roman" w:cs="Times New Roman"/>
          <w:sz w:val="24"/>
          <w:szCs w:val="24"/>
        </w:rPr>
        <w:t xml:space="preserve"> de Concórdia</w:t>
      </w:r>
      <w:r w:rsidRPr="009F4B31">
        <w:rPr>
          <w:rFonts w:ascii="Times New Roman" w:hAnsi="Times New Roman" w:cs="Times New Roman"/>
          <w:sz w:val="24"/>
          <w:szCs w:val="24"/>
        </w:rPr>
        <w:t xml:space="preserve">, bem como aponta o Gráfico 1. Diferentemente dos dados do VAB das atividades produtivas para o estado de SC, para o qual a indústria responde por </w:t>
      </w:r>
      <w:r w:rsidR="005774E5">
        <w:rPr>
          <w:rFonts w:ascii="Times New Roman" w:hAnsi="Times New Roman" w:cs="Times New Roman"/>
          <w:sz w:val="24"/>
          <w:szCs w:val="24"/>
        </w:rPr>
        <w:t xml:space="preserve">cerca de </w:t>
      </w:r>
      <w:r w:rsidRPr="009F4B31">
        <w:rPr>
          <w:rFonts w:ascii="Times New Roman" w:hAnsi="Times New Roman" w:cs="Times New Roman"/>
          <w:sz w:val="24"/>
          <w:szCs w:val="24"/>
        </w:rPr>
        <w:t xml:space="preserve">35% do VAB, no município de </w:t>
      </w:r>
      <w:r w:rsidR="0027489D" w:rsidRPr="009F4B31">
        <w:rPr>
          <w:rFonts w:ascii="Times New Roman" w:hAnsi="Times New Roman" w:cs="Times New Roman"/>
          <w:sz w:val="24"/>
          <w:szCs w:val="24"/>
        </w:rPr>
        <w:t>Concórdia</w:t>
      </w:r>
      <w:r w:rsidRPr="009F4B31">
        <w:rPr>
          <w:rFonts w:ascii="Times New Roman" w:hAnsi="Times New Roman" w:cs="Times New Roman"/>
          <w:sz w:val="24"/>
          <w:szCs w:val="24"/>
        </w:rPr>
        <w:t xml:space="preserve"> (Gráfico 1), considerando o período entre 200</w:t>
      </w:r>
      <w:r w:rsidR="009F4B31">
        <w:rPr>
          <w:rFonts w:ascii="Times New Roman" w:hAnsi="Times New Roman" w:cs="Times New Roman"/>
          <w:sz w:val="24"/>
          <w:szCs w:val="24"/>
        </w:rPr>
        <w:t>2</w:t>
      </w:r>
      <w:r w:rsidRPr="009F4B31">
        <w:rPr>
          <w:rFonts w:ascii="Times New Roman" w:hAnsi="Times New Roman" w:cs="Times New Roman"/>
          <w:sz w:val="24"/>
          <w:szCs w:val="24"/>
        </w:rPr>
        <w:t xml:space="preserve"> e 20</w:t>
      </w:r>
      <w:r w:rsidR="009F4B31">
        <w:rPr>
          <w:rFonts w:ascii="Times New Roman" w:hAnsi="Times New Roman" w:cs="Times New Roman"/>
          <w:sz w:val="24"/>
          <w:szCs w:val="24"/>
        </w:rPr>
        <w:t>20</w:t>
      </w:r>
      <w:r w:rsidRPr="009F4B31">
        <w:rPr>
          <w:rFonts w:ascii="Times New Roman" w:hAnsi="Times New Roman" w:cs="Times New Roman"/>
          <w:sz w:val="24"/>
          <w:szCs w:val="24"/>
        </w:rPr>
        <w:t xml:space="preserve">, a indústria respondeu por </w:t>
      </w:r>
      <w:r w:rsidR="009F4B31">
        <w:rPr>
          <w:rFonts w:ascii="Times New Roman" w:hAnsi="Times New Roman" w:cs="Times New Roman"/>
          <w:sz w:val="24"/>
          <w:szCs w:val="24"/>
        </w:rPr>
        <w:t>cerca de 29</w:t>
      </w:r>
      <w:r w:rsidRPr="009F4B31">
        <w:rPr>
          <w:rFonts w:ascii="Times New Roman" w:hAnsi="Times New Roman" w:cs="Times New Roman"/>
          <w:sz w:val="24"/>
          <w:szCs w:val="24"/>
        </w:rPr>
        <w:t xml:space="preserve">% do VAB. </w:t>
      </w:r>
      <w:r w:rsidR="005774E5">
        <w:rPr>
          <w:rFonts w:ascii="Times New Roman" w:hAnsi="Times New Roman" w:cs="Times New Roman"/>
          <w:sz w:val="24"/>
          <w:szCs w:val="24"/>
        </w:rPr>
        <w:t xml:space="preserve">Embora trate-se de uma participação menor da indústria no VAB, se comparado ao estado de Santa Catarina, é importante frisar que é uma participação considerável da indústria no PIB do município. </w:t>
      </w:r>
      <w:r w:rsidRPr="009F4B31">
        <w:rPr>
          <w:rFonts w:ascii="Times New Roman" w:hAnsi="Times New Roman" w:cs="Times New Roman"/>
          <w:sz w:val="24"/>
          <w:szCs w:val="24"/>
        </w:rPr>
        <w:t xml:space="preserve">Paralelamente, os serviços responderam em média por </w:t>
      </w:r>
      <w:r w:rsidR="006710DB">
        <w:rPr>
          <w:rFonts w:ascii="Times New Roman" w:hAnsi="Times New Roman" w:cs="Times New Roman"/>
          <w:sz w:val="24"/>
          <w:szCs w:val="24"/>
        </w:rPr>
        <w:t>51</w:t>
      </w:r>
      <w:r w:rsidRPr="009F4B31">
        <w:rPr>
          <w:rFonts w:ascii="Times New Roman" w:hAnsi="Times New Roman" w:cs="Times New Roman"/>
          <w:sz w:val="24"/>
          <w:szCs w:val="24"/>
        </w:rPr>
        <w:t xml:space="preserve">% do VAB total, o setor agropecuário respondeu em média por </w:t>
      </w:r>
      <w:r w:rsidR="006710DB">
        <w:rPr>
          <w:rFonts w:ascii="Times New Roman" w:hAnsi="Times New Roman" w:cs="Times New Roman"/>
          <w:sz w:val="24"/>
          <w:szCs w:val="24"/>
        </w:rPr>
        <w:t>8,6%</w:t>
      </w:r>
      <w:r w:rsidRPr="009F4B31">
        <w:rPr>
          <w:rFonts w:ascii="Times New Roman" w:hAnsi="Times New Roman" w:cs="Times New Roman"/>
          <w:sz w:val="24"/>
          <w:szCs w:val="24"/>
        </w:rPr>
        <w:t xml:space="preserve"> do VAB total e o setor de administração, educação, defesa e saúde públicas e seguridade social, </w:t>
      </w:r>
      <w:r w:rsidR="001569F1">
        <w:rPr>
          <w:rFonts w:ascii="Times New Roman" w:hAnsi="Times New Roman" w:cs="Times New Roman"/>
          <w:sz w:val="24"/>
          <w:szCs w:val="24"/>
        </w:rPr>
        <w:t>respondeu em média por 11,4%</w:t>
      </w:r>
      <w:r w:rsidRPr="009F4B31">
        <w:rPr>
          <w:rFonts w:ascii="Times New Roman" w:hAnsi="Times New Roman" w:cs="Times New Roman"/>
          <w:sz w:val="24"/>
          <w:szCs w:val="24"/>
        </w:rPr>
        <w:t xml:space="preserve"> do VAB total do município </w:t>
      </w:r>
      <w:r w:rsidR="00BB238B">
        <w:rPr>
          <w:rFonts w:ascii="Times New Roman" w:hAnsi="Times New Roman" w:cs="Times New Roman"/>
          <w:sz w:val="24"/>
          <w:szCs w:val="24"/>
        </w:rPr>
        <w:t xml:space="preserve">de Concórdia </w:t>
      </w:r>
      <w:r w:rsidRPr="009F4B31">
        <w:rPr>
          <w:rFonts w:ascii="Times New Roman" w:hAnsi="Times New Roman" w:cs="Times New Roman"/>
          <w:sz w:val="24"/>
          <w:szCs w:val="24"/>
        </w:rPr>
        <w:t>(Gráfico 1).</w:t>
      </w:r>
    </w:p>
    <w:p w14:paraId="60DA6F9B" w14:textId="77777777" w:rsidR="00DC1F90" w:rsidRDefault="00DC1F90" w:rsidP="00430104">
      <w:pPr>
        <w:tabs>
          <w:tab w:val="center" w:pos="851"/>
          <w:tab w:val="right" w:pos="8504"/>
        </w:tabs>
        <w:spacing w:after="0" w:line="360" w:lineRule="auto"/>
        <w:ind w:firstLine="709"/>
        <w:jc w:val="both"/>
        <w:rPr>
          <w:rFonts w:ascii="Times New Roman" w:eastAsia="Times New Roman" w:hAnsi="Times New Roman" w:cs="Times New Roman"/>
          <w:sz w:val="24"/>
          <w:szCs w:val="24"/>
          <w:lang w:val="pt-PT" w:eastAsia="pt-BR"/>
        </w:rPr>
      </w:pPr>
    </w:p>
    <w:p w14:paraId="468253F6" w14:textId="2962C4E3" w:rsidR="00430104" w:rsidRPr="00850DF9" w:rsidRDefault="00430104" w:rsidP="00430104">
      <w:pPr>
        <w:tabs>
          <w:tab w:val="center" w:pos="851"/>
          <w:tab w:val="right" w:pos="8504"/>
        </w:tabs>
        <w:spacing w:after="0" w:line="360" w:lineRule="auto"/>
        <w:ind w:firstLine="709"/>
        <w:jc w:val="both"/>
        <w:rPr>
          <w:rFonts w:ascii="Times New Roman" w:eastAsia="Times New Roman" w:hAnsi="Times New Roman" w:cs="Times New Roman"/>
          <w:sz w:val="24"/>
          <w:szCs w:val="24"/>
          <w:lang w:val="pt-PT" w:eastAsia="pt-BR"/>
        </w:rPr>
      </w:pPr>
    </w:p>
    <w:p w14:paraId="10DBE03C" w14:textId="7174C0B1" w:rsidR="00430104" w:rsidRDefault="00DA0B3B" w:rsidP="00430104">
      <w:pPr>
        <w:tabs>
          <w:tab w:val="center" w:pos="851"/>
          <w:tab w:val="right" w:pos="8504"/>
        </w:tabs>
        <w:spacing w:after="0" w:line="240" w:lineRule="auto"/>
        <w:jc w:val="center"/>
        <w:rPr>
          <w:rFonts w:ascii="Times New Roman" w:eastAsia="Times New Roman" w:hAnsi="Times New Roman" w:cs="Times New Roman"/>
          <w:sz w:val="24"/>
          <w:szCs w:val="24"/>
          <w:lang w:val="pt-PT" w:eastAsia="pt-BR"/>
        </w:rPr>
      </w:pPr>
      <w:r>
        <w:rPr>
          <w:noProof/>
          <w:lang w:eastAsia="pt-BR"/>
        </w:rPr>
        <w:lastRenderedPageBreak/>
        <w:drawing>
          <wp:anchor distT="0" distB="0" distL="114300" distR="114300" simplePos="0" relativeHeight="251664384" behindDoc="0" locked="0" layoutInCell="1" allowOverlap="1" wp14:anchorId="781FD2F4" wp14:editId="6543294A">
            <wp:simplePos x="0" y="0"/>
            <wp:positionH relativeFrom="margin">
              <wp:posOffset>-635</wp:posOffset>
            </wp:positionH>
            <wp:positionV relativeFrom="paragraph">
              <wp:posOffset>406400</wp:posOffset>
            </wp:positionV>
            <wp:extent cx="5397500" cy="3435350"/>
            <wp:effectExtent l="0" t="0" r="12700" b="1270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30104" w:rsidRPr="00850DF9">
        <w:rPr>
          <w:rFonts w:ascii="Times New Roman" w:eastAsia="Times New Roman" w:hAnsi="Times New Roman" w:cs="Times New Roman"/>
          <w:sz w:val="24"/>
          <w:szCs w:val="24"/>
          <w:lang w:val="pt-PT" w:eastAsia="pt-BR"/>
        </w:rPr>
        <w:t xml:space="preserve">Gráfico 1 – Participação dos setores econômicos no Valor Adicionado Bruto (VAB) a preços correntes de </w:t>
      </w:r>
      <w:r>
        <w:rPr>
          <w:rFonts w:ascii="Times New Roman" w:eastAsia="Times New Roman" w:hAnsi="Times New Roman" w:cs="Times New Roman"/>
          <w:sz w:val="24"/>
          <w:szCs w:val="24"/>
          <w:lang w:val="pt-PT" w:eastAsia="pt-BR"/>
        </w:rPr>
        <w:t>Concórdia</w:t>
      </w:r>
      <w:r w:rsidR="002C19F1">
        <w:rPr>
          <w:rFonts w:ascii="Times New Roman" w:eastAsia="Times New Roman" w:hAnsi="Times New Roman" w:cs="Times New Roman"/>
          <w:sz w:val="24"/>
          <w:szCs w:val="24"/>
          <w:lang w:val="pt-PT" w:eastAsia="pt-BR"/>
        </w:rPr>
        <w:t xml:space="preserve"> (2002</w:t>
      </w:r>
      <w:r w:rsidR="007C788D">
        <w:rPr>
          <w:rFonts w:ascii="Times New Roman" w:eastAsia="Times New Roman" w:hAnsi="Times New Roman" w:cs="Times New Roman"/>
          <w:sz w:val="24"/>
          <w:szCs w:val="24"/>
          <w:lang w:val="pt-PT" w:eastAsia="pt-BR"/>
        </w:rPr>
        <w:t>-20</w:t>
      </w:r>
      <w:r w:rsidR="002C19F1">
        <w:rPr>
          <w:rFonts w:ascii="Times New Roman" w:eastAsia="Times New Roman" w:hAnsi="Times New Roman" w:cs="Times New Roman"/>
          <w:sz w:val="24"/>
          <w:szCs w:val="24"/>
          <w:lang w:val="pt-PT" w:eastAsia="pt-BR"/>
        </w:rPr>
        <w:t>20</w:t>
      </w:r>
      <w:r w:rsidR="007C788D">
        <w:rPr>
          <w:rFonts w:ascii="Times New Roman" w:eastAsia="Times New Roman" w:hAnsi="Times New Roman" w:cs="Times New Roman"/>
          <w:sz w:val="24"/>
          <w:szCs w:val="24"/>
          <w:lang w:val="pt-PT" w:eastAsia="pt-BR"/>
        </w:rPr>
        <w:t>)</w:t>
      </w:r>
    </w:p>
    <w:p w14:paraId="5E36056F" w14:textId="4B86DCD0" w:rsidR="00430104" w:rsidRPr="00850DF9" w:rsidRDefault="00430104" w:rsidP="00430104">
      <w:pPr>
        <w:tabs>
          <w:tab w:val="center" w:pos="851"/>
          <w:tab w:val="right" w:pos="8504"/>
        </w:tabs>
        <w:spacing w:after="0" w:line="240" w:lineRule="auto"/>
        <w:jc w:val="center"/>
        <w:rPr>
          <w:rFonts w:ascii="Times New Roman" w:eastAsia="Times New Roman" w:hAnsi="Times New Roman" w:cs="Times New Roman"/>
          <w:lang w:val="pt-PT" w:eastAsia="pt-BR"/>
        </w:rPr>
      </w:pPr>
      <w:r w:rsidRPr="00850DF9">
        <w:rPr>
          <w:rFonts w:ascii="Times New Roman" w:eastAsia="Times New Roman" w:hAnsi="Times New Roman" w:cs="Times New Roman"/>
          <w:lang w:val="pt-PT" w:eastAsia="pt-BR"/>
        </w:rPr>
        <w:t>Fonte: (IBGE, 20</w:t>
      </w:r>
      <w:r w:rsidR="002C19F1">
        <w:rPr>
          <w:rFonts w:ascii="Times New Roman" w:eastAsia="Times New Roman" w:hAnsi="Times New Roman" w:cs="Times New Roman"/>
          <w:lang w:val="pt-PT" w:eastAsia="pt-BR"/>
        </w:rPr>
        <w:t>20</w:t>
      </w:r>
      <w:r w:rsidR="007C788D">
        <w:rPr>
          <w:rFonts w:ascii="Times New Roman" w:eastAsia="Times New Roman" w:hAnsi="Times New Roman" w:cs="Times New Roman"/>
          <w:lang w:val="pt-PT" w:eastAsia="pt-BR"/>
        </w:rPr>
        <w:t>)</w:t>
      </w:r>
    </w:p>
    <w:p w14:paraId="597B5089" w14:textId="77777777" w:rsidR="00430104" w:rsidRPr="00850DF9" w:rsidRDefault="00430104" w:rsidP="00430104">
      <w:pPr>
        <w:tabs>
          <w:tab w:val="center" w:pos="851"/>
          <w:tab w:val="right" w:pos="8504"/>
        </w:tabs>
        <w:spacing w:after="0" w:line="360" w:lineRule="auto"/>
        <w:ind w:firstLine="709"/>
        <w:jc w:val="both"/>
        <w:rPr>
          <w:rFonts w:ascii="Times New Roman" w:eastAsia="Times New Roman" w:hAnsi="Times New Roman" w:cs="Times New Roman"/>
          <w:sz w:val="24"/>
          <w:szCs w:val="24"/>
          <w:lang w:val="pt-PT" w:eastAsia="pt-BR"/>
        </w:rPr>
      </w:pPr>
    </w:p>
    <w:p w14:paraId="6ACD701C" w14:textId="6D23246E" w:rsidR="00430104" w:rsidRPr="00850DF9" w:rsidRDefault="00430104" w:rsidP="00430104">
      <w:pPr>
        <w:tabs>
          <w:tab w:val="center" w:pos="851"/>
          <w:tab w:val="right" w:pos="8504"/>
        </w:tabs>
        <w:spacing w:after="0" w:line="360" w:lineRule="auto"/>
        <w:ind w:firstLine="709"/>
        <w:jc w:val="both"/>
        <w:rPr>
          <w:rFonts w:ascii="Times New Roman" w:hAnsi="Times New Roman" w:cs="Times New Roman"/>
          <w:sz w:val="24"/>
          <w:szCs w:val="24"/>
        </w:rPr>
      </w:pPr>
      <w:r w:rsidRPr="00850DF9">
        <w:rPr>
          <w:rFonts w:ascii="Times New Roman" w:hAnsi="Times New Roman" w:cs="Times New Roman"/>
          <w:sz w:val="24"/>
          <w:szCs w:val="24"/>
        </w:rPr>
        <w:t xml:space="preserve">Embora o setor agropecuário tenha uma participação </w:t>
      </w:r>
      <w:r w:rsidR="0011562C">
        <w:rPr>
          <w:rFonts w:ascii="Times New Roman" w:hAnsi="Times New Roman" w:cs="Times New Roman"/>
          <w:sz w:val="24"/>
          <w:szCs w:val="24"/>
        </w:rPr>
        <w:t xml:space="preserve">baixa no </w:t>
      </w:r>
      <w:r w:rsidRPr="00850DF9">
        <w:rPr>
          <w:rFonts w:ascii="Times New Roman" w:hAnsi="Times New Roman" w:cs="Times New Roman"/>
          <w:sz w:val="24"/>
          <w:szCs w:val="24"/>
        </w:rPr>
        <w:t xml:space="preserve">VAB das atividades econômicas de </w:t>
      </w:r>
      <w:r w:rsidR="00584DC4">
        <w:rPr>
          <w:rFonts w:ascii="Times New Roman" w:hAnsi="Times New Roman" w:cs="Times New Roman"/>
          <w:sz w:val="24"/>
          <w:szCs w:val="24"/>
        </w:rPr>
        <w:t>Concórdia</w:t>
      </w:r>
      <w:r w:rsidRPr="00850DF9">
        <w:rPr>
          <w:rFonts w:ascii="Times New Roman" w:hAnsi="Times New Roman" w:cs="Times New Roman"/>
          <w:sz w:val="24"/>
          <w:szCs w:val="24"/>
        </w:rPr>
        <w:t xml:space="preserve">, esse dado precisa ser relativizado, </w:t>
      </w:r>
      <w:r w:rsidR="00584DC4">
        <w:rPr>
          <w:rFonts w:ascii="Times New Roman" w:hAnsi="Times New Roman" w:cs="Times New Roman"/>
          <w:sz w:val="24"/>
          <w:szCs w:val="24"/>
        </w:rPr>
        <w:t xml:space="preserve">conforme apontado anteriormente, </w:t>
      </w:r>
      <w:r w:rsidRPr="00850DF9">
        <w:rPr>
          <w:rFonts w:ascii="Times New Roman" w:hAnsi="Times New Roman" w:cs="Times New Roman"/>
          <w:sz w:val="24"/>
          <w:szCs w:val="24"/>
        </w:rPr>
        <w:t xml:space="preserve">haja vista que muitos setores da indústria e dos serviços, mesmo que caracterizados enquanto indústria e/ou serviços, estão atrelados aos diversos segmentos produtivos da agropecuária. Um exemplo disso, atrelado à indústria, que ocorre em </w:t>
      </w:r>
      <w:r w:rsidR="00FF12BB">
        <w:rPr>
          <w:rFonts w:ascii="Times New Roman" w:hAnsi="Times New Roman" w:cs="Times New Roman"/>
          <w:sz w:val="24"/>
          <w:szCs w:val="24"/>
        </w:rPr>
        <w:t>Concórdia</w:t>
      </w:r>
      <w:r w:rsidR="00213D05">
        <w:rPr>
          <w:rFonts w:ascii="Times New Roman" w:hAnsi="Times New Roman" w:cs="Times New Roman"/>
          <w:sz w:val="24"/>
          <w:szCs w:val="24"/>
        </w:rPr>
        <w:t>, é o agronegócio de carnes</w:t>
      </w:r>
      <w:r w:rsidRPr="00850DF9">
        <w:rPr>
          <w:rFonts w:ascii="Times New Roman" w:hAnsi="Times New Roman" w:cs="Times New Roman"/>
          <w:sz w:val="24"/>
          <w:szCs w:val="24"/>
        </w:rPr>
        <w:t>, nos quais a produção é processada em complexos (agro) industriais de modo a obter o produto final</w:t>
      </w:r>
      <w:r w:rsidR="00213D05">
        <w:rPr>
          <w:rFonts w:ascii="Times New Roman" w:hAnsi="Times New Roman" w:cs="Times New Roman"/>
          <w:sz w:val="24"/>
          <w:szCs w:val="24"/>
        </w:rPr>
        <w:t xml:space="preserve"> (especialmente na matriz da BRF Brasil </w:t>
      </w:r>
      <w:proofErr w:type="spellStart"/>
      <w:r w:rsidR="00213D05">
        <w:rPr>
          <w:rFonts w:ascii="Times New Roman" w:hAnsi="Times New Roman" w:cs="Times New Roman"/>
          <w:sz w:val="24"/>
          <w:szCs w:val="24"/>
        </w:rPr>
        <w:t>Foods</w:t>
      </w:r>
      <w:proofErr w:type="spellEnd"/>
      <w:r w:rsidR="00213D05">
        <w:rPr>
          <w:rFonts w:ascii="Times New Roman" w:hAnsi="Times New Roman" w:cs="Times New Roman"/>
          <w:sz w:val="24"/>
          <w:szCs w:val="24"/>
        </w:rPr>
        <w:t xml:space="preserve"> localizada em Concórdia)</w:t>
      </w:r>
      <w:r w:rsidRPr="00850DF9">
        <w:rPr>
          <w:rFonts w:ascii="Times New Roman" w:hAnsi="Times New Roman" w:cs="Times New Roman"/>
          <w:sz w:val="24"/>
          <w:szCs w:val="24"/>
        </w:rPr>
        <w:t xml:space="preserve">, mas a matéria prima de origem </w:t>
      </w:r>
      <w:r w:rsidR="00B310ED">
        <w:rPr>
          <w:rFonts w:ascii="Times New Roman" w:hAnsi="Times New Roman" w:cs="Times New Roman"/>
          <w:sz w:val="24"/>
          <w:szCs w:val="24"/>
        </w:rPr>
        <w:t>agropecuária</w:t>
      </w:r>
      <w:r w:rsidRPr="00850DF9">
        <w:rPr>
          <w:rFonts w:ascii="Times New Roman" w:hAnsi="Times New Roman" w:cs="Times New Roman"/>
          <w:sz w:val="24"/>
          <w:szCs w:val="24"/>
        </w:rPr>
        <w:t xml:space="preserve"> que é processada não é contabilizada enquanto produto da agropecuária, mas sim da indústria. Por outro lado, no caso do setor de serviços, existem inúmeros estabelecim</w:t>
      </w:r>
      <w:r w:rsidR="00C23D0E">
        <w:rPr>
          <w:rFonts w:ascii="Times New Roman" w:hAnsi="Times New Roman" w:cs="Times New Roman"/>
          <w:sz w:val="24"/>
          <w:szCs w:val="24"/>
        </w:rPr>
        <w:t>entos comerciais na cidade que trabalham exclusivamente com</w:t>
      </w:r>
      <w:r w:rsidRPr="00850DF9">
        <w:rPr>
          <w:rFonts w:ascii="Times New Roman" w:hAnsi="Times New Roman" w:cs="Times New Roman"/>
          <w:sz w:val="24"/>
          <w:szCs w:val="24"/>
        </w:rPr>
        <w:t xml:space="preserve"> a venda de máquinas, insumos e implementos</w:t>
      </w:r>
      <w:r w:rsidR="00C23D0E">
        <w:rPr>
          <w:rFonts w:ascii="Times New Roman" w:hAnsi="Times New Roman" w:cs="Times New Roman"/>
          <w:sz w:val="24"/>
          <w:szCs w:val="24"/>
        </w:rPr>
        <w:t xml:space="preserve">, ração e medicamentos animal, dentre outros, </w:t>
      </w:r>
      <w:r w:rsidRPr="00850DF9">
        <w:rPr>
          <w:rFonts w:ascii="Times New Roman" w:hAnsi="Times New Roman" w:cs="Times New Roman"/>
          <w:sz w:val="24"/>
          <w:szCs w:val="24"/>
        </w:rPr>
        <w:t>voltados totalmente para a agropecuária, no entanto, esses produtos são contabilizados como parte integrante do setor de serviços.</w:t>
      </w:r>
    </w:p>
    <w:p w14:paraId="6652C1EE" w14:textId="0CCF3C21" w:rsidR="00430104" w:rsidRPr="00850DF9" w:rsidRDefault="00430104" w:rsidP="00430104">
      <w:pPr>
        <w:tabs>
          <w:tab w:val="center" w:pos="851"/>
          <w:tab w:val="right" w:pos="8504"/>
        </w:tabs>
        <w:spacing w:after="0" w:line="360" w:lineRule="auto"/>
        <w:ind w:firstLine="709"/>
        <w:jc w:val="both"/>
        <w:rPr>
          <w:rFonts w:ascii="Times New Roman" w:hAnsi="Times New Roman" w:cs="Times New Roman"/>
          <w:sz w:val="24"/>
          <w:szCs w:val="24"/>
        </w:rPr>
      </w:pPr>
      <w:r w:rsidRPr="00850DF9">
        <w:rPr>
          <w:rFonts w:ascii="Times New Roman" w:hAnsi="Times New Roman" w:cs="Times New Roman"/>
          <w:sz w:val="24"/>
          <w:szCs w:val="24"/>
        </w:rPr>
        <w:t xml:space="preserve">Com esses exemplos, vale a ressalva de que a importância do setor agropecuário extrapola os apenas </w:t>
      </w:r>
      <w:r w:rsidR="001E1ED0">
        <w:rPr>
          <w:rFonts w:ascii="Times New Roman" w:hAnsi="Times New Roman" w:cs="Times New Roman"/>
          <w:sz w:val="24"/>
          <w:szCs w:val="24"/>
        </w:rPr>
        <w:t>8,6</w:t>
      </w:r>
      <w:r w:rsidRPr="00850DF9">
        <w:rPr>
          <w:rFonts w:ascii="Times New Roman" w:hAnsi="Times New Roman" w:cs="Times New Roman"/>
          <w:sz w:val="24"/>
          <w:szCs w:val="24"/>
        </w:rPr>
        <w:t>% do VAB. Ademais, Espíndola (2002) explica que, principalmente no setor</w:t>
      </w:r>
      <w:r w:rsidR="00BC3A45">
        <w:rPr>
          <w:rFonts w:ascii="Times New Roman" w:hAnsi="Times New Roman" w:cs="Times New Roman"/>
          <w:sz w:val="24"/>
          <w:szCs w:val="24"/>
        </w:rPr>
        <w:t xml:space="preserve"> de carnes</w:t>
      </w:r>
      <w:r w:rsidRPr="00850DF9">
        <w:rPr>
          <w:rFonts w:ascii="Times New Roman" w:hAnsi="Times New Roman" w:cs="Times New Roman"/>
          <w:sz w:val="24"/>
          <w:szCs w:val="24"/>
        </w:rPr>
        <w:t xml:space="preserve">, as empresas intensificaram a instalação de </w:t>
      </w:r>
      <w:r w:rsidRPr="00850DF9">
        <w:rPr>
          <w:rFonts w:ascii="Times New Roman" w:hAnsi="Times New Roman" w:cs="Times New Roman"/>
          <w:sz w:val="24"/>
          <w:szCs w:val="24"/>
        </w:rPr>
        <w:lastRenderedPageBreak/>
        <w:t>equipamentos automatizados para os setores de abate, desossa, processamento, resfriamento, congelamento, pasteurização e embutidos. Nestas atividades, merece destaque os investimentos das cooperativas na agregação e adição de valor aos produtos. Ou seja, as cooperativas realizaram investimentos no processo de industrialização da produção (FARIAS, 2015), o que, por sua vez,</w:t>
      </w:r>
      <w:r w:rsidR="00A66E8C">
        <w:rPr>
          <w:rFonts w:ascii="Times New Roman" w:hAnsi="Times New Roman" w:cs="Times New Roman"/>
          <w:sz w:val="24"/>
          <w:szCs w:val="24"/>
        </w:rPr>
        <w:t xml:space="preserve"> contribui</w:t>
      </w:r>
      <w:r w:rsidRPr="00850DF9">
        <w:rPr>
          <w:rFonts w:ascii="Times New Roman" w:hAnsi="Times New Roman" w:cs="Times New Roman"/>
          <w:sz w:val="24"/>
          <w:szCs w:val="24"/>
        </w:rPr>
        <w:t xml:space="preserve"> para o crescimento não apenas da agropecuária, mas também da indústria e dos serviços. </w:t>
      </w:r>
    </w:p>
    <w:p w14:paraId="0FE6A6B3" w14:textId="09A89DA5" w:rsidR="00430104" w:rsidRPr="00850DF9" w:rsidRDefault="00430104" w:rsidP="00430104">
      <w:pPr>
        <w:tabs>
          <w:tab w:val="center" w:pos="851"/>
          <w:tab w:val="right" w:pos="8504"/>
        </w:tabs>
        <w:spacing w:after="0" w:line="360" w:lineRule="auto"/>
        <w:ind w:firstLine="709"/>
        <w:jc w:val="both"/>
        <w:rPr>
          <w:rFonts w:ascii="Times New Roman" w:hAnsi="Times New Roman" w:cs="Times New Roman"/>
          <w:sz w:val="24"/>
          <w:szCs w:val="24"/>
        </w:rPr>
      </w:pPr>
      <w:r w:rsidRPr="00850DF9">
        <w:rPr>
          <w:rFonts w:ascii="Times New Roman" w:hAnsi="Times New Roman" w:cs="Times New Roman"/>
          <w:sz w:val="24"/>
          <w:szCs w:val="24"/>
        </w:rPr>
        <w:t xml:space="preserve">Os investimentos em </w:t>
      </w:r>
      <w:r w:rsidR="00A66E8C">
        <w:rPr>
          <w:rFonts w:ascii="Times New Roman" w:hAnsi="Times New Roman" w:cs="Times New Roman"/>
          <w:sz w:val="24"/>
          <w:szCs w:val="24"/>
        </w:rPr>
        <w:t>Concórdia</w:t>
      </w:r>
      <w:r w:rsidRPr="00850DF9">
        <w:rPr>
          <w:rFonts w:ascii="Times New Roman" w:hAnsi="Times New Roman" w:cs="Times New Roman"/>
          <w:sz w:val="24"/>
          <w:szCs w:val="24"/>
        </w:rPr>
        <w:t xml:space="preserve"> expandiram-se no setor de lácteos e de carnes (suínos e aves)</w:t>
      </w:r>
      <w:r w:rsidR="004A1A11">
        <w:rPr>
          <w:rFonts w:ascii="Times New Roman" w:hAnsi="Times New Roman" w:cs="Times New Roman"/>
          <w:sz w:val="24"/>
          <w:szCs w:val="24"/>
        </w:rPr>
        <w:t>, mas também para outros setores</w:t>
      </w:r>
      <w:r w:rsidRPr="00850DF9">
        <w:rPr>
          <w:rFonts w:ascii="Times New Roman" w:hAnsi="Times New Roman" w:cs="Times New Roman"/>
          <w:sz w:val="24"/>
          <w:szCs w:val="24"/>
        </w:rPr>
        <w:t xml:space="preserve">. Nos anos 2000 </w:t>
      </w:r>
      <w:r w:rsidR="004A1A11">
        <w:rPr>
          <w:rFonts w:ascii="Times New Roman" w:hAnsi="Times New Roman" w:cs="Times New Roman"/>
          <w:sz w:val="24"/>
          <w:szCs w:val="24"/>
        </w:rPr>
        <w:t>foram investidos</w:t>
      </w:r>
      <w:r w:rsidRPr="00850DF9">
        <w:rPr>
          <w:rFonts w:ascii="Times New Roman" w:hAnsi="Times New Roman" w:cs="Times New Roman"/>
          <w:sz w:val="24"/>
          <w:szCs w:val="24"/>
        </w:rPr>
        <w:t xml:space="preserve"> mais de R$10 milhões</w:t>
      </w:r>
      <w:r w:rsidR="004A1A11">
        <w:rPr>
          <w:rFonts w:ascii="Times New Roman" w:hAnsi="Times New Roman" w:cs="Times New Roman"/>
          <w:sz w:val="24"/>
          <w:szCs w:val="24"/>
        </w:rPr>
        <w:t xml:space="preserve"> em pequenas usinas de geração de energia elétrica, nos rios do município; o governo municipal investiu mais R$7 milhões na área industrial para expansão da produção de cimento, postes, estruturas pré-fabricadas e outros setores; no setor de saúde, a Unimed investiu mais de R$12 milhões para construção de um novo hospital. O investimento mais relevante no município ocorreu no setor da agroindústria, onde a empresa BRF Brasil </w:t>
      </w:r>
      <w:proofErr w:type="spellStart"/>
      <w:r w:rsidR="004A1A11">
        <w:rPr>
          <w:rFonts w:ascii="Times New Roman" w:hAnsi="Times New Roman" w:cs="Times New Roman"/>
          <w:sz w:val="24"/>
          <w:szCs w:val="24"/>
        </w:rPr>
        <w:t>Foods</w:t>
      </w:r>
      <w:proofErr w:type="spellEnd"/>
      <w:r w:rsidR="004A1A11">
        <w:rPr>
          <w:rFonts w:ascii="Times New Roman" w:hAnsi="Times New Roman" w:cs="Times New Roman"/>
          <w:sz w:val="24"/>
          <w:szCs w:val="24"/>
        </w:rPr>
        <w:t>, visando ampliar o processamento de produtos principalmente para a exportação, invest</w:t>
      </w:r>
      <w:r w:rsidR="00E16C35">
        <w:rPr>
          <w:rFonts w:ascii="Times New Roman" w:hAnsi="Times New Roman" w:cs="Times New Roman"/>
          <w:sz w:val="24"/>
          <w:szCs w:val="24"/>
        </w:rPr>
        <w:t>iu entre 2017 e 2021 mais de R$</w:t>
      </w:r>
      <w:r w:rsidR="004A1A11">
        <w:rPr>
          <w:rFonts w:ascii="Times New Roman" w:hAnsi="Times New Roman" w:cs="Times New Roman"/>
          <w:sz w:val="24"/>
          <w:szCs w:val="24"/>
        </w:rPr>
        <w:t>65 milhões</w:t>
      </w:r>
      <w:r w:rsidRPr="00850DF9">
        <w:rPr>
          <w:rFonts w:ascii="Times New Roman" w:hAnsi="Times New Roman" w:cs="Times New Roman"/>
          <w:sz w:val="24"/>
          <w:szCs w:val="24"/>
        </w:rPr>
        <w:t xml:space="preserve">. </w:t>
      </w:r>
      <w:r w:rsidRPr="00F83EBC">
        <w:rPr>
          <w:rFonts w:ascii="Times New Roman" w:hAnsi="Times New Roman" w:cs="Times New Roman"/>
          <w:sz w:val="24"/>
          <w:szCs w:val="24"/>
        </w:rPr>
        <w:t>(</w:t>
      </w:r>
      <w:r w:rsidR="006D0EA2" w:rsidRPr="00F83EBC">
        <w:rPr>
          <w:rFonts w:ascii="Times New Roman" w:hAnsi="Times New Roman" w:cs="Times New Roman"/>
          <w:sz w:val="24"/>
          <w:szCs w:val="24"/>
        </w:rPr>
        <w:t>AMANHÃ, 2020</w:t>
      </w:r>
      <w:r w:rsidRPr="00F83EBC">
        <w:rPr>
          <w:rFonts w:ascii="Times New Roman" w:hAnsi="Times New Roman" w:cs="Times New Roman"/>
          <w:sz w:val="24"/>
          <w:szCs w:val="24"/>
        </w:rPr>
        <w:t>). Esses investimentos se efetivaram devido ao potencial</w:t>
      </w:r>
      <w:r w:rsidR="00541B62" w:rsidRPr="00F83EBC">
        <w:rPr>
          <w:rFonts w:ascii="Times New Roman" w:hAnsi="Times New Roman" w:cs="Times New Roman"/>
          <w:sz w:val="24"/>
          <w:szCs w:val="24"/>
        </w:rPr>
        <w:t xml:space="preserve"> </w:t>
      </w:r>
      <w:r w:rsidRPr="00F83EBC">
        <w:rPr>
          <w:rFonts w:ascii="Times New Roman" w:hAnsi="Times New Roman" w:cs="Times New Roman"/>
          <w:sz w:val="24"/>
          <w:szCs w:val="24"/>
        </w:rPr>
        <w:t>avícola e</w:t>
      </w:r>
      <w:r w:rsidRPr="00850DF9">
        <w:rPr>
          <w:rFonts w:ascii="Times New Roman" w:hAnsi="Times New Roman" w:cs="Times New Roman"/>
          <w:sz w:val="24"/>
          <w:szCs w:val="24"/>
        </w:rPr>
        <w:t xml:space="preserve"> suinícola</w:t>
      </w:r>
      <w:r w:rsidR="00541B62">
        <w:rPr>
          <w:rFonts w:ascii="Times New Roman" w:hAnsi="Times New Roman" w:cs="Times New Roman"/>
          <w:sz w:val="24"/>
          <w:szCs w:val="24"/>
        </w:rPr>
        <w:t>, mas também dos setores como leite, construção civil, indústria moveleira, dentre outros, de toda a</w:t>
      </w:r>
      <w:r w:rsidRPr="00850DF9">
        <w:rPr>
          <w:rFonts w:ascii="Times New Roman" w:hAnsi="Times New Roman" w:cs="Times New Roman"/>
          <w:sz w:val="24"/>
          <w:szCs w:val="24"/>
        </w:rPr>
        <w:t xml:space="preserve"> região Oeste catarinense, em especial, dos municípios situados </w:t>
      </w:r>
      <w:r w:rsidR="00FB2B98">
        <w:rPr>
          <w:rFonts w:ascii="Times New Roman" w:hAnsi="Times New Roman" w:cs="Times New Roman"/>
          <w:sz w:val="24"/>
          <w:szCs w:val="24"/>
        </w:rPr>
        <w:t>na aglomeração econômica do entorno de Concórdia</w:t>
      </w:r>
      <w:r w:rsidR="002E17C5">
        <w:rPr>
          <w:rFonts w:ascii="Times New Roman" w:hAnsi="Times New Roman" w:cs="Times New Roman"/>
          <w:sz w:val="24"/>
          <w:szCs w:val="24"/>
        </w:rPr>
        <w:t>.</w:t>
      </w:r>
    </w:p>
    <w:p w14:paraId="1E95CF56" w14:textId="1739CA9E" w:rsidR="00430104" w:rsidRPr="00850DF9" w:rsidRDefault="00430104" w:rsidP="00430104">
      <w:pPr>
        <w:tabs>
          <w:tab w:val="center" w:pos="851"/>
          <w:tab w:val="right" w:pos="8504"/>
        </w:tabs>
        <w:spacing w:after="0" w:line="360" w:lineRule="auto"/>
        <w:ind w:firstLine="709"/>
        <w:jc w:val="both"/>
        <w:rPr>
          <w:rFonts w:ascii="Times New Roman" w:hAnsi="Times New Roman" w:cs="Times New Roman"/>
          <w:sz w:val="24"/>
          <w:szCs w:val="24"/>
        </w:rPr>
      </w:pPr>
      <w:r w:rsidRPr="00E16C35">
        <w:rPr>
          <w:rFonts w:ascii="Times New Roman" w:hAnsi="Times New Roman" w:cs="Times New Roman"/>
          <w:sz w:val="24"/>
          <w:szCs w:val="24"/>
        </w:rPr>
        <w:t xml:space="preserve">Por outro lado, não é a relativização dos </w:t>
      </w:r>
      <w:r w:rsidR="00BC471C">
        <w:rPr>
          <w:rFonts w:ascii="Times New Roman" w:hAnsi="Times New Roman" w:cs="Times New Roman"/>
          <w:sz w:val="24"/>
          <w:szCs w:val="24"/>
        </w:rPr>
        <w:t>8,6</w:t>
      </w:r>
      <w:r w:rsidRPr="00E16C35">
        <w:rPr>
          <w:rFonts w:ascii="Times New Roman" w:hAnsi="Times New Roman" w:cs="Times New Roman"/>
          <w:sz w:val="24"/>
          <w:szCs w:val="24"/>
        </w:rPr>
        <w:t>% do VAB inerente</w:t>
      </w:r>
      <w:r w:rsidR="00BC471C">
        <w:rPr>
          <w:rFonts w:ascii="Times New Roman" w:hAnsi="Times New Roman" w:cs="Times New Roman"/>
          <w:sz w:val="24"/>
          <w:szCs w:val="24"/>
        </w:rPr>
        <w:t>s</w:t>
      </w:r>
      <w:r w:rsidRPr="00E16C35">
        <w:rPr>
          <w:rFonts w:ascii="Times New Roman" w:hAnsi="Times New Roman" w:cs="Times New Roman"/>
          <w:sz w:val="24"/>
          <w:szCs w:val="24"/>
        </w:rPr>
        <w:t xml:space="preserve"> a agropecuária do município que reduz a importância da indústria na sua estrutura produtiva. Pelo contrário, como indicou Marx ao sustentar sua perspectiva na busca de entender a realidade no viés</w:t>
      </w:r>
      <w:r w:rsidRPr="00850DF9">
        <w:rPr>
          <w:rFonts w:ascii="Times New Roman" w:hAnsi="Times New Roman" w:cs="Times New Roman"/>
          <w:sz w:val="24"/>
          <w:szCs w:val="24"/>
        </w:rPr>
        <w:t xml:space="preserve"> do real-concreto (Marx e Engels, 2011), os dados mostram que </w:t>
      </w:r>
      <w:r w:rsidR="00BC471C">
        <w:rPr>
          <w:rFonts w:ascii="Times New Roman" w:hAnsi="Times New Roman" w:cs="Times New Roman"/>
          <w:sz w:val="24"/>
          <w:szCs w:val="24"/>
        </w:rPr>
        <w:t>Concórdia</w:t>
      </w:r>
      <w:r w:rsidRPr="00850DF9">
        <w:rPr>
          <w:rFonts w:ascii="Times New Roman" w:hAnsi="Times New Roman" w:cs="Times New Roman"/>
          <w:sz w:val="24"/>
          <w:szCs w:val="24"/>
        </w:rPr>
        <w:t xml:space="preserve">, dada a relevância já sinalizada no setor agroindustrial, no ano de 2006 possuía </w:t>
      </w:r>
      <w:r w:rsidR="00BC471C" w:rsidRPr="00143020">
        <w:rPr>
          <w:rFonts w:ascii="Times New Roman" w:hAnsi="Times New Roman" w:cs="Times New Roman"/>
          <w:sz w:val="24"/>
          <w:szCs w:val="24"/>
        </w:rPr>
        <w:t>4.541</w:t>
      </w:r>
      <w:r w:rsidRPr="00143020">
        <w:rPr>
          <w:rFonts w:ascii="Times New Roman" w:hAnsi="Times New Roman" w:cs="Times New Roman"/>
          <w:sz w:val="24"/>
          <w:szCs w:val="24"/>
        </w:rPr>
        <w:t xml:space="preserve"> empresas, tendo alcançado </w:t>
      </w:r>
      <w:r w:rsidR="00BC471C" w:rsidRPr="00143020">
        <w:rPr>
          <w:rFonts w:ascii="Times New Roman" w:hAnsi="Times New Roman" w:cs="Times New Roman"/>
          <w:sz w:val="24"/>
          <w:szCs w:val="24"/>
        </w:rPr>
        <w:t>5.135</w:t>
      </w:r>
      <w:r w:rsidRPr="00143020">
        <w:rPr>
          <w:rFonts w:ascii="Times New Roman" w:hAnsi="Times New Roman" w:cs="Times New Roman"/>
          <w:sz w:val="24"/>
          <w:szCs w:val="24"/>
        </w:rPr>
        <w:t xml:space="preserve"> empresas no ano de 2011 (SEBRAE-SC, 2013).</w:t>
      </w:r>
      <w:r w:rsidRPr="00850DF9">
        <w:rPr>
          <w:rFonts w:ascii="Times New Roman" w:hAnsi="Times New Roman" w:cs="Times New Roman"/>
          <w:sz w:val="24"/>
          <w:szCs w:val="24"/>
        </w:rPr>
        <w:t xml:space="preserve"> Dessas empresas, considerando </w:t>
      </w:r>
      <w:r w:rsidR="00BC471C">
        <w:rPr>
          <w:rFonts w:ascii="Times New Roman" w:hAnsi="Times New Roman" w:cs="Times New Roman"/>
          <w:sz w:val="24"/>
          <w:szCs w:val="24"/>
        </w:rPr>
        <w:t xml:space="preserve">o ano de </w:t>
      </w:r>
      <w:r w:rsidRPr="00850DF9">
        <w:rPr>
          <w:rFonts w:ascii="Times New Roman" w:hAnsi="Times New Roman" w:cs="Times New Roman"/>
          <w:sz w:val="24"/>
          <w:szCs w:val="24"/>
        </w:rPr>
        <w:t xml:space="preserve">2011 como ano de referência, </w:t>
      </w:r>
      <w:r w:rsidR="00F410DB">
        <w:rPr>
          <w:rFonts w:ascii="Times New Roman" w:hAnsi="Times New Roman" w:cs="Times New Roman"/>
          <w:sz w:val="24"/>
          <w:szCs w:val="24"/>
        </w:rPr>
        <w:t>31,4</w:t>
      </w:r>
      <w:r w:rsidRPr="00850DF9">
        <w:rPr>
          <w:rFonts w:ascii="Times New Roman" w:hAnsi="Times New Roman" w:cs="Times New Roman"/>
          <w:sz w:val="24"/>
          <w:szCs w:val="24"/>
        </w:rPr>
        <w:t xml:space="preserve">% eram ligadas ao setor de comércio e reparação de veículos automotores e motocicletas; </w:t>
      </w:r>
      <w:r w:rsidR="00F410DB">
        <w:rPr>
          <w:rFonts w:ascii="Times New Roman" w:hAnsi="Times New Roman" w:cs="Times New Roman"/>
          <w:sz w:val="24"/>
          <w:szCs w:val="24"/>
        </w:rPr>
        <w:t>7,6</w:t>
      </w:r>
      <w:r w:rsidRPr="00850DF9">
        <w:rPr>
          <w:rFonts w:ascii="Times New Roman" w:hAnsi="Times New Roman" w:cs="Times New Roman"/>
          <w:sz w:val="24"/>
          <w:szCs w:val="24"/>
        </w:rPr>
        <w:t xml:space="preserve">% eram ligadas à indústria de transformação; </w:t>
      </w:r>
      <w:r w:rsidR="00F410DB">
        <w:rPr>
          <w:rFonts w:ascii="Times New Roman" w:hAnsi="Times New Roman" w:cs="Times New Roman"/>
          <w:sz w:val="24"/>
          <w:szCs w:val="24"/>
        </w:rPr>
        <w:t>12,23</w:t>
      </w:r>
      <w:r w:rsidRPr="00850DF9">
        <w:rPr>
          <w:rFonts w:ascii="Times New Roman" w:hAnsi="Times New Roman" w:cs="Times New Roman"/>
          <w:sz w:val="24"/>
          <w:szCs w:val="24"/>
        </w:rPr>
        <w:t xml:space="preserve">% eram ligados ao setor de transporte, armazenagem e correio; </w:t>
      </w:r>
      <w:r w:rsidR="00F410DB">
        <w:rPr>
          <w:rFonts w:ascii="Times New Roman" w:hAnsi="Times New Roman" w:cs="Times New Roman"/>
          <w:sz w:val="24"/>
          <w:szCs w:val="24"/>
        </w:rPr>
        <w:t>6,5</w:t>
      </w:r>
      <w:r w:rsidRPr="00850DF9">
        <w:rPr>
          <w:rFonts w:ascii="Times New Roman" w:hAnsi="Times New Roman" w:cs="Times New Roman"/>
          <w:sz w:val="24"/>
          <w:szCs w:val="24"/>
        </w:rPr>
        <w:t xml:space="preserve">% ligados à construção civil; </w:t>
      </w:r>
      <w:r w:rsidR="00F410DB">
        <w:rPr>
          <w:rFonts w:ascii="Times New Roman" w:hAnsi="Times New Roman" w:cs="Times New Roman"/>
          <w:sz w:val="24"/>
          <w:szCs w:val="24"/>
        </w:rPr>
        <w:t>4,71</w:t>
      </w:r>
      <w:r w:rsidRPr="00850DF9">
        <w:rPr>
          <w:rFonts w:ascii="Times New Roman" w:hAnsi="Times New Roman" w:cs="Times New Roman"/>
          <w:sz w:val="24"/>
          <w:szCs w:val="24"/>
        </w:rPr>
        <w:t xml:space="preserve">% eram ligadas à alojamento e alimentação; </w:t>
      </w:r>
      <w:r w:rsidR="00F410DB">
        <w:rPr>
          <w:rFonts w:ascii="Times New Roman" w:hAnsi="Times New Roman" w:cs="Times New Roman"/>
          <w:sz w:val="24"/>
          <w:szCs w:val="24"/>
        </w:rPr>
        <w:t>3,84%</w:t>
      </w:r>
      <w:r w:rsidRPr="00850DF9">
        <w:rPr>
          <w:rFonts w:ascii="Times New Roman" w:hAnsi="Times New Roman" w:cs="Times New Roman"/>
          <w:sz w:val="24"/>
          <w:szCs w:val="24"/>
        </w:rPr>
        <w:t xml:space="preserve"> ligadas às atividades profissionais, científicas e técnicas e outros </w:t>
      </w:r>
      <w:r w:rsidR="00F410DB">
        <w:rPr>
          <w:rFonts w:ascii="Times New Roman" w:hAnsi="Times New Roman" w:cs="Times New Roman"/>
          <w:sz w:val="24"/>
          <w:szCs w:val="24"/>
        </w:rPr>
        <w:t>2,92</w:t>
      </w:r>
      <w:r w:rsidRPr="00850DF9">
        <w:rPr>
          <w:rFonts w:ascii="Times New Roman" w:hAnsi="Times New Roman" w:cs="Times New Roman"/>
          <w:sz w:val="24"/>
          <w:szCs w:val="24"/>
        </w:rPr>
        <w:t xml:space="preserve">% ligadas à saúde humana e serviços sociais (SEBRAE-SC, 2013). </w:t>
      </w:r>
    </w:p>
    <w:p w14:paraId="743FD375" w14:textId="16405FBE" w:rsidR="00430104" w:rsidRPr="00850DF9" w:rsidRDefault="00430104" w:rsidP="00430104">
      <w:pPr>
        <w:tabs>
          <w:tab w:val="center" w:pos="851"/>
          <w:tab w:val="right" w:pos="8504"/>
        </w:tabs>
        <w:spacing w:after="0" w:line="360" w:lineRule="auto"/>
        <w:ind w:firstLine="709"/>
        <w:jc w:val="both"/>
        <w:rPr>
          <w:rFonts w:ascii="Times New Roman" w:hAnsi="Times New Roman" w:cs="Times New Roman"/>
          <w:sz w:val="24"/>
          <w:szCs w:val="24"/>
        </w:rPr>
      </w:pPr>
      <w:r w:rsidRPr="00850DF9">
        <w:rPr>
          <w:rFonts w:ascii="Times New Roman" w:hAnsi="Times New Roman" w:cs="Times New Roman"/>
          <w:sz w:val="24"/>
          <w:szCs w:val="24"/>
        </w:rPr>
        <w:lastRenderedPageBreak/>
        <w:t>Ademais, vale sinalizar, tal como apontam os dados do (SEBRAE-SC, 2013), que cerca</w:t>
      </w:r>
      <w:r w:rsidRPr="00850DF9">
        <w:rPr>
          <w:rStyle w:val="Refdenotaderodap"/>
          <w:rFonts w:ascii="Times New Roman" w:hAnsi="Times New Roman" w:cs="Times New Roman"/>
          <w:sz w:val="24"/>
          <w:szCs w:val="24"/>
        </w:rPr>
        <w:footnoteReference w:id="3"/>
      </w:r>
      <w:r w:rsidRPr="00850DF9">
        <w:rPr>
          <w:rFonts w:ascii="Times New Roman" w:hAnsi="Times New Roman" w:cs="Times New Roman"/>
          <w:sz w:val="24"/>
          <w:szCs w:val="24"/>
        </w:rPr>
        <w:t xml:space="preserve"> de </w:t>
      </w:r>
      <w:r w:rsidR="00E9349B">
        <w:rPr>
          <w:rFonts w:ascii="Times New Roman" w:hAnsi="Times New Roman" w:cs="Times New Roman"/>
          <w:sz w:val="24"/>
          <w:szCs w:val="24"/>
        </w:rPr>
        <w:t>92,2</w:t>
      </w:r>
      <w:r w:rsidRPr="00850DF9">
        <w:rPr>
          <w:rFonts w:ascii="Times New Roman" w:hAnsi="Times New Roman" w:cs="Times New Roman"/>
          <w:sz w:val="24"/>
          <w:szCs w:val="24"/>
        </w:rPr>
        <w:t xml:space="preserve">% das empresas de </w:t>
      </w:r>
      <w:r w:rsidR="00F83EBC">
        <w:rPr>
          <w:rFonts w:ascii="Times New Roman" w:hAnsi="Times New Roman" w:cs="Times New Roman"/>
          <w:sz w:val="24"/>
          <w:szCs w:val="24"/>
        </w:rPr>
        <w:t>Concórdia</w:t>
      </w:r>
      <w:r w:rsidRPr="00850DF9">
        <w:rPr>
          <w:rFonts w:ascii="Times New Roman" w:hAnsi="Times New Roman" w:cs="Times New Roman"/>
          <w:sz w:val="24"/>
          <w:szCs w:val="24"/>
        </w:rPr>
        <w:t xml:space="preserve"> foram classificadas como microempresas individuais, </w:t>
      </w:r>
      <w:r w:rsidR="00E9349B">
        <w:rPr>
          <w:rFonts w:ascii="Times New Roman" w:hAnsi="Times New Roman" w:cs="Times New Roman"/>
          <w:sz w:val="24"/>
          <w:szCs w:val="24"/>
        </w:rPr>
        <w:t>7</w:t>
      </w:r>
      <w:r w:rsidRPr="00850DF9">
        <w:rPr>
          <w:rFonts w:ascii="Times New Roman" w:hAnsi="Times New Roman" w:cs="Times New Roman"/>
          <w:sz w:val="24"/>
          <w:szCs w:val="24"/>
        </w:rPr>
        <w:t xml:space="preserve">% como empresas de pequeno porte, </w:t>
      </w:r>
      <w:r w:rsidR="00E9349B">
        <w:rPr>
          <w:rFonts w:ascii="Times New Roman" w:hAnsi="Times New Roman" w:cs="Times New Roman"/>
          <w:sz w:val="24"/>
          <w:szCs w:val="24"/>
        </w:rPr>
        <w:t>0,6</w:t>
      </w:r>
      <w:r w:rsidRPr="00850DF9">
        <w:rPr>
          <w:rFonts w:ascii="Times New Roman" w:hAnsi="Times New Roman" w:cs="Times New Roman"/>
          <w:sz w:val="24"/>
          <w:szCs w:val="24"/>
        </w:rPr>
        <w:t>% c</w:t>
      </w:r>
      <w:r w:rsidR="00E9349B">
        <w:rPr>
          <w:rFonts w:ascii="Times New Roman" w:hAnsi="Times New Roman" w:cs="Times New Roman"/>
          <w:sz w:val="24"/>
          <w:szCs w:val="24"/>
        </w:rPr>
        <w:t>omo médias empresas e apenas 0,3</w:t>
      </w:r>
      <w:r w:rsidRPr="00850DF9">
        <w:rPr>
          <w:rFonts w:ascii="Times New Roman" w:hAnsi="Times New Roman" w:cs="Times New Roman"/>
          <w:sz w:val="24"/>
          <w:szCs w:val="24"/>
        </w:rPr>
        <w:t xml:space="preserve">% como grandes empresas (SEBRAE-SC, 2013). Ou seja, embora o município seja campo de atuação de grandes empresas, há um número significativo de microempreendedores individuais. Esses, no entanto, movimentam a menor parte da economia do município, o que permite inferir que as grandes empresas oligopolizam as atividades econômicas do município e da região, apesar de existir uma pujança por parte dos pequenos e </w:t>
      </w:r>
      <w:r w:rsidR="00917BF3" w:rsidRPr="00850DF9">
        <w:rPr>
          <w:rFonts w:ascii="Times New Roman" w:hAnsi="Times New Roman" w:cs="Times New Roman"/>
          <w:sz w:val="24"/>
          <w:szCs w:val="24"/>
        </w:rPr>
        <w:t>microempreendedores</w:t>
      </w:r>
      <w:r w:rsidRPr="00850DF9">
        <w:rPr>
          <w:rFonts w:ascii="Times New Roman" w:hAnsi="Times New Roman" w:cs="Times New Roman"/>
          <w:sz w:val="24"/>
          <w:szCs w:val="24"/>
        </w:rPr>
        <w:t>.</w:t>
      </w:r>
    </w:p>
    <w:p w14:paraId="4FA018B4" w14:textId="1E096F0C" w:rsidR="00430104" w:rsidRPr="00850DF9" w:rsidRDefault="00430104" w:rsidP="00430104">
      <w:pPr>
        <w:tabs>
          <w:tab w:val="center" w:pos="851"/>
          <w:tab w:val="right" w:pos="8504"/>
        </w:tabs>
        <w:spacing w:after="0" w:line="360" w:lineRule="auto"/>
        <w:ind w:firstLine="709"/>
        <w:jc w:val="both"/>
        <w:rPr>
          <w:rFonts w:ascii="Times New Roman" w:hAnsi="Times New Roman" w:cs="Times New Roman"/>
          <w:sz w:val="24"/>
          <w:szCs w:val="24"/>
        </w:rPr>
      </w:pPr>
      <w:r w:rsidRPr="00143020">
        <w:rPr>
          <w:rFonts w:ascii="Times New Roman" w:hAnsi="Times New Roman" w:cs="Times New Roman"/>
          <w:sz w:val="24"/>
          <w:szCs w:val="24"/>
        </w:rPr>
        <w:t>Os dados da Secretaria da Fazenda do estado de Santa Catarina (2010), levando</w:t>
      </w:r>
      <w:r w:rsidRPr="00850DF9">
        <w:rPr>
          <w:rFonts w:ascii="Times New Roman" w:hAnsi="Times New Roman" w:cs="Times New Roman"/>
          <w:sz w:val="24"/>
          <w:szCs w:val="24"/>
        </w:rPr>
        <w:t xml:space="preserve"> em conta o Valor Adicionado Fiscal (VAF)</w:t>
      </w:r>
      <w:r w:rsidRPr="00850DF9">
        <w:rPr>
          <w:rStyle w:val="Refdenotaderodap"/>
          <w:rFonts w:ascii="Times New Roman" w:hAnsi="Times New Roman" w:cs="Times New Roman"/>
          <w:sz w:val="24"/>
          <w:szCs w:val="24"/>
        </w:rPr>
        <w:footnoteReference w:id="4"/>
      </w:r>
      <w:r w:rsidRPr="00850DF9">
        <w:rPr>
          <w:rFonts w:ascii="Times New Roman" w:hAnsi="Times New Roman" w:cs="Times New Roman"/>
          <w:sz w:val="24"/>
          <w:szCs w:val="24"/>
        </w:rPr>
        <w:t xml:space="preserve"> e o índice de participação dos municípios no produto da arrecadação do ICMS (Imposto sobre Circulação de Mercadorias e Produtos), apontam que os setores produtivos de </w:t>
      </w:r>
      <w:r w:rsidR="002D419C">
        <w:rPr>
          <w:rFonts w:ascii="Times New Roman" w:hAnsi="Times New Roman" w:cs="Times New Roman"/>
          <w:sz w:val="24"/>
          <w:szCs w:val="24"/>
        </w:rPr>
        <w:t>Concórdia</w:t>
      </w:r>
      <w:r w:rsidRPr="00850DF9">
        <w:rPr>
          <w:rFonts w:ascii="Times New Roman" w:hAnsi="Times New Roman" w:cs="Times New Roman"/>
          <w:sz w:val="24"/>
          <w:szCs w:val="24"/>
        </w:rPr>
        <w:t xml:space="preserve"> que apresentaram maiores variações do VAF, em porcentagem de crescimento, entre 2008 e 2010, foram: 2</w:t>
      </w:r>
      <w:r w:rsidR="002D419C">
        <w:rPr>
          <w:rFonts w:ascii="Times New Roman" w:hAnsi="Times New Roman" w:cs="Times New Roman"/>
          <w:sz w:val="24"/>
          <w:szCs w:val="24"/>
        </w:rPr>
        <w:t>28</w:t>
      </w:r>
      <w:r w:rsidRPr="00850DF9">
        <w:rPr>
          <w:rFonts w:ascii="Times New Roman" w:hAnsi="Times New Roman" w:cs="Times New Roman"/>
          <w:sz w:val="24"/>
          <w:szCs w:val="24"/>
        </w:rPr>
        <w:t xml:space="preserve">% (comércio varejista de produtos alimentícios, bebidas e fumo); </w:t>
      </w:r>
      <w:r w:rsidR="002D419C">
        <w:rPr>
          <w:rFonts w:ascii="Times New Roman" w:hAnsi="Times New Roman" w:cs="Times New Roman"/>
          <w:sz w:val="24"/>
          <w:szCs w:val="24"/>
        </w:rPr>
        <w:t>22</w:t>
      </w:r>
      <w:r w:rsidRPr="00850DF9">
        <w:rPr>
          <w:rFonts w:ascii="Times New Roman" w:hAnsi="Times New Roman" w:cs="Times New Roman"/>
          <w:sz w:val="24"/>
          <w:szCs w:val="24"/>
        </w:rPr>
        <w:t xml:space="preserve">% (transporte rodoviário de cargas); </w:t>
      </w:r>
      <w:r w:rsidR="002D419C">
        <w:rPr>
          <w:rFonts w:ascii="Times New Roman" w:hAnsi="Times New Roman" w:cs="Times New Roman"/>
          <w:sz w:val="24"/>
          <w:szCs w:val="24"/>
        </w:rPr>
        <w:t>26</w:t>
      </w:r>
      <w:r w:rsidRPr="00850DF9">
        <w:rPr>
          <w:rFonts w:ascii="Times New Roman" w:hAnsi="Times New Roman" w:cs="Times New Roman"/>
          <w:sz w:val="24"/>
          <w:szCs w:val="24"/>
        </w:rPr>
        <w:t xml:space="preserve">% (comércio varejista de produtos novos); </w:t>
      </w:r>
      <w:r w:rsidR="002D419C">
        <w:rPr>
          <w:rFonts w:ascii="Times New Roman" w:hAnsi="Times New Roman" w:cs="Times New Roman"/>
          <w:sz w:val="24"/>
          <w:szCs w:val="24"/>
        </w:rPr>
        <w:t>40</w:t>
      </w:r>
      <w:r w:rsidRPr="00850DF9">
        <w:rPr>
          <w:rFonts w:ascii="Times New Roman" w:hAnsi="Times New Roman" w:cs="Times New Roman"/>
          <w:sz w:val="24"/>
          <w:szCs w:val="24"/>
        </w:rPr>
        <w:t>% (restaurantes e outros serviços de alimentação e bebidas)</w:t>
      </w:r>
      <w:r w:rsidR="002D419C">
        <w:rPr>
          <w:rFonts w:ascii="Times New Roman" w:hAnsi="Times New Roman" w:cs="Times New Roman"/>
          <w:sz w:val="24"/>
          <w:szCs w:val="24"/>
        </w:rPr>
        <w:t>, 56% (comércio varejista de materiais de construção), 55% (comércio de veículos automotores)</w:t>
      </w:r>
      <w:r w:rsidRPr="00850DF9">
        <w:rPr>
          <w:rFonts w:ascii="Times New Roman" w:hAnsi="Times New Roman" w:cs="Times New Roman"/>
          <w:sz w:val="24"/>
          <w:szCs w:val="24"/>
        </w:rPr>
        <w:t xml:space="preserve"> e </w:t>
      </w:r>
      <w:r w:rsidR="002D419C">
        <w:rPr>
          <w:rFonts w:ascii="Times New Roman" w:hAnsi="Times New Roman" w:cs="Times New Roman"/>
          <w:sz w:val="24"/>
          <w:szCs w:val="24"/>
        </w:rPr>
        <w:t>47</w:t>
      </w:r>
      <w:r w:rsidRPr="00850DF9">
        <w:rPr>
          <w:rFonts w:ascii="Times New Roman" w:hAnsi="Times New Roman" w:cs="Times New Roman"/>
          <w:sz w:val="24"/>
          <w:szCs w:val="24"/>
        </w:rPr>
        <w:t xml:space="preserve">% (comércio varejista de produtos farmacêuticos, perfumaria e cosméticos e artigos médicos) (SEBRAE-SC, 2013). </w:t>
      </w:r>
    </w:p>
    <w:p w14:paraId="4BE08C21" w14:textId="7FF03050" w:rsidR="00430104" w:rsidRPr="00850DF9" w:rsidRDefault="00430104" w:rsidP="00430104">
      <w:pPr>
        <w:tabs>
          <w:tab w:val="center" w:pos="851"/>
          <w:tab w:val="right" w:pos="8504"/>
        </w:tabs>
        <w:spacing w:after="0" w:line="360" w:lineRule="auto"/>
        <w:ind w:firstLine="709"/>
        <w:jc w:val="both"/>
        <w:rPr>
          <w:rFonts w:ascii="Times New Roman" w:hAnsi="Times New Roman" w:cs="Times New Roman"/>
          <w:sz w:val="24"/>
          <w:szCs w:val="24"/>
        </w:rPr>
      </w:pPr>
      <w:r w:rsidRPr="00850DF9">
        <w:rPr>
          <w:rFonts w:ascii="Times New Roman" w:hAnsi="Times New Roman" w:cs="Times New Roman"/>
          <w:sz w:val="24"/>
          <w:szCs w:val="24"/>
        </w:rPr>
        <w:t xml:space="preserve">Ademais, as empresas exportadoras do município de </w:t>
      </w:r>
      <w:r w:rsidR="006930B8">
        <w:rPr>
          <w:rFonts w:ascii="Times New Roman" w:hAnsi="Times New Roman" w:cs="Times New Roman"/>
          <w:sz w:val="24"/>
          <w:szCs w:val="24"/>
        </w:rPr>
        <w:t>Concórdia</w:t>
      </w:r>
      <w:r w:rsidRPr="00850DF9">
        <w:rPr>
          <w:rFonts w:ascii="Times New Roman" w:hAnsi="Times New Roman" w:cs="Times New Roman"/>
          <w:sz w:val="24"/>
          <w:szCs w:val="24"/>
        </w:rPr>
        <w:t>, considerando os valores exportados no ano de 20</w:t>
      </w:r>
      <w:r w:rsidR="006930B8">
        <w:rPr>
          <w:rFonts w:ascii="Times New Roman" w:hAnsi="Times New Roman" w:cs="Times New Roman"/>
          <w:sz w:val="24"/>
          <w:szCs w:val="24"/>
        </w:rPr>
        <w:t>11</w:t>
      </w:r>
      <w:r w:rsidRPr="00850DF9">
        <w:rPr>
          <w:rFonts w:ascii="Times New Roman" w:hAnsi="Times New Roman" w:cs="Times New Roman"/>
          <w:sz w:val="24"/>
          <w:szCs w:val="24"/>
        </w:rPr>
        <w:t>, foram</w:t>
      </w:r>
      <w:r w:rsidR="00FD5167">
        <w:rPr>
          <w:rFonts w:ascii="Times New Roman" w:hAnsi="Times New Roman" w:cs="Times New Roman"/>
          <w:sz w:val="24"/>
          <w:szCs w:val="24"/>
        </w:rPr>
        <w:t xml:space="preserve"> poucas</w:t>
      </w:r>
      <w:r w:rsidRPr="00850DF9">
        <w:rPr>
          <w:rFonts w:ascii="Times New Roman" w:hAnsi="Times New Roman" w:cs="Times New Roman"/>
          <w:sz w:val="24"/>
          <w:szCs w:val="24"/>
        </w:rPr>
        <w:t xml:space="preserve">: </w:t>
      </w:r>
      <w:r w:rsidR="00FD5167">
        <w:rPr>
          <w:rFonts w:ascii="Times New Roman" w:hAnsi="Times New Roman" w:cs="Times New Roman"/>
          <w:sz w:val="24"/>
          <w:szCs w:val="24"/>
        </w:rPr>
        <w:t xml:space="preserve">até o valor exportado de R$1 milhão apenas uma empresa de Concórdia fez as operações e acima de R$1 milhão outra empresa realizou operações, sendo esta a BRF Brasil </w:t>
      </w:r>
      <w:proofErr w:type="spellStart"/>
      <w:r w:rsidR="00FD5167">
        <w:rPr>
          <w:rFonts w:ascii="Times New Roman" w:hAnsi="Times New Roman" w:cs="Times New Roman"/>
          <w:sz w:val="24"/>
          <w:szCs w:val="24"/>
        </w:rPr>
        <w:t>Foods</w:t>
      </w:r>
      <w:proofErr w:type="spellEnd"/>
      <w:r w:rsidR="00FD5167">
        <w:rPr>
          <w:rFonts w:ascii="Times New Roman" w:hAnsi="Times New Roman" w:cs="Times New Roman"/>
          <w:sz w:val="24"/>
          <w:szCs w:val="24"/>
        </w:rPr>
        <w:t xml:space="preserve"> (SEBRAE-SC, 2013)</w:t>
      </w:r>
      <w:r w:rsidRPr="00850DF9">
        <w:rPr>
          <w:rFonts w:ascii="Times New Roman" w:hAnsi="Times New Roman" w:cs="Times New Roman"/>
          <w:sz w:val="24"/>
          <w:szCs w:val="24"/>
        </w:rPr>
        <w:t xml:space="preserve">. Dessas empresas, além de alimentarem consideravelmente o comércio regional, exportam principalmente para os seguintes países: </w:t>
      </w:r>
      <w:r w:rsidR="00E61909">
        <w:rPr>
          <w:rFonts w:ascii="Times New Roman" w:hAnsi="Times New Roman" w:cs="Times New Roman"/>
          <w:sz w:val="24"/>
          <w:szCs w:val="24"/>
        </w:rPr>
        <w:t>Argentina, Uruguai, Chile, Paraguai, África do Sul e Gana</w:t>
      </w:r>
      <w:r w:rsidRPr="00850DF9">
        <w:rPr>
          <w:rFonts w:ascii="Times New Roman" w:hAnsi="Times New Roman" w:cs="Times New Roman"/>
          <w:sz w:val="24"/>
          <w:szCs w:val="24"/>
        </w:rPr>
        <w:t xml:space="preserve">, sobretudo as exportações de carnes e congelados (SEBRAE/SC, 2013). </w:t>
      </w:r>
      <w:r w:rsidR="00181B5B" w:rsidRPr="00143020">
        <w:rPr>
          <w:rFonts w:ascii="Times New Roman" w:hAnsi="Times New Roman" w:cs="Times New Roman"/>
          <w:sz w:val="24"/>
          <w:szCs w:val="24"/>
        </w:rPr>
        <w:t>Atualmente, considerando os dados de 2022 (MDIC, 2022), Concórdia exportou em</w:t>
      </w:r>
      <w:r w:rsidR="00181B5B">
        <w:rPr>
          <w:rFonts w:ascii="Times New Roman" w:hAnsi="Times New Roman" w:cs="Times New Roman"/>
          <w:sz w:val="24"/>
          <w:szCs w:val="24"/>
        </w:rPr>
        <w:t xml:space="preserve"> maiores quantidades de valores para: Chile, Uruguai, Itália, Argentina, França e Bolívia. </w:t>
      </w:r>
      <w:r w:rsidRPr="00850DF9">
        <w:rPr>
          <w:rFonts w:ascii="Times New Roman" w:hAnsi="Times New Roman" w:cs="Times New Roman"/>
          <w:sz w:val="24"/>
          <w:szCs w:val="24"/>
        </w:rPr>
        <w:lastRenderedPageBreak/>
        <w:t xml:space="preserve">Em termos gerais, os dados levantados de </w:t>
      </w:r>
      <w:r w:rsidR="004A316E">
        <w:rPr>
          <w:rFonts w:ascii="Times New Roman" w:hAnsi="Times New Roman" w:cs="Times New Roman"/>
          <w:sz w:val="24"/>
          <w:szCs w:val="24"/>
        </w:rPr>
        <w:t>Concórdia</w:t>
      </w:r>
      <w:r w:rsidRPr="00850DF9">
        <w:rPr>
          <w:rFonts w:ascii="Times New Roman" w:hAnsi="Times New Roman" w:cs="Times New Roman"/>
          <w:sz w:val="24"/>
          <w:szCs w:val="24"/>
        </w:rPr>
        <w:t xml:space="preserve"> apontam o potencial da indústria de </w:t>
      </w:r>
      <w:r w:rsidR="00752B00">
        <w:rPr>
          <w:rFonts w:ascii="Times New Roman" w:hAnsi="Times New Roman" w:cs="Times New Roman"/>
          <w:sz w:val="24"/>
          <w:szCs w:val="24"/>
        </w:rPr>
        <w:t xml:space="preserve">carnes congeladas, </w:t>
      </w:r>
      <w:r w:rsidRPr="00850DF9">
        <w:rPr>
          <w:rFonts w:ascii="Times New Roman" w:hAnsi="Times New Roman" w:cs="Times New Roman"/>
          <w:sz w:val="24"/>
          <w:szCs w:val="24"/>
        </w:rPr>
        <w:t>madeira e moveleira. Das principais empresas exportadoras do município, em 20</w:t>
      </w:r>
      <w:r w:rsidR="00752B00">
        <w:rPr>
          <w:rFonts w:ascii="Times New Roman" w:hAnsi="Times New Roman" w:cs="Times New Roman"/>
          <w:sz w:val="24"/>
          <w:szCs w:val="24"/>
        </w:rPr>
        <w:t>11</w:t>
      </w:r>
      <w:r w:rsidRPr="00850DF9">
        <w:rPr>
          <w:rFonts w:ascii="Times New Roman" w:hAnsi="Times New Roman" w:cs="Times New Roman"/>
          <w:sz w:val="24"/>
          <w:szCs w:val="24"/>
        </w:rPr>
        <w:t>, houve forte ligação à indústria madeireira, sobretudo à fabricação de móveis</w:t>
      </w:r>
      <w:r w:rsidR="00752B00">
        <w:rPr>
          <w:rFonts w:ascii="Times New Roman" w:hAnsi="Times New Roman" w:cs="Times New Roman"/>
          <w:sz w:val="24"/>
          <w:szCs w:val="24"/>
        </w:rPr>
        <w:t xml:space="preserve"> e à indústria de carnes de suínos e aves</w:t>
      </w:r>
      <w:r w:rsidRPr="00850DF9">
        <w:rPr>
          <w:rFonts w:ascii="Times New Roman" w:hAnsi="Times New Roman" w:cs="Times New Roman"/>
          <w:sz w:val="24"/>
          <w:szCs w:val="24"/>
        </w:rPr>
        <w:t xml:space="preserve">. Isso explica em boa medida, as razões que fazem de </w:t>
      </w:r>
      <w:r w:rsidR="00900ED7">
        <w:rPr>
          <w:rFonts w:ascii="Times New Roman" w:hAnsi="Times New Roman" w:cs="Times New Roman"/>
          <w:sz w:val="24"/>
          <w:szCs w:val="24"/>
        </w:rPr>
        <w:t>Concórdia</w:t>
      </w:r>
      <w:r w:rsidRPr="00850DF9">
        <w:rPr>
          <w:rFonts w:ascii="Times New Roman" w:hAnsi="Times New Roman" w:cs="Times New Roman"/>
          <w:sz w:val="24"/>
          <w:szCs w:val="24"/>
        </w:rPr>
        <w:t xml:space="preserve"> um município de representação expressiva da indústria em seu PIB. </w:t>
      </w:r>
      <w:r w:rsidR="00900ED7">
        <w:rPr>
          <w:rFonts w:ascii="Times New Roman" w:hAnsi="Times New Roman" w:cs="Times New Roman"/>
          <w:sz w:val="24"/>
          <w:szCs w:val="24"/>
        </w:rPr>
        <w:t>Neste sentido, n</w:t>
      </w:r>
      <w:r w:rsidR="0078461B">
        <w:rPr>
          <w:rFonts w:ascii="Times New Roman" w:hAnsi="Times New Roman" w:cs="Times New Roman"/>
          <w:sz w:val="24"/>
          <w:szCs w:val="24"/>
        </w:rPr>
        <w:t>o que se refere</w:t>
      </w:r>
      <w:r w:rsidR="00900ED7">
        <w:rPr>
          <w:rFonts w:ascii="Times New Roman" w:hAnsi="Times New Roman" w:cs="Times New Roman"/>
          <w:sz w:val="24"/>
          <w:szCs w:val="24"/>
        </w:rPr>
        <w:t xml:space="preserve"> ao</w:t>
      </w:r>
      <w:r w:rsidRPr="00850DF9">
        <w:rPr>
          <w:rFonts w:ascii="Times New Roman" w:hAnsi="Times New Roman" w:cs="Times New Roman"/>
          <w:sz w:val="24"/>
          <w:szCs w:val="24"/>
        </w:rPr>
        <w:t xml:space="preserve"> montante total do PIB do município, considerando o período de 200</w:t>
      </w:r>
      <w:r w:rsidR="00720C99">
        <w:rPr>
          <w:rFonts w:ascii="Times New Roman" w:hAnsi="Times New Roman" w:cs="Times New Roman"/>
          <w:sz w:val="24"/>
          <w:szCs w:val="24"/>
        </w:rPr>
        <w:t>2</w:t>
      </w:r>
      <w:r w:rsidRPr="00850DF9">
        <w:rPr>
          <w:rFonts w:ascii="Times New Roman" w:hAnsi="Times New Roman" w:cs="Times New Roman"/>
          <w:sz w:val="24"/>
          <w:szCs w:val="24"/>
        </w:rPr>
        <w:t xml:space="preserve"> a 20</w:t>
      </w:r>
      <w:r w:rsidR="00720C99">
        <w:rPr>
          <w:rFonts w:ascii="Times New Roman" w:hAnsi="Times New Roman" w:cs="Times New Roman"/>
          <w:sz w:val="24"/>
          <w:szCs w:val="24"/>
        </w:rPr>
        <w:t>20</w:t>
      </w:r>
      <w:r w:rsidR="00AF6B04">
        <w:rPr>
          <w:rFonts w:ascii="Times New Roman" w:hAnsi="Times New Roman" w:cs="Times New Roman"/>
          <w:sz w:val="24"/>
          <w:szCs w:val="24"/>
        </w:rPr>
        <w:t xml:space="preserve"> (Gráfico 2), aumentou mais de seis</w:t>
      </w:r>
      <w:r w:rsidRPr="00850DF9">
        <w:rPr>
          <w:rFonts w:ascii="Times New Roman" w:hAnsi="Times New Roman" w:cs="Times New Roman"/>
          <w:sz w:val="24"/>
          <w:szCs w:val="24"/>
        </w:rPr>
        <w:t xml:space="preserve"> vezes, saindo, n</w:t>
      </w:r>
      <w:r w:rsidR="00AF6B04">
        <w:rPr>
          <w:rFonts w:ascii="Times New Roman" w:hAnsi="Times New Roman" w:cs="Times New Roman"/>
          <w:sz w:val="24"/>
          <w:szCs w:val="24"/>
        </w:rPr>
        <w:t>o ano 2002, de pouco mais de R$518 milhões, para mais de R$3,4 bilhão no ano de 2020</w:t>
      </w:r>
      <w:r w:rsidRPr="00850DF9">
        <w:rPr>
          <w:rFonts w:ascii="Times New Roman" w:hAnsi="Times New Roman" w:cs="Times New Roman"/>
          <w:sz w:val="24"/>
          <w:szCs w:val="24"/>
        </w:rPr>
        <w:t xml:space="preserve"> (IBGE, 20</w:t>
      </w:r>
      <w:r w:rsidR="00AF6B04">
        <w:rPr>
          <w:rFonts w:ascii="Times New Roman" w:hAnsi="Times New Roman" w:cs="Times New Roman"/>
          <w:sz w:val="24"/>
          <w:szCs w:val="24"/>
        </w:rPr>
        <w:t>21</w:t>
      </w:r>
      <w:r w:rsidRPr="00850DF9">
        <w:rPr>
          <w:rFonts w:ascii="Times New Roman" w:hAnsi="Times New Roman" w:cs="Times New Roman"/>
          <w:sz w:val="24"/>
          <w:szCs w:val="24"/>
        </w:rPr>
        <w:t>).</w:t>
      </w:r>
    </w:p>
    <w:p w14:paraId="006CA68F" w14:textId="77777777" w:rsidR="00430104" w:rsidRPr="00850DF9" w:rsidRDefault="00430104" w:rsidP="00430104">
      <w:pPr>
        <w:tabs>
          <w:tab w:val="center" w:pos="851"/>
          <w:tab w:val="right" w:pos="8504"/>
        </w:tabs>
        <w:spacing w:after="0" w:line="360" w:lineRule="auto"/>
        <w:ind w:firstLine="709"/>
        <w:jc w:val="both"/>
        <w:rPr>
          <w:rFonts w:ascii="Times New Roman" w:hAnsi="Times New Roman" w:cs="Times New Roman"/>
          <w:sz w:val="24"/>
          <w:szCs w:val="24"/>
        </w:rPr>
      </w:pPr>
    </w:p>
    <w:p w14:paraId="633E63E2" w14:textId="3A365123" w:rsidR="00430104" w:rsidRDefault="00720C99" w:rsidP="00430104">
      <w:pPr>
        <w:tabs>
          <w:tab w:val="center" w:pos="851"/>
          <w:tab w:val="right" w:pos="8504"/>
        </w:tabs>
        <w:spacing w:after="0" w:line="240" w:lineRule="auto"/>
        <w:jc w:val="center"/>
        <w:rPr>
          <w:rFonts w:ascii="Times New Roman" w:hAnsi="Times New Roman" w:cs="Times New Roman"/>
          <w:sz w:val="24"/>
          <w:szCs w:val="24"/>
        </w:rPr>
      </w:pPr>
      <w:r>
        <w:rPr>
          <w:noProof/>
          <w:lang w:eastAsia="pt-BR"/>
        </w:rPr>
        <w:drawing>
          <wp:anchor distT="0" distB="0" distL="114300" distR="114300" simplePos="0" relativeHeight="251665408" behindDoc="0" locked="0" layoutInCell="1" allowOverlap="1" wp14:anchorId="0482F4F6" wp14:editId="380D5AD3">
            <wp:simplePos x="0" y="0"/>
            <wp:positionH relativeFrom="margin">
              <wp:align>left</wp:align>
            </wp:positionH>
            <wp:positionV relativeFrom="paragraph">
              <wp:posOffset>350520</wp:posOffset>
            </wp:positionV>
            <wp:extent cx="5386070" cy="3206115"/>
            <wp:effectExtent l="0" t="0" r="5080" b="13335"/>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430104" w:rsidRPr="00850DF9">
        <w:rPr>
          <w:rFonts w:ascii="Times New Roman" w:hAnsi="Times New Roman" w:cs="Times New Roman"/>
          <w:sz w:val="24"/>
          <w:szCs w:val="24"/>
        </w:rPr>
        <w:t xml:space="preserve">Gráfico 2 - Produto Interno Bruto a preços correntes (em mil R$) do município de </w:t>
      </w:r>
      <w:proofErr w:type="spellStart"/>
      <w:r>
        <w:rPr>
          <w:rFonts w:ascii="Times New Roman" w:hAnsi="Times New Roman" w:cs="Times New Roman"/>
          <w:sz w:val="24"/>
          <w:szCs w:val="24"/>
        </w:rPr>
        <w:t>Concórdia-SC</w:t>
      </w:r>
      <w:proofErr w:type="spellEnd"/>
      <w:r>
        <w:rPr>
          <w:rFonts w:ascii="Times New Roman" w:hAnsi="Times New Roman" w:cs="Times New Roman"/>
          <w:sz w:val="24"/>
          <w:szCs w:val="24"/>
        </w:rPr>
        <w:t xml:space="preserve"> (2002 a 20</w:t>
      </w:r>
      <w:r w:rsidR="00AF6B04">
        <w:rPr>
          <w:rFonts w:ascii="Times New Roman" w:hAnsi="Times New Roman" w:cs="Times New Roman"/>
          <w:sz w:val="24"/>
          <w:szCs w:val="24"/>
        </w:rPr>
        <w:t>20</w:t>
      </w:r>
      <w:r>
        <w:rPr>
          <w:rFonts w:ascii="Times New Roman" w:hAnsi="Times New Roman" w:cs="Times New Roman"/>
          <w:sz w:val="24"/>
          <w:szCs w:val="24"/>
        </w:rPr>
        <w:t>)</w:t>
      </w:r>
    </w:p>
    <w:p w14:paraId="6B8ACE2F" w14:textId="319406F4" w:rsidR="00430104" w:rsidRPr="00850DF9" w:rsidRDefault="00720C99" w:rsidP="00430104">
      <w:pPr>
        <w:tabs>
          <w:tab w:val="center" w:pos="851"/>
          <w:tab w:val="right" w:pos="8504"/>
        </w:tabs>
        <w:spacing w:after="0" w:line="240" w:lineRule="auto"/>
        <w:jc w:val="center"/>
        <w:rPr>
          <w:rFonts w:ascii="Times New Roman" w:eastAsia="Times New Roman" w:hAnsi="Times New Roman" w:cs="Times New Roman"/>
          <w:lang w:val="pt-PT" w:eastAsia="pt-BR"/>
        </w:rPr>
      </w:pPr>
      <w:r>
        <w:rPr>
          <w:rFonts w:ascii="Times New Roman" w:eastAsia="Times New Roman" w:hAnsi="Times New Roman" w:cs="Times New Roman"/>
          <w:lang w:val="pt-PT" w:eastAsia="pt-BR"/>
        </w:rPr>
        <w:t>Fonte: IBGE, 20</w:t>
      </w:r>
      <w:r w:rsidR="001F20F1">
        <w:rPr>
          <w:rFonts w:ascii="Times New Roman" w:eastAsia="Times New Roman" w:hAnsi="Times New Roman" w:cs="Times New Roman"/>
          <w:lang w:val="pt-PT" w:eastAsia="pt-BR"/>
        </w:rPr>
        <w:t>20</w:t>
      </w:r>
    </w:p>
    <w:p w14:paraId="4714DAC2" w14:textId="77777777" w:rsidR="00430104" w:rsidRPr="00850DF9" w:rsidRDefault="00430104" w:rsidP="00430104">
      <w:pPr>
        <w:tabs>
          <w:tab w:val="center" w:pos="851"/>
          <w:tab w:val="right" w:pos="8504"/>
        </w:tabs>
        <w:spacing w:after="0" w:line="360" w:lineRule="auto"/>
        <w:jc w:val="both"/>
        <w:rPr>
          <w:rFonts w:ascii="Times New Roman" w:eastAsia="Times New Roman" w:hAnsi="Times New Roman" w:cs="Times New Roman"/>
          <w:sz w:val="24"/>
          <w:szCs w:val="24"/>
          <w:lang w:val="pt-PT" w:eastAsia="pt-BR"/>
        </w:rPr>
      </w:pPr>
    </w:p>
    <w:p w14:paraId="06191DB8" w14:textId="2907423D" w:rsidR="00430104" w:rsidRPr="00850DF9" w:rsidRDefault="00430104" w:rsidP="00430104">
      <w:pPr>
        <w:tabs>
          <w:tab w:val="center" w:pos="851"/>
          <w:tab w:val="right" w:pos="8504"/>
        </w:tabs>
        <w:spacing w:after="0" w:line="360" w:lineRule="auto"/>
        <w:ind w:firstLine="709"/>
        <w:jc w:val="both"/>
        <w:rPr>
          <w:rFonts w:ascii="Times New Roman" w:hAnsi="Times New Roman" w:cs="Times New Roman"/>
          <w:sz w:val="24"/>
          <w:szCs w:val="24"/>
        </w:rPr>
      </w:pPr>
      <w:r w:rsidRPr="00850DF9">
        <w:rPr>
          <w:rFonts w:ascii="Times New Roman" w:hAnsi="Times New Roman" w:cs="Times New Roman"/>
          <w:sz w:val="24"/>
          <w:szCs w:val="24"/>
        </w:rPr>
        <w:t xml:space="preserve">O crescimento significativo do PIB de </w:t>
      </w:r>
      <w:r w:rsidR="00F9351C">
        <w:rPr>
          <w:rFonts w:ascii="Times New Roman" w:hAnsi="Times New Roman" w:cs="Times New Roman"/>
          <w:sz w:val="24"/>
          <w:szCs w:val="24"/>
        </w:rPr>
        <w:t>Concórdia</w:t>
      </w:r>
      <w:r w:rsidRPr="00850DF9">
        <w:rPr>
          <w:rFonts w:ascii="Times New Roman" w:hAnsi="Times New Roman" w:cs="Times New Roman"/>
          <w:sz w:val="24"/>
          <w:szCs w:val="24"/>
        </w:rPr>
        <w:t xml:space="preserve"> a partir de 200</w:t>
      </w:r>
      <w:r w:rsidR="00F9351C">
        <w:rPr>
          <w:rFonts w:ascii="Times New Roman" w:hAnsi="Times New Roman" w:cs="Times New Roman"/>
          <w:sz w:val="24"/>
          <w:szCs w:val="24"/>
        </w:rPr>
        <w:t>2</w:t>
      </w:r>
      <w:r w:rsidRPr="00850DF9">
        <w:rPr>
          <w:rFonts w:ascii="Times New Roman" w:hAnsi="Times New Roman" w:cs="Times New Roman"/>
          <w:sz w:val="24"/>
          <w:szCs w:val="24"/>
        </w:rPr>
        <w:t xml:space="preserve"> é resultado, em grande parte, das políticas de governo adotadas a partir de 2003 com a gestão do governo Lula. O incentivo do Estado, através da concessão de crédito bancário via bancos públicos e privados, alinhado ao aumento do</w:t>
      </w:r>
      <w:r w:rsidR="00711F16">
        <w:rPr>
          <w:rFonts w:ascii="Times New Roman" w:hAnsi="Times New Roman" w:cs="Times New Roman"/>
          <w:sz w:val="24"/>
          <w:szCs w:val="24"/>
        </w:rPr>
        <w:t xml:space="preserve"> poder de consumo da população indexado ao aumento do poder de compra dos salários recebidos, </w:t>
      </w:r>
      <w:r w:rsidRPr="00850DF9">
        <w:rPr>
          <w:rFonts w:ascii="Times New Roman" w:hAnsi="Times New Roman" w:cs="Times New Roman"/>
          <w:sz w:val="24"/>
          <w:szCs w:val="24"/>
        </w:rPr>
        <w:t xml:space="preserve">impulsionou o crescimento econômico e a diversificação produtiva em cidades interioranas, como é o caso de </w:t>
      </w:r>
      <w:r w:rsidR="002919E0">
        <w:rPr>
          <w:rFonts w:ascii="Times New Roman" w:hAnsi="Times New Roman" w:cs="Times New Roman"/>
          <w:sz w:val="24"/>
          <w:szCs w:val="24"/>
        </w:rPr>
        <w:t>Concórdia</w:t>
      </w:r>
      <w:r w:rsidRPr="00850DF9">
        <w:rPr>
          <w:rFonts w:ascii="Times New Roman" w:hAnsi="Times New Roman" w:cs="Times New Roman"/>
          <w:sz w:val="24"/>
          <w:szCs w:val="24"/>
        </w:rPr>
        <w:t>. Por essas razões, o PIB cresceu de forma acelerada entre os anos 2002 e 20</w:t>
      </w:r>
      <w:r w:rsidR="002919E0">
        <w:rPr>
          <w:rFonts w:ascii="Times New Roman" w:hAnsi="Times New Roman" w:cs="Times New Roman"/>
          <w:sz w:val="24"/>
          <w:szCs w:val="24"/>
        </w:rPr>
        <w:t>20</w:t>
      </w:r>
      <w:r w:rsidRPr="00850DF9">
        <w:rPr>
          <w:rFonts w:ascii="Times New Roman" w:hAnsi="Times New Roman" w:cs="Times New Roman"/>
          <w:sz w:val="24"/>
          <w:szCs w:val="24"/>
        </w:rPr>
        <w:t>.</w:t>
      </w:r>
      <w:r w:rsidR="002919E0">
        <w:rPr>
          <w:rFonts w:ascii="Times New Roman" w:hAnsi="Times New Roman" w:cs="Times New Roman"/>
          <w:sz w:val="24"/>
          <w:szCs w:val="24"/>
        </w:rPr>
        <w:t xml:space="preserve"> Nota-se, além disso, pelos dados do gráfico 2, que mesmo tendo ocorrido uma crise econômica e de empregos </w:t>
      </w:r>
      <w:r w:rsidR="002919E0">
        <w:rPr>
          <w:rFonts w:ascii="Times New Roman" w:hAnsi="Times New Roman" w:cs="Times New Roman"/>
          <w:sz w:val="24"/>
          <w:szCs w:val="24"/>
        </w:rPr>
        <w:lastRenderedPageBreak/>
        <w:t>no Brasil após 2016, isso não se refletiu para Concórdia, que possui uma indústria pujante e necessita de mão de obra constante.</w:t>
      </w:r>
      <w:r w:rsidR="00EE7CBC">
        <w:rPr>
          <w:rFonts w:ascii="Times New Roman" w:hAnsi="Times New Roman" w:cs="Times New Roman"/>
          <w:sz w:val="24"/>
          <w:szCs w:val="24"/>
        </w:rPr>
        <w:t xml:space="preserve"> Ademais, como o gráfico 2 demonstra, não houve interrupção do crescimento do PIB no município após 2016.</w:t>
      </w:r>
      <w:r w:rsidRPr="00850DF9">
        <w:rPr>
          <w:rFonts w:ascii="Times New Roman" w:hAnsi="Times New Roman" w:cs="Times New Roman"/>
          <w:sz w:val="24"/>
          <w:szCs w:val="24"/>
        </w:rPr>
        <w:t xml:space="preserve"> </w:t>
      </w:r>
    </w:p>
    <w:p w14:paraId="0C95DC23" w14:textId="7DDEC0FC" w:rsidR="00430104" w:rsidRPr="00850DF9" w:rsidRDefault="00430104" w:rsidP="00430104">
      <w:pPr>
        <w:tabs>
          <w:tab w:val="center" w:pos="851"/>
          <w:tab w:val="right" w:pos="8504"/>
        </w:tabs>
        <w:spacing w:after="0" w:line="360" w:lineRule="auto"/>
        <w:ind w:firstLine="709"/>
        <w:jc w:val="both"/>
        <w:rPr>
          <w:rFonts w:ascii="Times New Roman" w:hAnsi="Times New Roman" w:cs="Times New Roman"/>
          <w:sz w:val="24"/>
          <w:szCs w:val="24"/>
        </w:rPr>
      </w:pPr>
      <w:r w:rsidRPr="00850DF9">
        <w:rPr>
          <w:rFonts w:ascii="Times New Roman" w:hAnsi="Times New Roman" w:cs="Times New Roman"/>
          <w:sz w:val="24"/>
          <w:szCs w:val="24"/>
        </w:rPr>
        <w:t xml:space="preserve">Neste sentido, de acordo com </w:t>
      </w:r>
      <w:proofErr w:type="spellStart"/>
      <w:r w:rsidRPr="00850DF9">
        <w:rPr>
          <w:rFonts w:ascii="Times New Roman" w:hAnsi="Times New Roman" w:cs="Times New Roman"/>
          <w:sz w:val="24"/>
          <w:szCs w:val="24"/>
        </w:rPr>
        <w:t>Goularti</w:t>
      </w:r>
      <w:proofErr w:type="spellEnd"/>
      <w:r w:rsidRPr="00850DF9">
        <w:rPr>
          <w:rFonts w:ascii="Times New Roman" w:hAnsi="Times New Roman" w:cs="Times New Roman"/>
          <w:sz w:val="24"/>
          <w:szCs w:val="24"/>
        </w:rPr>
        <w:t xml:space="preserve"> Filho (2007), na divisão territorial da produção econômica de Santa Catarina, a região Oeste catarinense ficou estabelecida como forte produtora de alimentos, tanto nas propriedades rurais quanto nas agroindústrias. No entanto, os dados apresentados sobre </w:t>
      </w:r>
      <w:r w:rsidR="00EE35B5">
        <w:rPr>
          <w:rFonts w:ascii="Times New Roman" w:hAnsi="Times New Roman" w:cs="Times New Roman"/>
          <w:sz w:val="24"/>
          <w:szCs w:val="24"/>
        </w:rPr>
        <w:t>Concórdia</w:t>
      </w:r>
      <w:r w:rsidRPr="00850DF9">
        <w:rPr>
          <w:rFonts w:ascii="Times New Roman" w:hAnsi="Times New Roman" w:cs="Times New Roman"/>
          <w:sz w:val="24"/>
          <w:szCs w:val="24"/>
        </w:rPr>
        <w:t>, embora também tenha parcela importante de sua economia voltada ao setor d</w:t>
      </w:r>
      <w:r w:rsidR="00AE745D">
        <w:rPr>
          <w:rFonts w:ascii="Times New Roman" w:hAnsi="Times New Roman" w:cs="Times New Roman"/>
          <w:sz w:val="24"/>
          <w:szCs w:val="24"/>
        </w:rPr>
        <w:t>e</w:t>
      </w:r>
      <w:r w:rsidRPr="00850DF9">
        <w:rPr>
          <w:rFonts w:ascii="Times New Roman" w:hAnsi="Times New Roman" w:cs="Times New Roman"/>
          <w:sz w:val="24"/>
          <w:szCs w:val="24"/>
        </w:rPr>
        <w:t xml:space="preserve"> agroindústrias, demonstram o predomínio de uma diversificação produtiva, sendo a indústria de madeira (móveis), máquinas e equipamentos</w:t>
      </w:r>
      <w:r w:rsidR="005820F8">
        <w:rPr>
          <w:rFonts w:ascii="Times New Roman" w:hAnsi="Times New Roman" w:cs="Times New Roman"/>
          <w:sz w:val="24"/>
          <w:szCs w:val="24"/>
        </w:rPr>
        <w:t>, de embalagens, de suporte de tecnologia</w:t>
      </w:r>
      <w:r w:rsidRPr="00850DF9">
        <w:rPr>
          <w:rFonts w:ascii="Times New Roman" w:hAnsi="Times New Roman" w:cs="Times New Roman"/>
          <w:sz w:val="24"/>
          <w:szCs w:val="24"/>
        </w:rPr>
        <w:t xml:space="preserve"> e de transporte de cargas, importantes setores da dinâmica produtiva desse município. Além disso, destacam-se como importantes dinamizadores da economia do município, os setores de serviços voltados à saúde, ao comércio e reparação de veículos automotores e motocicletas, além de possuir pujança nos comércios de atacado e varejo nas di</w:t>
      </w:r>
      <w:r w:rsidR="00B67C2C">
        <w:rPr>
          <w:rFonts w:ascii="Times New Roman" w:hAnsi="Times New Roman" w:cs="Times New Roman"/>
          <w:sz w:val="24"/>
          <w:szCs w:val="24"/>
        </w:rPr>
        <w:t>ferentes variedades de produtos para uma gama de municípios do seu entorno.</w:t>
      </w:r>
    </w:p>
    <w:p w14:paraId="6C2AD858" w14:textId="0A4B8FDE" w:rsidR="00430104" w:rsidRPr="00850DF9" w:rsidRDefault="00430104" w:rsidP="00430104">
      <w:pPr>
        <w:tabs>
          <w:tab w:val="center" w:pos="851"/>
          <w:tab w:val="right" w:pos="8504"/>
        </w:tabs>
        <w:spacing w:after="0" w:line="360" w:lineRule="auto"/>
        <w:ind w:firstLine="709"/>
        <w:jc w:val="both"/>
        <w:rPr>
          <w:rFonts w:ascii="Times New Roman" w:eastAsia="Times New Roman" w:hAnsi="Times New Roman" w:cs="Times New Roman"/>
          <w:sz w:val="24"/>
          <w:szCs w:val="24"/>
          <w:lang w:val="pt-PT" w:eastAsia="pt-BR"/>
        </w:rPr>
      </w:pPr>
      <w:r w:rsidRPr="00850DF9">
        <w:rPr>
          <w:rFonts w:ascii="Times New Roman" w:hAnsi="Times New Roman" w:cs="Times New Roman"/>
          <w:sz w:val="24"/>
          <w:szCs w:val="24"/>
        </w:rPr>
        <w:t xml:space="preserve"> </w:t>
      </w:r>
      <w:r w:rsidRPr="001F20F1">
        <w:rPr>
          <w:rFonts w:ascii="Times New Roman" w:hAnsi="Times New Roman" w:cs="Times New Roman"/>
          <w:sz w:val="24"/>
          <w:szCs w:val="24"/>
        </w:rPr>
        <w:t>Em termos gerais, como apontou (</w:t>
      </w:r>
      <w:r w:rsidR="00B67C2C" w:rsidRPr="001F20F1">
        <w:rPr>
          <w:rFonts w:ascii="Times New Roman" w:hAnsi="Times New Roman" w:cs="Times New Roman"/>
          <w:sz w:val="24"/>
          <w:szCs w:val="24"/>
        </w:rPr>
        <w:t>ESPÍNDOLA</w:t>
      </w:r>
      <w:r w:rsidRPr="001F20F1">
        <w:rPr>
          <w:rFonts w:ascii="Times New Roman" w:hAnsi="Times New Roman" w:cs="Times New Roman"/>
          <w:sz w:val="24"/>
          <w:szCs w:val="24"/>
        </w:rPr>
        <w:t>, 2018), vale ressaltar que essa</w:t>
      </w:r>
      <w:r w:rsidRPr="00850DF9">
        <w:rPr>
          <w:rFonts w:ascii="Times New Roman" w:hAnsi="Times New Roman" w:cs="Times New Roman"/>
          <w:sz w:val="24"/>
          <w:szCs w:val="24"/>
        </w:rPr>
        <w:t xml:space="preserve"> diversificação produtiva e esse crescimento econômico, não se desenvolveram apenas em função dos incentivos que ocorreram no governo Lula, mas também em função da crise dos anos 1990, pois nesse período os setores produtivos obrigaram-se a desenvolver estratégias visando à manutenção de seu desempenho produtivo e competitivo. De modo geral, as empresas dos diversos ramos da economia adotaram três estratégias: (1) redução dos custos produtivos; (2) ampliação e/ou (</w:t>
      </w:r>
      <w:proofErr w:type="spellStart"/>
      <w:r w:rsidRPr="00850DF9">
        <w:rPr>
          <w:rFonts w:ascii="Times New Roman" w:hAnsi="Times New Roman" w:cs="Times New Roman"/>
          <w:sz w:val="24"/>
          <w:szCs w:val="24"/>
        </w:rPr>
        <w:t>re</w:t>
      </w:r>
      <w:proofErr w:type="spellEnd"/>
      <w:r w:rsidRPr="00850DF9">
        <w:rPr>
          <w:rFonts w:ascii="Times New Roman" w:hAnsi="Times New Roman" w:cs="Times New Roman"/>
          <w:sz w:val="24"/>
          <w:szCs w:val="24"/>
        </w:rPr>
        <w:t>) localização dos investimentos; e (3) redefinições patrimoniais. Como consequência dessas estratégias e num período de crescimento da economia nacional como foi entre 2004 e 2014, tornou-se possível ocorrer o crescimento econômico verificado, além da especialização e da diversificação produtiva em diferentes segmentos econômicos, o que vai além do setor de alimentos que abriga as maiores empresas do município e da região.</w:t>
      </w:r>
    </w:p>
    <w:p w14:paraId="42BA998F" w14:textId="77777777" w:rsidR="00430104" w:rsidRPr="00850DF9" w:rsidRDefault="00430104" w:rsidP="00430104">
      <w:pPr>
        <w:tabs>
          <w:tab w:val="center" w:pos="851"/>
          <w:tab w:val="right" w:pos="8504"/>
        </w:tabs>
        <w:spacing w:after="0" w:line="360" w:lineRule="auto"/>
        <w:jc w:val="both"/>
        <w:rPr>
          <w:rFonts w:ascii="Times New Roman" w:eastAsia="Times New Roman" w:hAnsi="Times New Roman" w:cs="Times New Roman"/>
          <w:color w:val="FF0000"/>
          <w:sz w:val="24"/>
          <w:szCs w:val="24"/>
          <w:lang w:eastAsia="pt-BR"/>
        </w:rPr>
      </w:pPr>
    </w:p>
    <w:p w14:paraId="0BA1EAE1" w14:textId="77777777" w:rsidR="00430104" w:rsidRPr="00850DF9" w:rsidRDefault="00430104" w:rsidP="00430104">
      <w:pPr>
        <w:spacing w:after="0" w:line="360" w:lineRule="auto"/>
        <w:jc w:val="both"/>
        <w:rPr>
          <w:rFonts w:ascii="Times New Roman" w:eastAsia="Times New Roman" w:hAnsi="Times New Roman" w:cs="Times New Roman"/>
          <w:b/>
          <w:sz w:val="24"/>
          <w:szCs w:val="24"/>
          <w:lang w:val="pt-PT" w:eastAsia="pt-BR"/>
        </w:rPr>
      </w:pPr>
      <w:r w:rsidRPr="00850DF9">
        <w:rPr>
          <w:rFonts w:ascii="Times New Roman" w:eastAsia="Times New Roman" w:hAnsi="Times New Roman" w:cs="Times New Roman"/>
          <w:b/>
          <w:sz w:val="24"/>
          <w:szCs w:val="24"/>
          <w:lang w:val="pt-PT" w:eastAsia="pt-BR"/>
        </w:rPr>
        <w:t>CONSIDERAÇÕES FINAIS</w:t>
      </w:r>
    </w:p>
    <w:p w14:paraId="5DBC6ABD" w14:textId="77777777" w:rsidR="00430104" w:rsidRPr="00850DF9" w:rsidRDefault="00430104" w:rsidP="00430104">
      <w:pPr>
        <w:spacing w:after="0" w:line="360" w:lineRule="auto"/>
        <w:jc w:val="both"/>
        <w:rPr>
          <w:rFonts w:ascii="Times New Roman" w:eastAsia="Times New Roman" w:hAnsi="Times New Roman" w:cs="Times New Roman"/>
          <w:sz w:val="24"/>
          <w:szCs w:val="24"/>
          <w:lang w:val="pt-PT" w:eastAsia="pt-BR"/>
        </w:rPr>
      </w:pPr>
    </w:p>
    <w:p w14:paraId="2057CCEC" w14:textId="035C9D07" w:rsidR="00430104" w:rsidRPr="00850DF9" w:rsidRDefault="00430104" w:rsidP="00430104">
      <w:pPr>
        <w:spacing w:after="0" w:line="360" w:lineRule="auto"/>
        <w:ind w:firstLine="708"/>
        <w:jc w:val="both"/>
        <w:rPr>
          <w:rFonts w:ascii="Times New Roman" w:hAnsi="Times New Roman" w:cs="Times New Roman"/>
          <w:sz w:val="24"/>
          <w:szCs w:val="24"/>
        </w:rPr>
      </w:pPr>
      <w:r w:rsidRPr="00850DF9">
        <w:rPr>
          <w:rFonts w:ascii="Times New Roman" w:hAnsi="Times New Roman" w:cs="Times New Roman"/>
          <w:sz w:val="24"/>
          <w:szCs w:val="24"/>
        </w:rPr>
        <w:t xml:space="preserve">A partir do exposto, pode-se concluir que as transformações ocorridas no município de </w:t>
      </w:r>
      <w:proofErr w:type="spellStart"/>
      <w:r w:rsidR="00C02DE3">
        <w:rPr>
          <w:rFonts w:ascii="Times New Roman" w:hAnsi="Times New Roman" w:cs="Times New Roman"/>
          <w:sz w:val="24"/>
          <w:szCs w:val="24"/>
        </w:rPr>
        <w:t>Concórdia</w:t>
      </w:r>
      <w:r w:rsidR="009B7279">
        <w:rPr>
          <w:rFonts w:ascii="Times New Roman" w:hAnsi="Times New Roman" w:cs="Times New Roman"/>
          <w:sz w:val="24"/>
          <w:szCs w:val="24"/>
        </w:rPr>
        <w:t>-SC</w:t>
      </w:r>
      <w:proofErr w:type="spellEnd"/>
      <w:r w:rsidRPr="00850DF9">
        <w:rPr>
          <w:rFonts w:ascii="Times New Roman" w:hAnsi="Times New Roman" w:cs="Times New Roman"/>
          <w:sz w:val="24"/>
          <w:szCs w:val="24"/>
        </w:rPr>
        <w:t xml:space="preserve"> se encaixam nos movimentos econômicos que ocorreram no Brasil, em Santa Catarina e na região Oeste catarinense ao longo das duas primeiras décadas do</w:t>
      </w:r>
      <w:r w:rsidR="009B7279">
        <w:rPr>
          <w:rFonts w:ascii="Times New Roman" w:hAnsi="Times New Roman" w:cs="Times New Roman"/>
          <w:sz w:val="24"/>
          <w:szCs w:val="24"/>
        </w:rPr>
        <w:t xml:space="preserve"> século XXI</w:t>
      </w:r>
      <w:r w:rsidRPr="00850DF9">
        <w:rPr>
          <w:rFonts w:ascii="Times New Roman" w:hAnsi="Times New Roman" w:cs="Times New Roman"/>
          <w:sz w:val="24"/>
          <w:szCs w:val="24"/>
        </w:rPr>
        <w:t xml:space="preserve">. A ocupação e as transformações das estruturas produtivas </w:t>
      </w:r>
      <w:r w:rsidRPr="00850DF9">
        <w:rPr>
          <w:rFonts w:ascii="Times New Roman" w:hAnsi="Times New Roman" w:cs="Times New Roman"/>
          <w:sz w:val="24"/>
          <w:szCs w:val="24"/>
        </w:rPr>
        <w:lastRenderedPageBreak/>
        <w:t xml:space="preserve">ocorridas no Oeste catarinense, e neste contexto insere-se </w:t>
      </w:r>
      <w:r w:rsidR="009B7279">
        <w:rPr>
          <w:rFonts w:ascii="Times New Roman" w:hAnsi="Times New Roman" w:cs="Times New Roman"/>
          <w:sz w:val="24"/>
          <w:szCs w:val="24"/>
        </w:rPr>
        <w:t>Concórdia</w:t>
      </w:r>
      <w:r w:rsidRPr="00850DF9">
        <w:rPr>
          <w:rFonts w:ascii="Times New Roman" w:hAnsi="Times New Roman" w:cs="Times New Roman"/>
          <w:sz w:val="24"/>
          <w:szCs w:val="24"/>
        </w:rPr>
        <w:t xml:space="preserve">, consolidaram a região no setor agroindustrial. No entanto, não significa que outros tipos de estruturas produtivas não tenham emergido. Ao mesmo tempo em que ocorreu uma especialização produtiva no setor agroindustrial, os dados levantados para </w:t>
      </w:r>
      <w:r w:rsidR="008D2E1B">
        <w:rPr>
          <w:rFonts w:ascii="Times New Roman" w:hAnsi="Times New Roman" w:cs="Times New Roman"/>
          <w:sz w:val="24"/>
          <w:szCs w:val="24"/>
        </w:rPr>
        <w:t>Concórdia</w:t>
      </w:r>
      <w:r w:rsidRPr="00850DF9">
        <w:rPr>
          <w:rFonts w:ascii="Times New Roman" w:hAnsi="Times New Roman" w:cs="Times New Roman"/>
          <w:sz w:val="24"/>
          <w:szCs w:val="24"/>
        </w:rPr>
        <w:t xml:space="preserve"> demonstram que ocorreu, concomitantemente, uma diversificação produtiva.</w:t>
      </w:r>
    </w:p>
    <w:p w14:paraId="635D41AA" w14:textId="62706540" w:rsidR="00430104" w:rsidRPr="00850DF9" w:rsidRDefault="00430104" w:rsidP="00430104">
      <w:pPr>
        <w:spacing w:after="0" w:line="360" w:lineRule="auto"/>
        <w:ind w:firstLine="708"/>
        <w:jc w:val="both"/>
        <w:rPr>
          <w:rFonts w:ascii="Times New Roman" w:hAnsi="Times New Roman" w:cs="Times New Roman"/>
          <w:sz w:val="24"/>
          <w:szCs w:val="24"/>
        </w:rPr>
      </w:pPr>
      <w:r w:rsidRPr="00850DF9">
        <w:rPr>
          <w:rFonts w:ascii="Times New Roman" w:hAnsi="Times New Roman" w:cs="Times New Roman"/>
          <w:sz w:val="24"/>
          <w:szCs w:val="24"/>
        </w:rPr>
        <w:t xml:space="preserve"> Neste sentido, o município apresentou forte potencial em relação à indústria moveleira e de beneficiamento da madeira</w:t>
      </w:r>
      <w:r w:rsidR="008D2E1B">
        <w:rPr>
          <w:rFonts w:ascii="Times New Roman" w:hAnsi="Times New Roman" w:cs="Times New Roman"/>
          <w:sz w:val="24"/>
          <w:szCs w:val="24"/>
        </w:rPr>
        <w:t>, ao setor de transportes de cargas, à indústria de embalagens</w:t>
      </w:r>
      <w:r w:rsidR="00DF7CDD">
        <w:rPr>
          <w:rFonts w:ascii="Times New Roman" w:hAnsi="Times New Roman" w:cs="Times New Roman"/>
          <w:sz w:val="24"/>
          <w:szCs w:val="24"/>
        </w:rPr>
        <w:t xml:space="preserve"> e à indústria de carnes</w:t>
      </w:r>
      <w:r w:rsidRPr="00850DF9">
        <w:rPr>
          <w:rFonts w:ascii="Times New Roman" w:hAnsi="Times New Roman" w:cs="Times New Roman"/>
          <w:sz w:val="24"/>
          <w:szCs w:val="24"/>
        </w:rPr>
        <w:t>. Em função desse desempenho geoeconômico, o PIB do município, no período de 200</w:t>
      </w:r>
      <w:r w:rsidR="00DF7CDD">
        <w:rPr>
          <w:rFonts w:ascii="Times New Roman" w:hAnsi="Times New Roman" w:cs="Times New Roman"/>
          <w:sz w:val="24"/>
          <w:szCs w:val="24"/>
        </w:rPr>
        <w:t>2</w:t>
      </w:r>
      <w:r w:rsidRPr="00850DF9">
        <w:rPr>
          <w:rFonts w:ascii="Times New Roman" w:hAnsi="Times New Roman" w:cs="Times New Roman"/>
          <w:sz w:val="24"/>
          <w:szCs w:val="24"/>
        </w:rPr>
        <w:t xml:space="preserve"> a 20</w:t>
      </w:r>
      <w:r w:rsidR="00DF7CDD">
        <w:rPr>
          <w:rFonts w:ascii="Times New Roman" w:hAnsi="Times New Roman" w:cs="Times New Roman"/>
          <w:sz w:val="24"/>
          <w:szCs w:val="24"/>
        </w:rPr>
        <w:t>20</w:t>
      </w:r>
      <w:r w:rsidRPr="00850DF9">
        <w:rPr>
          <w:rFonts w:ascii="Times New Roman" w:hAnsi="Times New Roman" w:cs="Times New Roman"/>
          <w:sz w:val="24"/>
          <w:szCs w:val="24"/>
        </w:rPr>
        <w:t xml:space="preserve"> cresceu mais de </w:t>
      </w:r>
      <w:r w:rsidR="00DF7CDD">
        <w:rPr>
          <w:rFonts w:ascii="Times New Roman" w:hAnsi="Times New Roman" w:cs="Times New Roman"/>
          <w:sz w:val="24"/>
          <w:szCs w:val="24"/>
        </w:rPr>
        <w:t xml:space="preserve">seis vezes, o que ultrapassa o crescimento verificado em municípios da região de relevo econômico equiparável a Concórdia, tais como </w:t>
      </w:r>
      <w:bookmarkStart w:id="0" w:name="_GoBack"/>
      <w:r w:rsidR="00DF7CDD">
        <w:rPr>
          <w:rFonts w:ascii="Times New Roman" w:hAnsi="Times New Roman" w:cs="Times New Roman"/>
          <w:sz w:val="24"/>
          <w:szCs w:val="24"/>
        </w:rPr>
        <w:t>São Mi</w:t>
      </w:r>
      <w:bookmarkEnd w:id="0"/>
      <w:r w:rsidR="00DF7CDD">
        <w:rPr>
          <w:rFonts w:ascii="Times New Roman" w:hAnsi="Times New Roman" w:cs="Times New Roman"/>
          <w:sz w:val="24"/>
          <w:szCs w:val="24"/>
        </w:rPr>
        <w:t xml:space="preserve">guel do Oeste </w:t>
      </w:r>
      <w:r w:rsidR="000360F9">
        <w:rPr>
          <w:rFonts w:ascii="Times New Roman" w:hAnsi="Times New Roman" w:cs="Times New Roman"/>
          <w:sz w:val="24"/>
          <w:szCs w:val="24"/>
        </w:rPr>
        <w:t>(VON DENTZ e ESPÍNDOLA, 2021)</w:t>
      </w:r>
      <w:r w:rsidR="00595390">
        <w:rPr>
          <w:rFonts w:ascii="Times New Roman" w:hAnsi="Times New Roman" w:cs="Times New Roman"/>
          <w:sz w:val="24"/>
          <w:szCs w:val="24"/>
        </w:rPr>
        <w:t>, que cresceu aproximadamente três vezes no período e menos do que o verificado em Pinhalzinho, que cresceu aproximadamente oito vezes no período</w:t>
      </w:r>
      <w:r w:rsidRPr="00850DF9">
        <w:rPr>
          <w:rFonts w:ascii="Times New Roman" w:hAnsi="Times New Roman" w:cs="Times New Roman"/>
          <w:sz w:val="24"/>
          <w:szCs w:val="24"/>
        </w:rPr>
        <w:t xml:space="preserve"> (VON DENTZ e ESPÍNDOLA, 2019). </w:t>
      </w:r>
    </w:p>
    <w:p w14:paraId="0BACFEFD" w14:textId="23255F01" w:rsidR="00430104" w:rsidRPr="00850DF9" w:rsidRDefault="00430104" w:rsidP="00430104">
      <w:pPr>
        <w:spacing w:after="0" w:line="360" w:lineRule="auto"/>
        <w:ind w:firstLine="708"/>
        <w:jc w:val="both"/>
        <w:rPr>
          <w:rFonts w:ascii="Times New Roman" w:hAnsi="Times New Roman" w:cs="Times New Roman"/>
          <w:sz w:val="24"/>
          <w:szCs w:val="24"/>
        </w:rPr>
      </w:pPr>
      <w:r w:rsidRPr="00850DF9">
        <w:rPr>
          <w:rFonts w:ascii="Times New Roman" w:hAnsi="Times New Roman" w:cs="Times New Roman"/>
          <w:sz w:val="24"/>
          <w:szCs w:val="24"/>
        </w:rPr>
        <w:t xml:space="preserve">Ao mesmo tempo, no início dos anos 1990 a população do município era de pouco mais de </w:t>
      </w:r>
      <w:r w:rsidR="00176E54">
        <w:rPr>
          <w:rFonts w:ascii="Times New Roman" w:hAnsi="Times New Roman" w:cs="Times New Roman"/>
          <w:sz w:val="24"/>
          <w:szCs w:val="24"/>
        </w:rPr>
        <w:t>64</w:t>
      </w:r>
      <w:r w:rsidRPr="00850DF9">
        <w:rPr>
          <w:rFonts w:ascii="Times New Roman" w:hAnsi="Times New Roman" w:cs="Times New Roman"/>
          <w:sz w:val="24"/>
          <w:szCs w:val="24"/>
        </w:rPr>
        <w:t xml:space="preserve"> mil habitantes, tendo passado de </w:t>
      </w:r>
      <w:r w:rsidR="00176E54">
        <w:rPr>
          <w:rFonts w:ascii="Times New Roman" w:hAnsi="Times New Roman" w:cs="Times New Roman"/>
          <w:sz w:val="24"/>
          <w:szCs w:val="24"/>
        </w:rPr>
        <w:t>8</w:t>
      </w:r>
      <w:r w:rsidRPr="00850DF9">
        <w:rPr>
          <w:rFonts w:ascii="Times New Roman" w:hAnsi="Times New Roman" w:cs="Times New Roman"/>
          <w:sz w:val="24"/>
          <w:szCs w:val="24"/>
        </w:rPr>
        <w:t>1 mil em 202</w:t>
      </w:r>
      <w:r w:rsidR="00176E54">
        <w:rPr>
          <w:rFonts w:ascii="Times New Roman" w:hAnsi="Times New Roman" w:cs="Times New Roman"/>
          <w:sz w:val="24"/>
          <w:szCs w:val="24"/>
        </w:rPr>
        <w:t>2, segundo os dados preliminares do censo do IBGE</w:t>
      </w:r>
      <w:r w:rsidR="00687DB1">
        <w:rPr>
          <w:rFonts w:ascii="Times New Roman" w:hAnsi="Times New Roman" w:cs="Times New Roman"/>
          <w:sz w:val="24"/>
          <w:szCs w:val="24"/>
        </w:rPr>
        <w:t xml:space="preserve"> (2022)</w:t>
      </w:r>
      <w:r w:rsidRPr="00850DF9">
        <w:rPr>
          <w:rFonts w:ascii="Times New Roman" w:hAnsi="Times New Roman" w:cs="Times New Roman"/>
          <w:sz w:val="24"/>
          <w:szCs w:val="24"/>
        </w:rPr>
        <w:t xml:space="preserve">. Esse crescimento reflete a integração da estrutura produtiva local com os mercados nacional e internacional. Ademais, ressaltou-se no texto que a estrutura produtiva do município de </w:t>
      </w:r>
      <w:r w:rsidR="00FF370B">
        <w:rPr>
          <w:rFonts w:ascii="Times New Roman" w:hAnsi="Times New Roman" w:cs="Times New Roman"/>
          <w:sz w:val="24"/>
          <w:szCs w:val="24"/>
        </w:rPr>
        <w:t>Concórdia</w:t>
      </w:r>
      <w:r w:rsidRPr="00850DF9">
        <w:rPr>
          <w:rFonts w:ascii="Times New Roman" w:hAnsi="Times New Roman" w:cs="Times New Roman"/>
          <w:sz w:val="24"/>
          <w:szCs w:val="24"/>
        </w:rPr>
        <w:t xml:space="preserve"> se apresenta como diversificada e com participação importante do setor industrial no PIB do município. Os avanços ocorridos, vale dizer, são resultados tanto dos incentivos fiscais e desenvolvimento econômico ocorridos no período do governo Lula, quanto dos anos de crise com os quais os setores produtivos se depararam nos anos 1990, sendo que na crise, a estrutura produtiva teve que se </w:t>
      </w:r>
      <w:r w:rsidR="00FF370B">
        <w:rPr>
          <w:rFonts w:ascii="Times New Roman" w:hAnsi="Times New Roman" w:cs="Times New Roman"/>
          <w:sz w:val="24"/>
          <w:szCs w:val="24"/>
        </w:rPr>
        <w:t>re</w:t>
      </w:r>
      <w:r w:rsidRPr="00850DF9">
        <w:rPr>
          <w:rFonts w:ascii="Times New Roman" w:hAnsi="Times New Roman" w:cs="Times New Roman"/>
          <w:sz w:val="24"/>
          <w:szCs w:val="24"/>
        </w:rPr>
        <w:t xml:space="preserve">adequar, investindo em inovações pontuais e em processo e produto. Com isso, pode-se afirmar que essas mudanças causaram transformações no dinamismo geoeconômico de </w:t>
      </w:r>
      <w:r w:rsidR="00FF370B">
        <w:rPr>
          <w:rFonts w:ascii="Times New Roman" w:hAnsi="Times New Roman" w:cs="Times New Roman"/>
          <w:sz w:val="24"/>
          <w:szCs w:val="24"/>
        </w:rPr>
        <w:t>Concórdia</w:t>
      </w:r>
      <w:r w:rsidRPr="00850DF9">
        <w:rPr>
          <w:rFonts w:ascii="Times New Roman" w:hAnsi="Times New Roman" w:cs="Times New Roman"/>
          <w:sz w:val="24"/>
          <w:szCs w:val="24"/>
        </w:rPr>
        <w:t xml:space="preserve">, iniciados na década de 1990 e aperfeiçoado nos anos 2000, repercutiram econômica, social e espacialmente em </w:t>
      </w:r>
      <w:r w:rsidR="00FF370B">
        <w:rPr>
          <w:rFonts w:ascii="Times New Roman" w:hAnsi="Times New Roman" w:cs="Times New Roman"/>
          <w:sz w:val="24"/>
          <w:szCs w:val="24"/>
        </w:rPr>
        <w:t>Concórdia e em uma porção de</w:t>
      </w:r>
      <w:r w:rsidRPr="00850DF9">
        <w:rPr>
          <w:rFonts w:ascii="Times New Roman" w:hAnsi="Times New Roman" w:cs="Times New Roman"/>
          <w:sz w:val="24"/>
          <w:szCs w:val="24"/>
        </w:rPr>
        <w:t xml:space="preserve"> pequenos municípios localizados no seu entorno.</w:t>
      </w:r>
      <w:r w:rsidR="00FF370B">
        <w:rPr>
          <w:rFonts w:ascii="Times New Roman" w:hAnsi="Times New Roman" w:cs="Times New Roman"/>
          <w:sz w:val="24"/>
          <w:szCs w:val="24"/>
        </w:rPr>
        <w:t xml:space="preserve"> Paralelamente, tratam-se de movimentos econômicos e sociais que consolidaram o setor agroindustrial no município, sobretudo movido pela empresa BRF Brasil </w:t>
      </w:r>
      <w:proofErr w:type="spellStart"/>
      <w:r w:rsidR="00FF370B">
        <w:rPr>
          <w:rFonts w:ascii="Times New Roman" w:hAnsi="Times New Roman" w:cs="Times New Roman"/>
          <w:sz w:val="24"/>
          <w:szCs w:val="24"/>
        </w:rPr>
        <w:t>Food</w:t>
      </w:r>
      <w:proofErr w:type="spellEnd"/>
      <w:r w:rsidR="00FF370B">
        <w:rPr>
          <w:rFonts w:ascii="Times New Roman" w:hAnsi="Times New Roman" w:cs="Times New Roman"/>
          <w:sz w:val="24"/>
          <w:szCs w:val="24"/>
        </w:rPr>
        <w:t>, sendo Concórdia um dos berços dessa empresa.</w:t>
      </w:r>
    </w:p>
    <w:p w14:paraId="06BED66D" w14:textId="2B8BC527" w:rsidR="00430104" w:rsidRPr="00850DF9" w:rsidRDefault="00430104" w:rsidP="00430104">
      <w:pPr>
        <w:spacing w:after="0" w:line="360" w:lineRule="auto"/>
        <w:ind w:firstLine="708"/>
        <w:jc w:val="both"/>
        <w:rPr>
          <w:rFonts w:ascii="Times New Roman" w:hAnsi="Times New Roman" w:cs="Times New Roman"/>
          <w:sz w:val="24"/>
          <w:szCs w:val="24"/>
        </w:rPr>
      </w:pPr>
      <w:r w:rsidRPr="00850DF9">
        <w:rPr>
          <w:rFonts w:ascii="Times New Roman" w:hAnsi="Times New Roman" w:cs="Times New Roman"/>
          <w:sz w:val="24"/>
          <w:szCs w:val="24"/>
        </w:rPr>
        <w:t>Em função dessa</w:t>
      </w:r>
      <w:r w:rsidR="00E7393F">
        <w:rPr>
          <w:rFonts w:ascii="Times New Roman" w:hAnsi="Times New Roman" w:cs="Times New Roman"/>
          <w:sz w:val="24"/>
          <w:szCs w:val="24"/>
        </w:rPr>
        <w:t>s constatações</w:t>
      </w:r>
      <w:r w:rsidRPr="00850DF9">
        <w:rPr>
          <w:rFonts w:ascii="Times New Roman" w:hAnsi="Times New Roman" w:cs="Times New Roman"/>
          <w:sz w:val="24"/>
          <w:szCs w:val="24"/>
        </w:rPr>
        <w:t xml:space="preserve">, um estudo futuro sobre as configurações produtivas de </w:t>
      </w:r>
      <w:r w:rsidR="00473A96">
        <w:rPr>
          <w:rFonts w:ascii="Times New Roman" w:hAnsi="Times New Roman" w:cs="Times New Roman"/>
          <w:sz w:val="24"/>
          <w:szCs w:val="24"/>
        </w:rPr>
        <w:t>Concórdia</w:t>
      </w:r>
      <w:r w:rsidRPr="00850DF9">
        <w:rPr>
          <w:rFonts w:ascii="Times New Roman" w:hAnsi="Times New Roman" w:cs="Times New Roman"/>
          <w:sz w:val="24"/>
          <w:szCs w:val="24"/>
        </w:rPr>
        <w:t xml:space="preserve"> poderá partir da base teórica das economias de aglomeração, a qual dá suporte para que seja considerado um recorte espacial no qual </w:t>
      </w:r>
      <w:r w:rsidR="00473A96">
        <w:rPr>
          <w:rFonts w:ascii="Times New Roman" w:hAnsi="Times New Roman" w:cs="Times New Roman"/>
          <w:sz w:val="24"/>
          <w:szCs w:val="24"/>
        </w:rPr>
        <w:t>Concórdia</w:t>
      </w:r>
      <w:r w:rsidRPr="00850DF9">
        <w:rPr>
          <w:rFonts w:ascii="Times New Roman" w:hAnsi="Times New Roman" w:cs="Times New Roman"/>
          <w:sz w:val="24"/>
          <w:szCs w:val="24"/>
        </w:rPr>
        <w:t xml:space="preserve"> possui </w:t>
      </w:r>
      <w:r w:rsidRPr="00850DF9">
        <w:rPr>
          <w:rFonts w:ascii="Times New Roman" w:hAnsi="Times New Roman" w:cs="Times New Roman"/>
          <w:sz w:val="24"/>
          <w:szCs w:val="24"/>
        </w:rPr>
        <w:lastRenderedPageBreak/>
        <w:t xml:space="preserve">influência econômica, ou seja, um recorte mais amplo no espectro regional. Isso poderá servir de base para melhor entender o que define e qual é a dinâmica geoeconômica de </w:t>
      </w:r>
      <w:r w:rsidR="004A22AB">
        <w:rPr>
          <w:rFonts w:ascii="Times New Roman" w:hAnsi="Times New Roman" w:cs="Times New Roman"/>
          <w:sz w:val="24"/>
          <w:szCs w:val="24"/>
        </w:rPr>
        <w:t>os setores produtivos de Concórdia possuem e apresentam</w:t>
      </w:r>
      <w:r w:rsidRPr="00850DF9">
        <w:rPr>
          <w:rFonts w:ascii="Times New Roman" w:hAnsi="Times New Roman" w:cs="Times New Roman"/>
          <w:sz w:val="24"/>
          <w:szCs w:val="24"/>
        </w:rPr>
        <w:t xml:space="preserve"> dentro da sua economia de aglomeração.</w:t>
      </w:r>
    </w:p>
    <w:p w14:paraId="6234D502" w14:textId="77777777" w:rsidR="00430104" w:rsidRPr="00850DF9" w:rsidRDefault="00430104" w:rsidP="00430104">
      <w:pPr>
        <w:spacing w:after="0" w:line="360" w:lineRule="auto"/>
        <w:ind w:firstLine="708"/>
        <w:jc w:val="both"/>
        <w:rPr>
          <w:rFonts w:ascii="Times New Roman" w:hAnsi="Times New Roman" w:cs="Times New Roman"/>
          <w:sz w:val="24"/>
          <w:szCs w:val="24"/>
        </w:rPr>
      </w:pPr>
    </w:p>
    <w:p w14:paraId="1FDC9D86" w14:textId="77777777" w:rsidR="00430104" w:rsidRPr="00850DF9" w:rsidRDefault="00430104" w:rsidP="00430104">
      <w:pPr>
        <w:spacing w:after="0" w:line="360" w:lineRule="auto"/>
        <w:jc w:val="both"/>
        <w:rPr>
          <w:rFonts w:ascii="Times New Roman" w:eastAsia="Times New Roman" w:hAnsi="Times New Roman" w:cs="Times New Roman"/>
          <w:b/>
          <w:sz w:val="24"/>
          <w:szCs w:val="24"/>
          <w:lang w:eastAsia="pt-BR"/>
        </w:rPr>
      </w:pPr>
      <w:r w:rsidRPr="00850DF9">
        <w:rPr>
          <w:rFonts w:ascii="Times New Roman" w:eastAsia="Times New Roman" w:hAnsi="Times New Roman" w:cs="Times New Roman"/>
          <w:b/>
          <w:sz w:val="24"/>
          <w:szCs w:val="24"/>
          <w:lang w:eastAsia="pt-BR"/>
        </w:rPr>
        <w:t xml:space="preserve">REFERÊNCIAS </w:t>
      </w:r>
    </w:p>
    <w:p w14:paraId="6D93D174" w14:textId="77777777" w:rsidR="00430104" w:rsidRPr="00850DF9" w:rsidRDefault="00430104" w:rsidP="00430104">
      <w:pPr>
        <w:spacing w:after="0" w:line="240" w:lineRule="auto"/>
        <w:jc w:val="both"/>
        <w:rPr>
          <w:rFonts w:ascii="Times New Roman" w:eastAsia="Times New Roman" w:hAnsi="Times New Roman" w:cs="Times New Roman"/>
          <w:b/>
          <w:sz w:val="24"/>
          <w:szCs w:val="24"/>
          <w:lang w:eastAsia="pt-BR"/>
        </w:rPr>
      </w:pPr>
    </w:p>
    <w:p w14:paraId="5CF47144" w14:textId="495585A5" w:rsidR="00CF1BB8" w:rsidRPr="003D56E3" w:rsidRDefault="00CF1BB8" w:rsidP="001F20F1">
      <w:pPr>
        <w:spacing w:after="0" w:line="240" w:lineRule="auto"/>
        <w:jc w:val="both"/>
        <w:rPr>
          <w:rFonts w:ascii="Times New Roman" w:hAnsi="Times New Roman" w:cs="Times New Roman"/>
          <w:color w:val="000000"/>
          <w:sz w:val="24"/>
          <w:szCs w:val="24"/>
        </w:rPr>
      </w:pPr>
      <w:r w:rsidRPr="003D56E3">
        <w:rPr>
          <w:rFonts w:ascii="Times New Roman" w:hAnsi="Times New Roman" w:cs="Times New Roman"/>
          <w:color w:val="000000"/>
          <w:sz w:val="24"/>
          <w:szCs w:val="24"/>
        </w:rPr>
        <w:t>AMANHÃ.</w:t>
      </w:r>
      <w:r w:rsidR="004E7986" w:rsidRPr="003D56E3">
        <w:rPr>
          <w:rFonts w:ascii="Times New Roman" w:hAnsi="Times New Roman" w:cs="Times New Roman"/>
          <w:color w:val="000000"/>
          <w:sz w:val="24"/>
          <w:szCs w:val="24"/>
        </w:rPr>
        <w:t xml:space="preserve"> </w:t>
      </w:r>
      <w:r w:rsidRPr="003D56E3">
        <w:rPr>
          <w:rFonts w:ascii="Times New Roman" w:hAnsi="Times New Roman" w:cs="Times New Roman"/>
          <w:b/>
          <w:color w:val="000000"/>
          <w:sz w:val="24"/>
          <w:szCs w:val="24"/>
        </w:rPr>
        <w:t>BRF investe na fábrica de Concórdia</w:t>
      </w:r>
      <w:r w:rsidRPr="003D56E3">
        <w:rPr>
          <w:rFonts w:ascii="Times New Roman" w:hAnsi="Times New Roman" w:cs="Times New Roman"/>
          <w:color w:val="000000"/>
          <w:sz w:val="24"/>
          <w:szCs w:val="24"/>
        </w:rPr>
        <w:t xml:space="preserve">. 2020. Disponível em: </w:t>
      </w:r>
      <w:hyperlink r:id="rId12" w:anchor=":~:text=Ao%20inaugurar%20a%20planta%20de,e%20emblem%C3%A1ticas%20da%20companhia%20catarinense" w:history="1">
        <w:r w:rsidRPr="003D56E3">
          <w:rPr>
            <w:rStyle w:val="Hyperlink"/>
            <w:rFonts w:ascii="Times New Roman" w:hAnsi="Times New Roman" w:cs="Times New Roman"/>
            <w:sz w:val="24"/>
            <w:szCs w:val="24"/>
          </w:rPr>
          <w:t>https://amanha.com.br/categoria/empresa/brf-investe-r-40-milhoes-em-fabrica-de-concordia#:~:text=Ao%20inaugurar%20a%20planta%20de,e%20emblem%C3%A1ticas%20da%20companhia%20catarinense</w:t>
        </w:r>
      </w:hyperlink>
      <w:r w:rsidRPr="003D56E3">
        <w:rPr>
          <w:rFonts w:ascii="Times New Roman" w:hAnsi="Times New Roman" w:cs="Times New Roman"/>
          <w:color w:val="000000"/>
          <w:sz w:val="24"/>
          <w:szCs w:val="24"/>
        </w:rPr>
        <w:t>. Acesso em: 15 ma. 2023.</w:t>
      </w:r>
    </w:p>
    <w:p w14:paraId="70F4DBF0" w14:textId="77777777" w:rsidR="004E7986" w:rsidRPr="003D56E3" w:rsidRDefault="004E7986" w:rsidP="001F20F1">
      <w:pPr>
        <w:spacing w:after="0" w:line="240" w:lineRule="auto"/>
        <w:jc w:val="both"/>
        <w:rPr>
          <w:rFonts w:ascii="Times New Roman" w:hAnsi="Times New Roman" w:cs="Times New Roman"/>
          <w:color w:val="000000"/>
          <w:sz w:val="24"/>
          <w:szCs w:val="24"/>
        </w:rPr>
      </w:pPr>
    </w:p>
    <w:p w14:paraId="5AD73CAF" w14:textId="0CFCE546" w:rsidR="00430104" w:rsidRPr="003D56E3" w:rsidRDefault="00430104" w:rsidP="001F20F1">
      <w:pPr>
        <w:spacing w:after="0" w:line="240" w:lineRule="auto"/>
        <w:jc w:val="both"/>
        <w:rPr>
          <w:rFonts w:ascii="Times New Roman" w:hAnsi="Times New Roman" w:cs="Times New Roman"/>
          <w:color w:val="000000"/>
          <w:sz w:val="24"/>
          <w:szCs w:val="24"/>
        </w:rPr>
      </w:pPr>
      <w:r w:rsidRPr="003D56E3">
        <w:rPr>
          <w:rFonts w:ascii="Times New Roman" w:hAnsi="Times New Roman" w:cs="Times New Roman"/>
          <w:color w:val="000000"/>
          <w:sz w:val="24"/>
          <w:szCs w:val="24"/>
        </w:rPr>
        <w:t xml:space="preserve">CONTINI, E. et al. Evolução recente e tendências do agronegócio. </w:t>
      </w:r>
      <w:r w:rsidRPr="003D56E3">
        <w:rPr>
          <w:rFonts w:ascii="Times New Roman" w:hAnsi="Times New Roman" w:cs="Times New Roman"/>
          <w:b/>
          <w:bCs/>
          <w:color w:val="000000"/>
          <w:sz w:val="24"/>
          <w:szCs w:val="24"/>
        </w:rPr>
        <w:t>Revista de Política</w:t>
      </w:r>
      <w:r w:rsidRPr="003D56E3">
        <w:rPr>
          <w:rFonts w:ascii="Times New Roman" w:hAnsi="Times New Roman" w:cs="Times New Roman"/>
          <w:b/>
          <w:bCs/>
          <w:color w:val="000000"/>
          <w:sz w:val="24"/>
          <w:szCs w:val="24"/>
        </w:rPr>
        <w:br/>
        <w:t>Agrícola</w:t>
      </w:r>
      <w:r w:rsidRPr="003D56E3">
        <w:rPr>
          <w:rFonts w:ascii="Times New Roman" w:hAnsi="Times New Roman" w:cs="Times New Roman"/>
          <w:color w:val="000000"/>
          <w:sz w:val="24"/>
          <w:szCs w:val="24"/>
        </w:rPr>
        <w:t xml:space="preserve">, Brasília, CONAB, ano XV, n. 1, </w:t>
      </w:r>
      <w:proofErr w:type="spellStart"/>
      <w:r w:rsidRPr="003D56E3">
        <w:rPr>
          <w:rFonts w:ascii="Times New Roman" w:hAnsi="Times New Roman" w:cs="Times New Roman"/>
          <w:color w:val="000000"/>
          <w:sz w:val="24"/>
          <w:szCs w:val="24"/>
        </w:rPr>
        <w:t>jan.-fev.-mar</w:t>
      </w:r>
      <w:proofErr w:type="spellEnd"/>
      <w:r w:rsidRPr="003D56E3">
        <w:rPr>
          <w:rFonts w:ascii="Times New Roman" w:hAnsi="Times New Roman" w:cs="Times New Roman"/>
          <w:color w:val="000000"/>
          <w:sz w:val="24"/>
          <w:szCs w:val="24"/>
        </w:rPr>
        <w:t>. 2006. p. 5-28. Disponível em:</w:t>
      </w:r>
      <w:r w:rsidRPr="003D56E3">
        <w:rPr>
          <w:rFonts w:ascii="Times New Roman" w:hAnsi="Times New Roman" w:cs="Times New Roman"/>
          <w:color w:val="000000"/>
          <w:sz w:val="24"/>
          <w:szCs w:val="24"/>
        </w:rPr>
        <w:br/>
      </w:r>
      <w:hyperlink r:id="rId13" w:history="1">
        <w:r w:rsidRPr="003D56E3">
          <w:rPr>
            <w:rStyle w:val="Hyperlink"/>
            <w:rFonts w:ascii="Times New Roman" w:hAnsi="Times New Roman" w:cs="Times New Roman"/>
            <w:sz w:val="24"/>
            <w:szCs w:val="24"/>
          </w:rPr>
          <w:t>https://seer.sede.embrapa.br/index.php/RPA/article/view/475</w:t>
        </w:r>
      </w:hyperlink>
      <w:r w:rsidRPr="003D56E3">
        <w:rPr>
          <w:rFonts w:ascii="Times New Roman" w:hAnsi="Times New Roman" w:cs="Times New Roman"/>
          <w:color w:val="000000"/>
          <w:sz w:val="24"/>
          <w:szCs w:val="24"/>
        </w:rPr>
        <w:t>. Acesso em: 10 ago. 2021.</w:t>
      </w:r>
    </w:p>
    <w:p w14:paraId="0E3FF4FF" w14:textId="77777777" w:rsidR="00430104" w:rsidRPr="003D56E3" w:rsidRDefault="00430104" w:rsidP="001F20F1">
      <w:pPr>
        <w:spacing w:after="0" w:line="240" w:lineRule="auto"/>
        <w:jc w:val="both"/>
        <w:rPr>
          <w:rFonts w:ascii="Times New Roman" w:hAnsi="Times New Roman" w:cs="Times New Roman"/>
          <w:sz w:val="24"/>
          <w:szCs w:val="24"/>
        </w:rPr>
      </w:pPr>
    </w:p>
    <w:p w14:paraId="46A691EF" w14:textId="77777777" w:rsidR="00430104" w:rsidRPr="003D56E3" w:rsidRDefault="00430104" w:rsidP="001F20F1">
      <w:pPr>
        <w:spacing w:after="0" w:line="240" w:lineRule="auto"/>
        <w:jc w:val="both"/>
        <w:rPr>
          <w:rFonts w:ascii="Times New Roman" w:hAnsi="Times New Roman" w:cs="Times New Roman"/>
          <w:sz w:val="24"/>
          <w:szCs w:val="24"/>
        </w:rPr>
      </w:pPr>
      <w:r w:rsidRPr="003D56E3">
        <w:rPr>
          <w:rFonts w:ascii="Times New Roman" w:hAnsi="Times New Roman" w:cs="Times New Roman"/>
          <w:sz w:val="24"/>
          <w:szCs w:val="24"/>
        </w:rPr>
        <w:t xml:space="preserve">ESPÍNDOLA, Carlos. José. </w:t>
      </w:r>
      <w:r w:rsidRPr="003D56E3">
        <w:rPr>
          <w:rFonts w:ascii="Times New Roman" w:hAnsi="Times New Roman" w:cs="Times New Roman"/>
          <w:b/>
          <w:bCs/>
          <w:sz w:val="24"/>
          <w:szCs w:val="24"/>
        </w:rPr>
        <w:t>As agroindústrias de carne do Sul do Brasil</w:t>
      </w:r>
      <w:r w:rsidRPr="003D56E3">
        <w:rPr>
          <w:rFonts w:ascii="Times New Roman" w:hAnsi="Times New Roman" w:cs="Times New Roman"/>
          <w:sz w:val="24"/>
          <w:szCs w:val="24"/>
        </w:rPr>
        <w:t>. Tese de doutorado. São Paulo: Universidade de São Paulo. FFLCH/USP, 2002.</w:t>
      </w:r>
    </w:p>
    <w:p w14:paraId="7F39599C" w14:textId="77777777" w:rsidR="00430104" w:rsidRPr="003D56E3" w:rsidRDefault="00430104" w:rsidP="001F20F1">
      <w:pPr>
        <w:spacing w:after="0" w:line="240" w:lineRule="auto"/>
        <w:jc w:val="both"/>
        <w:rPr>
          <w:rFonts w:ascii="Times New Roman" w:hAnsi="Times New Roman" w:cs="Times New Roman"/>
          <w:sz w:val="24"/>
          <w:szCs w:val="24"/>
        </w:rPr>
      </w:pPr>
    </w:p>
    <w:p w14:paraId="562FA311" w14:textId="77777777" w:rsidR="00430104" w:rsidRPr="003D56E3" w:rsidRDefault="002B6ED9" w:rsidP="001F20F1">
      <w:pPr>
        <w:spacing w:after="0" w:line="240" w:lineRule="auto"/>
        <w:jc w:val="both"/>
        <w:rPr>
          <w:rFonts w:ascii="Times New Roman" w:hAnsi="Times New Roman" w:cs="Times New Roman"/>
          <w:sz w:val="24"/>
          <w:szCs w:val="24"/>
        </w:rPr>
      </w:pPr>
      <w:hyperlink r:id="rId14" w:tgtFrame="_blank" w:history="1">
        <w:r w:rsidR="00430104" w:rsidRPr="003D56E3">
          <w:rPr>
            <w:rStyle w:val="Hyperlink"/>
            <w:rFonts w:ascii="Times New Roman" w:hAnsi="Times New Roman" w:cs="Times New Roman"/>
            <w:color w:val="auto"/>
            <w:sz w:val="24"/>
            <w:szCs w:val="24"/>
            <w:u w:val="none"/>
          </w:rPr>
          <w:t>ESPÍNDOLA, Carlos. J.</w:t>
        </w:r>
      </w:hyperlink>
      <w:r w:rsidR="00430104" w:rsidRPr="003D56E3">
        <w:rPr>
          <w:rFonts w:ascii="Times New Roman" w:hAnsi="Times New Roman" w:cs="Times New Roman"/>
          <w:sz w:val="24"/>
          <w:szCs w:val="24"/>
        </w:rPr>
        <w:t xml:space="preserve"> Ciclo de crescimento da economia brasileira e desempenho do agronegócio catarinense. </w:t>
      </w:r>
      <w:r w:rsidR="00430104" w:rsidRPr="003D56E3">
        <w:rPr>
          <w:rFonts w:ascii="Times New Roman" w:hAnsi="Times New Roman" w:cs="Times New Roman"/>
          <w:b/>
          <w:bCs/>
          <w:sz w:val="24"/>
          <w:szCs w:val="24"/>
        </w:rPr>
        <w:t>Geografia (Londrina)</w:t>
      </w:r>
      <w:r w:rsidR="00430104" w:rsidRPr="003D56E3">
        <w:rPr>
          <w:rFonts w:ascii="Times New Roman" w:hAnsi="Times New Roman" w:cs="Times New Roman"/>
          <w:sz w:val="24"/>
          <w:szCs w:val="24"/>
        </w:rPr>
        <w:t>, v. 25, p. 91-109, 2016.</w:t>
      </w:r>
    </w:p>
    <w:p w14:paraId="7C8FA481" w14:textId="77777777" w:rsidR="00430104" w:rsidRPr="003D56E3" w:rsidRDefault="00430104" w:rsidP="001F20F1">
      <w:pPr>
        <w:spacing w:after="0" w:line="240" w:lineRule="auto"/>
        <w:jc w:val="both"/>
        <w:rPr>
          <w:rFonts w:ascii="Times New Roman" w:hAnsi="Times New Roman" w:cs="Times New Roman"/>
          <w:color w:val="000000"/>
          <w:sz w:val="24"/>
          <w:szCs w:val="24"/>
        </w:rPr>
      </w:pPr>
    </w:p>
    <w:p w14:paraId="2DA6E732" w14:textId="77777777" w:rsidR="00430104" w:rsidRPr="003D56E3" w:rsidRDefault="00430104" w:rsidP="001F20F1">
      <w:pPr>
        <w:spacing w:after="0" w:line="240" w:lineRule="auto"/>
        <w:jc w:val="both"/>
        <w:rPr>
          <w:rFonts w:ascii="Times New Roman" w:hAnsi="Times New Roman" w:cs="Times New Roman"/>
          <w:sz w:val="24"/>
          <w:szCs w:val="24"/>
        </w:rPr>
      </w:pPr>
      <w:r w:rsidRPr="003D56E3">
        <w:rPr>
          <w:rFonts w:ascii="Times New Roman" w:hAnsi="Times New Roman" w:cs="Times New Roman"/>
          <w:sz w:val="24"/>
          <w:szCs w:val="24"/>
        </w:rPr>
        <w:t xml:space="preserve">ESPÍNDOLA, Carlos J. O Impacto geoeconômico da reestruturação técnico-econômica nas estruturas produtivas catarinense pós 1990. </w:t>
      </w:r>
      <w:r w:rsidRPr="003D56E3">
        <w:rPr>
          <w:rFonts w:ascii="Times New Roman" w:hAnsi="Times New Roman" w:cs="Times New Roman"/>
          <w:b/>
          <w:bCs/>
          <w:sz w:val="24"/>
          <w:szCs w:val="24"/>
        </w:rPr>
        <w:t>Revista Formação</w:t>
      </w:r>
      <w:r w:rsidRPr="003D56E3">
        <w:rPr>
          <w:rFonts w:ascii="Times New Roman" w:hAnsi="Times New Roman" w:cs="Times New Roman"/>
          <w:sz w:val="24"/>
          <w:szCs w:val="24"/>
        </w:rPr>
        <w:t>. v. 25. n. 44. Unesp/ Presidente Prudente, p. 97-117. 2018.</w:t>
      </w:r>
    </w:p>
    <w:p w14:paraId="7700263A" w14:textId="77777777" w:rsidR="00430104" w:rsidRPr="003D56E3" w:rsidRDefault="00430104" w:rsidP="001F20F1">
      <w:pPr>
        <w:spacing w:after="0" w:line="240" w:lineRule="auto"/>
        <w:jc w:val="both"/>
        <w:rPr>
          <w:rFonts w:ascii="Times New Roman" w:hAnsi="Times New Roman" w:cs="Times New Roman"/>
          <w:color w:val="000000"/>
          <w:sz w:val="24"/>
          <w:szCs w:val="24"/>
        </w:rPr>
      </w:pPr>
    </w:p>
    <w:p w14:paraId="5BC780B2" w14:textId="77777777" w:rsidR="00430104" w:rsidRPr="003D56E3" w:rsidRDefault="00430104" w:rsidP="001F20F1">
      <w:pPr>
        <w:spacing w:after="0" w:line="240" w:lineRule="auto"/>
        <w:jc w:val="both"/>
        <w:rPr>
          <w:rFonts w:ascii="Times New Roman" w:hAnsi="Times New Roman" w:cs="Times New Roman"/>
          <w:sz w:val="24"/>
          <w:szCs w:val="24"/>
        </w:rPr>
      </w:pPr>
      <w:r w:rsidRPr="003D56E3">
        <w:rPr>
          <w:rFonts w:ascii="Times New Roman" w:hAnsi="Times New Roman" w:cs="Times New Roman"/>
          <w:sz w:val="24"/>
          <w:szCs w:val="24"/>
        </w:rPr>
        <w:t xml:space="preserve">FARIAS, Fernando Rodrigo. </w:t>
      </w:r>
      <w:r w:rsidRPr="003D56E3">
        <w:rPr>
          <w:rFonts w:ascii="Times New Roman" w:hAnsi="Times New Roman" w:cs="Times New Roman"/>
          <w:b/>
          <w:bCs/>
          <w:sz w:val="24"/>
          <w:szCs w:val="24"/>
        </w:rPr>
        <w:t>A dinâmica econômica do cooperativismo agropecuário do Sul do Brasil</w:t>
      </w:r>
      <w:r w:rsidRPr="003D56E3">
        <w:rPr>
          <w:rFonts w:ascii="Times New Roman" w:hAnsi="Times New Roman" w:cs="Times New Roman"/>
          <w:sz w:val="24"/>
          <w:szCs w:val="24"/>
        </w:rPr>
        <w:t>. Tese (doutorado) - Universidade Federal de Santa Catarina, Centro de Filosofia e Ciências Humanas, Programa de Pós-Graduação em Geografia, Florianópolis, 2015.</w:t>
      </w:r>
    </w:p>
    <w:p w14:paraId="0FA10FCC" w14:textId="77777777" w:rsidR="00430104" w:rsidRPr="003D56E3" w:rsidRDefault="00430104" w:rsidP="001F20F1">
      <w:pPr>
        <w:spacing w:after="0" w:line="240" w:lineRule="auto"/>
        <w:jc w:val="both"/>
        <w:rPr>
          <w:rFonts w:ascii="Times New Roman" w:hAnsi="Times New Roman" w:cs="Times New Roman"/>
          <w:color w:val="000000"/>
          <w:sz w:val="24"/>
          <w:szCs w:val="24"/>
        </w:rPr>
      </w:pPr>
    </w:p>
    <w:p w14:paraId="30E7C480" w14:textId="77777777" w:rsidR="00430104" w:rsidRPr="003D56E3" w:rsidRDefault="00430104" w:rsidP="001F20F1">
      <w:pPr>
        <w:spacing w:after="0" w:line="240" w:lineRule="auto"/>
        <w:jc w:val="both"/>
        <w:rPr>
          <w:rFonts w:ascii="Times New Roman" w:hAnsi="Times New Roman" w:cs="Times New Roman"/>
          <w:sz w:val="24"/>
          <w:szCs w:val="24"/>
        </w:rPr>
      </w:pPr>
      <w:r w:rsidRPr="003D56E3">
        <w:rPr>
          <w:rFonts w:ascii="Times New Roman" w:hAnsi="Times New Roman" w:cs="Times New Roman"/>
          <w:sz w:val="24"/>
          <w:szCs w:val="24"/>
        </w:rPr>
        <w:t>GOULARTI FILHO, A. Formação Econômica de Santa Catarina. Florianópolis: editora UFSC, 2007.</w:t>
      </w:r>
    </w:p>
    <w:p w14:paraId="466A2F9A" w14:textId="77777777" w:rsidR="00430104" w:rsidRPr="003D56E3" w:rsidRDefault="00430104" w:rsidP="001F20F1">
      <w:pPr>
        <w:spacing w:after="0" w:line="240" w:lineRule="auto"/>
        <w:jc w:val="both"/>
        <w:rPr>
          <w:rFonts w:ascii="Times New Roman" w:hAnsi="Times New Roman" w:cs="Times New Roman"/>
          <w:sz w:val="24"/>
          <w:szCs w:val="24"/>
        </w:rPr>
      </w:pPr>
    </w:p>
    <w:p w14:paraId="72B0FD43" w14:textId="77777777" w:rsidR="00430104" w:rsidRPr="003D56E3" w:rsidRDefault="00430104" w:rsidP="001F20F1">
      <w:pPr>
        <w:spacing w:after="0" w:line="240" w:lineRule="auto"/>
        <w:jc w:val="both"/>
        <w:rPr>
          <w:rFonts w:ascii="Times New Roman" w:hAnsi="Times New Roman" w:cs="Times New Roman"/>
          <w:sz w:val="24"/>
          <w:szCs w:val="24"/>
        </w:rPr>
      </w:pPr>
      <w:r w:rsidRPr="003D56E3">
        <w:rPr>
          <w:rFonts w:ascii="Times New Roman" w:hAnsi="Times New Roman" w:cs="Times New Roman"/>
          <w:sz w:val="24"/>
          <w:szCs w:val="24"/>
        </w:rPr>
        <w:t xml:space="preserve">GRAZIANO DA SILVA, José. </w:t>
      </w:r>
      <w:r w:rsidRPr="003D56E3">
        <w:rPr>
          <w:rFonts w:ascii="Times New Roman" w:hAnsi="Times New Roman" w:cs="Times New Roman"/>
          <w:b/>
          <w:bCs/>
          <w:sz w:val="24"/>
          <w:szCs w:val="24"/>
        </w:rPr>
        <w:t>A nova dinâmica da agricultura brasileira</w:t>
      </w:r>
      <w:r w:rsidRPr="003D56E3">
        <w:rPr>
          <w:rFonts w:ascii="Times New Roman" w:hAnsi="Times New Roman" w:cs="Times New Roman"/>
          <w:sz w:val="24"/>
          <w:szCs w:val="24"/>
        </w:rPr>
        <w:t xml:space="preserve">. </w:t>
      </w:r>
      <w:proofErr w:type="gramStart"/>
      <w:r w:rsidRPr="003D56E3">
        <w:rPr>
          <w:rFonts w:ascii="Times New Roman" w:hAnsi="Times New Roman" w:cs="Times New Roman"/>
          <w:sz w:val="24"/>
          <w:szCs w:val="24"/>
        </w:rPr>
        <w:t>2 ed.</w:t>
      </w:r>
      <w:proofErr w:type="gramEnd"/>
      <w:r w:rsidRPr="003D56E3">
        <w:rPr>
          <w:rFonts w:ascii="Times New Roman" w:hAnsi="Times New Roman" w:cs="Times New Roman"/>
          <w:sz w:val="24"/>
          <w:szCs w:val="24"/>
        </w:rPr>
        <w:t xml:space="preserve"> local: Unicamp, 1998.</w:t>
      </w:r>
    </w:p>
    <w:p w14:paraId="0AF0D6C6" w14:textId="77777777" w:rsidR="00430104" w:rsidRPr="003D56E3" w:rsidRDefault="00430104" w:rsidP="001F20F1">
      <w:pPr>
        <w:spacing w:after="0" w:line="240" w:lineRule="auto"/>
        <w:jc w:val="both"/>
        <w:rPr>
          <w:rFonts w:ascii="Times New Roman" w:hAnsi="Times New Roman" w:cs="Times New Roman"/>
          <w:sz w:val="24"/>
          <w:szCs w:val="24"/>
        </w:rPr>
      </w:pPr>
    </w:p>
    <w:p w14:paraId="546C1EE7" w14:textId="5746E0EE" w:rsidR="00430104" w:rsidRPr="003D56E3" w:rsidRDefault="00430104" w:rsidP="001F20F1">
      <w:pPr>
        <w:spacing w:after="0" w:line="240" w:lineRule="auto"/>
        <w:jc w:val="both"/>
        <w:rPr>
          <w:rFonts w:ascii="Times New Roman" w:hAnsi="Times New Roman" w:cs="Times New Roman"/>
          <w:sz w:val="24"/>
          <w:szCs w:val="24"/>
        </w:rPr>
      </w:pPr>
      <w:r w:rsidRPr="003D56E3">
        <w:rPr>
          <w:rFonts w:ascii="Times New Roman" w:hAnsi="Times New Roman" w:cs="Times New Roman"/>
          <w:sz w:val="24"/>
          <w:szCs w:val="24"/>
        </w:rPr>
        <w:t xml:space="preserve">IBGE. </w:t>
      </w:r>
      <w:r w:rsidRPr="003D56E3">
        <w:rPr>
          <w:rFonts w:ascii="Times New Roman" w:hAnsi="Times New Roman" w:cs="Times New Roman"/>
          <w:b/>
          <w:bCs/>
          <w:sz w:val="24"/>
          <w:szCs w:val="24"/>
        </w:rPr>
        <w:t>Censo Demográfico</w:t>
      </w:r>
      <w:r w:rsidRPr="003D56E3">
        <w:rPr>
          <w:rFonts w:ascii="Times New Roman" w:hAnsi="Times New Roman" w:cs="Times New Roman"/>
          <w:sz w:val="24"/>
          <w:szCs w:val="24"/>
        </w:rPr>
        <w:t xml:space="preserve">. 2010. Disponível em: </w:t>
      </w:r>
      <w:hyperlink r:id="rId15" w:history="1">
        <w:r w:rsidRPr="003D56E3">
          <w:rPr>
            <w:rStyle w:val="Hyperlink"/>
            <w:rFonts w:ascii="Times New Roman" w:hAnsi="Times New Roman" w:cs="Times New Roman"/>
            <w:sz w:val="24"/>
            <w:szCs w:val="24"/>
          </w:rPr>
          <w:t>https://ww2.ibge.gov.br/home/estatistica/populacao/censo2010/default.shtm</w:t>
        </w:r>
      </w:hyperlink>
      <w:r w:rsidRPr="003D56E3">
        <w:rPr>
          <w:rFonts w:ascii="Times New Roman" w:hAnsi="Times New Roman" w:cs="Times New Roman"/>
          <w:sz w:val="24"/>
          <w:szCs w:val="24"/>
        </w:rPr>
        <w:t xml:space="preserve">. Acesso em: 26. </w:t>
      </w:r>
      <w:proofErr w:type="gramStart"/>
      <w:r w:rsidRPr="003D56E3">
        <w:rPr>
          <w:rFonts w:ascii="Times New Roman" w:hAnsi="Times New Roman" w:cs="Times New Roman"/>
          <w:sz w:val="24"/>
          <w:szCs w:val="24"/>
        </w:rPr>
        <w:t>set</w:t>
      </w:r>
      <w:proofErr w:type="gramEnd"/>
      <w:r w:rsidRPr="003D56E3">
        <w:rPr>
          <w:rFonts w:ascii="Times New Roman" w:hAnsi="Times New Roman" w:cs="Times New Roman"/>
          <w:sz w:val="24"/>
          <w:szCs w:val="24"/>
        </w:rPr>
        <w:t>. 202</w:t>
      </w:r>
      <w:r w:rsidR="0015683B" w:rsidRPr="003D56E3">
        <w:rPr>
          <w:rFonts w:ascii="Times New Roman" w:hAnsi="Times New Roman" w:cs="Times New Roman"/>
          <w:sz w:val="24"/>
          <w:szCs w:val="24"/>
        </w:rPr>
        <w:t>2</w:t>
      </w:r>
      <w:r w:rsidRPr="003D56E3">
        <w:rPr>
          <w:rFonts w:ascii="Times New Roman" w:hAnsi="Times New Roman" w:cs="Times New Roman"/>
          <w:sz w:val="24"/>
          <w:szCs w:val="24"/>
        </w:rPr>
        <w:t>.</w:t>
      </w:r>
    </w:p>
    <w:p w14:paraId="552FDEC1" w14:textId="28817937" w:rsidR="0015683B" w:rsidRPr="003D56E3" w:rsidRDefault="0015683B" w:rsidP="001F20F1">
      <w:pPr>
        <w:spacing w:after="0" w:line="240" w:lineRule="auto"/>
        <w:jc w:val="both"/>
        <w:rPr>
          <w:rFonts w:ascii="Times New Roman" w:hAnsi="Times New Roman" w:cs="Times New Roman"/>
          <w:sz w:val="24"/>
          <w:szCs w:val="24"/>
        </w:rPr>
      </w:pPr>
    </w:p>
    <w:p w14:paraId="3DE0AA1A" w14:textId="77777777" w:rsidR="0015683B" w:rsidRPr="003D56E3" w:rsidRDefault="0015683B" w:rsidP="001F20F1">
      <w:pPr>
        <w:spacing w:after="0" w:line="240" w:lineRule="auto"/>
        <w:jc w:val="both"/>
        <w:rPr>
          <w:rFonts w:ascii="Times New Roman" w:hAnsi="Times New Roman" w:cs="Times New Roman"/>
          <w:sz w:val="24"/>
          <w:szCs w:val="24"/>
        </w:rPr>
      </w:pPr>
      <w:r w:rsidRPr="003D56E3">
        <w:rPr>
          <w:rFonts w:ascii="Times New Roman" w:hAnsi="Times New Roman" w:cs="Times New Roman"/>
          <w:sz w:val="24"/>
          <w:szCs w:val="24"/>
        </w:rPr>
        <w:t xml:space="preserve">IBGE. </w:t>
      </w:r>
      <w:r w:rsidRPr="003D56E3">
        <w:rPr>
          <w:rFonts w:ascii="Times New Roman" w:hAnsi="Times New Roman" w:cs="Times New Roman"/>
          <w:b/>
          <w:bCs/>
          <w:sz w:val="24"/>
          <w:szCs w:val="24"/>
        </w:rPr>
        <w:t>Censo Demográfico</w:t>
      </w:r>
      <w:r w:rsidRPr="003D56E3">
        <w:rPr>
          <w:rFonts w:ascii="Times New Roman" w:hAnsi="Times New Roman" w:cs="Times New Roman"/>
          <w:sz w:val="24"/>
          <w:szCs w:val="24"/>
        </w:rPr>
        <w:t xml:space="preserve">. 2022. Disponível em: </w:t>
      </w:r>
      <w:hyperlink r:id="rId16" w:history="1">
        <w:r w:rsidRPr="003D56E3">
          <w:rPr>
            <w:rStyle w:val="Hyperlink"/>
            <w:rFonts w:ascii="Times New Roman" w:hAnsi="Times New Roman" w:cs="Times New Roman"/>
            <w:sz w:val="24"/>
            <w:szCs w:val="24"/>
          </w:rPr>
          <w:t>https://censo2022.ibge.gov.br/</w:t>
        </w:r>
      </w:hyperlink>
      <w:r w:rsidRPr="003D56E3">
        <w:rPr>
          <w:rFonts w:ascii="Times New Roman" w:hAnsi="Times New Roman" w:cs="Times New Roman"/>
          <w:sz w:val="24"/>
          <w:szCs w:val="24"/>
        </w:rPr>
        <w:t xml:space="preserve">. Acesso em: 26. </w:t>
      </w:r>
      <w:proofErr w:type="gramStart"/>
      <w:r w:rsidRPr="003D56E3">
        <w:rPr>
          <w:rFonts w:ascii="Times New Roman" w:hAnsi="Times New Roman" w:cs="Times New Roman"/>
          <w:sz w:val="24"/>
          <w:szCs w:val="24"/>
        </w:rPr>
        <w:t>fev</w:t>
      </w:r>
      <w:proofErr w:type="gramEnd"/>
      <w:r w:rsidRPr="003D56E3">
        <w:rPr>
          <w:rFonts w:ascii="Times New Roman" w:hAnsi="Times New Roman" w:cs="Times New Roman"/>
          <w:sz w:val="24"/>
          <w:szCs w:val="24"/>
        </w:rPr>
        <w:t>. 2023.</w:t>
      </w:r>
    </w:p>
    <w:p w14:paraId="0A140A6D" w14:textId="77777777" w:rsidR="0015683B" w:rsidRPr="003D56E3" w:rsidRDefault="0015683B" w:rsidP="001F20F1">
      <w:pPr>
        <w:spacing w:after="0" w:line="240" w:lineRule="auto"/>
        <w:jc w:val="both"/>
        <w:rPr>
          <w:rFonts w:ascii="Times New Roman" w:hAnsi="Times New Roman" w:cs="Times New Roman"/>
          <w:sz w:val="24"/>
          <w:szCs w:val="24"/>
        </w:rPr>
      </w:pPr>
    </w:p>
    <w:p w14:paraId="0685B159" w14:textId="0467630A" w:rsidR="00430104" w:rsidRPr="003D56E3" w:rsidRDefault="00430104" w:rsidP="001F20F1">
      <w:pPr>
        <w:spacing w:after="0" w:line="240" w:lineRule="auto"/>
        <w:jc w:val="both"/>
        <w:rPr>
          <w:rFonts w:ascii="Times New Roman" w:eastAsia="Times New Roman" w:hAnsi="Times New Roman" w:cs="Times New Roman"/>
          <w:sz w:val="24"/>
          <w:szCs w:val="24"/>
          <w:lang w:eastAsia="pt-BR"/>
        </w:rPr>
      </w:pPr>
      <w:r w:rsidRPr="003D56E3">
        <w:rPr>
          <w:rFonts w:ascii="Times New Roman" w:hAnsi="Times New Roman" w:cs="Times New Roman"/>
          <w:sz w:val="24"/>
          <w:szCs w:val="24"/>
        </w:rPr>
        <w:t xml:space="preserve">IBGE. </w:t>
      </w:r>
      <w:r w:rsidRPr="003D56E3">
        <w:rPr>
          <w:rFonts w:ascii="Times New Roman" w:hAnsi="Times New Roman" w:cs="Times New Roman"/>
          <w:b/>
          <w:bCs/>
          <w:sz w:val="24"/>
          <w:szCs w:val="24"/>
        </w:rPr>
        <w:t>Produto Interno Bruto dos Municípios</w:t>
      </w:r>
      <w:r w:rsidRPr="003D56E3">
        <w:rPr>
          <w:rFonts w:ascii="Times New Roman" w:hAnsi="Times New Roman" w:cs="Times New Roman"/>
          <w:sz w:val="24"/>
          <w:szCs w:val="24"/>
        </w:rPr>
        <w:t>. 20</w:t>
      </w:r>
      <w:r w:rsidR="002C19F1" w:rsidRPr="003D56E3">
        <w:rPr>
          <w:rFonts w:ascii="Times New Roman" w:hAnsi="Times New Roman" w:cs="Times New Roman"/>
          <w:sz w:val="24"/>
          <w:szCs w:val="24"/>
        </w:rPr>
        <w:t>20</w:t>
      </w:r>
      <w:r w:rsidRPr="003D56E3">
        <w:rPr>
          <w:rFonts w:ascii="Times New Roman" w:hAnsi="Times New Roman" w:cs="Times New Roman"/>
          <w:sz w:val="24"/>
          <w:szCs w:val="24"/>
        </w:rPr>
        <w:t xml:space="preserve">. Disponível em: </w:t>
      </w:r>
      <w:hyperlink r:id="rId17" w:history="1">
        <w:r w:rsidR="002C19F1" w:rsidRPr="003D56E3">
          <w:rPr>
            <w:rStyle w:val="Hyperlink"/>
            <w:rFonts w:ascii="Times New Roman" w:hAnsi="Times New Roman" w:cs="Times New Roman"/>
            <w:sz w:val="24"/>
            <w:szCs w:val="24"/>
          </w:rPr>
          <w:t>https://sidra.ibge.gov.br/tabela/5938</w:t>
        </w:r>
      </w:hyperlink>
      <w:r w:rsidRPr="003D56E3">
        <w:rPr>
          <w:rFonts w:ascii="Times New Roman" w:hAnsi="Times New Roman" w:cs="Times New Roman"/>
          <w:sz w:val="24"/>
          <w:szCs w:val="24"/>
        </w:rPr>
        <w:t>.</w:t>
      </w:r>
      <w:r w:rsidR="002C19F1" w:rsidRPr="003D56E3">
        <w:rPr>
          <w:rFonts w:ascii="Times New Roman" w:hAnsi="Times New Roman" w:cs="Times New Roman"/>
          <w:sz w:val="24"/>
          <w:szCs w:val="24"/>
        </w:rPr>
        <w:t xml:space="preserve"> </w:t>
      </w:r>
      <w:r w:rsidRPr="003D56E3">
        <w:rPr>
          <w:rFonts w:ascii="Times New Roman" w:hAnsi="Times New Roman" w:cs="Times New Roman"/>
          <w:sz w:val="24"/>
          <w:szCs w:val="24"/>
        </w:rPr>
        <w:t xml:space="preserve">Acesso em: 29 </w:t>
      </w:r>
      <w:r w:rsidR="002C19F1" w:rsidRPr="003D56E3">
        <w:rPr>
          <w:rFonts w:ascii="Times New Roman" w:hAnsi="Times New Roman" w:cs="Times New Roman"/>
          <w:sz w:val="24"/>
          <w:szCs w:val="24"/>
        </w:rPr>
        <w:t>fev</w:t>
      </w:r>
      <w:r w:rsidRPr="003D56E3">
        <w:rPr>
          <w:rFonts w:ascii="Times New Roman" w:hAnsi="Times New Roman" w:cs="Times New Roman"/>
          <w:sz w:val="24"/>
          <w:szCs w:val="24"/>
        </w:rPr>
        <w:t>. 202</w:t>
      </w:r>
      <w:r w:rsidR="002C19F1" w:rsidRPr="003D56E3">
        <w:rPr>
          <w:rFonts w:ascii="Times New Roman" w:hAnsi="Times New Roman" w:cs="Times New Roman"/>
          <w:sz w:val="24"/>
          <w:szCs w:val="24"/>
        </w:rPr>
        <w:t>3</w:t>
      </w:r>
      <w:r w:rsidRPr="003D56E3">
        <w:rPr>
          <w:rFonts w:ascii="Times New Roman" w:hAnsi="Times New Roman" w:cs="Times New Roman"/>
          <w:sz w:val="24"/>
          <w:szCs w:val="24"/>
        </w:rPr>
        <w:t>.</w:t>
      </w:r>
    </w:p>
    <w:p w14:paraId="51F152B0" w14:textId="77777777" w:rsidR="00430104" w:rsidRPr="003D56E3" w:rsidRDefault="00430104" w:rsidP="001F20F1">
      <w:pPr>
        <w:spacing w:after="0" w:line="240" w:lineRule="auto"/>
        <w:jc w:val="both"/>
        <w:rPr>
          <w:rFonts w:ascii="Times New Roman" w:eastAsia="Times New Roman" w:hAnsi="Times New Roman" w:cs="Times New Roman"/>
          <w:sz w:val="24"/>
          <w:szCs w:val="24"/>
          <w:lang w:eastAsia="pt-BR"/>
        </w:rPr>
      </w:pPr>
    </w:p>
    <w:p w14:paraId="06ED6A7F" w14:textId="77777777" w:rsidR="00430104" w:rsidRPr="003D56E3" w:rsidRDefault="00430104" w:rsidP="001F20F1">
      <w:pPr>
        <w:spacing w:after="0" w:line="240" w:lineRule="auto"/>
        <w:jc w:val="both"/>
        <w:rPr>
          <w:rFonts w:ascii="Times New Roman" w:hAnsi="Times New Roman" w:cs="Times New Roman"/>
          <w:sz w:val="24"/>
          <w:szCs w:val="24"/>
        </w:rPr>
      </w:pPr>
      <w:r w:rsidRPr="003D56E3">
        <w:rPr>
          <w:rFonts w:ascii="Times New Roman" w:hAnsi="Times New Roman" w:cs="Times New Roman"/>
          <w:sz w:val="24"/>
          <w:szCs w:val="24"/>
        </w:rPr>
        <w:lastRenderedPageBreak/>
        <w:t xml:space="preserve">MARX, Karl; ENGELS, Friedrich. </w:t>
      </w:r>
      <w:r w:rsidRPr="003D56E3">
        <w:rPr>
          <w:rFonts w:ascii="Times New Roman" w:hAnsi="Times New Roman" w:cs="Times New Roman"/>
          <w:b/>
          <w:bCs/>
          <w:sz w:val="24"/>
          <w:szCs w:val="24"/>
        </w:rPr>
        <w:t>A ideologia alemã</w:t>
      </w:r>
      <w:r w:rsidRPr="003D56E3">
        <w:rPr>
          <w:rFonts w:ascii="Times New Roman" w:hAnsi="Times New Roman" w:cs="Times New Roman"/>
          <w:sz w:val="24"/>
          <w:szCs w:val="24"/>
        </w:rPr>
        <w:t xml:space="preserve">. São Paulo: </w:t>
      </w:r>
      <w:proofErr w:type="spellStart"/>
      <w:r w:rsidRPr="003D56E3">
        <w:rPr>
          <w:rFonts w:ascii="Times New Roman" w:hAnsi="Times New Roman" w:cs="Times New Roman"/>
          <w:sz w:val="24"/>
          <w:szCs w:val="24"/>
        </w:rPr>
        <w:t>Boitempo</w:t>
      </w:r>
      <w:proofErr w:type="spellEnd"/>
      <w:r w:rsidRPr="003D56E3">
        <w:rPr>
          <w:rFonts w:ascii="Times New Roman" w:hAnsi="Times New Roman" w:cs="Times New Roman"/>
          <w:sz w:val="24"/>
          <w:szCs w:val="24"/>
        </w:rPr>
        <w:t>, 2011.</w:t>
      </w:r>
    </w:p>
    <w:p w14:paraId="5D1B3179" w14:textId="0A6F15DC" w:rsidR="00430104" w:rsidRPr="003D56E3" w:rsidRDefault="00430104" w:rsidP="001F20F1">
      <w:pPr>
        <w:spacing w:after="0" w:line="240" w:lineRule="auto"/>
        <w:jc w:val="both"/>
        <w:rPr>
          <w:rFonts w:ascii="Times New Roman" w:eastAsia="Times New Roman" w:hAnsi="Times New Roman" w:cs="Times New Roman"/>
          <w:sz w:val="24"/>
          <w:szCs w:val="24"/>
          <w:lang w:eastAsia="pt-BR"/>
        </w:rPr>
      </w:pPr>
    </w:p>
    <w:p w14:paraId="62A6553D" w14:textId="17F332D7" w:rsidR="00181B5B" w:rsidRPr="003D56E3" w:rsidRDefault="00181B5B" w:rsidP="001F20F1">
      <w:pPr>
        <w:spacing w:after="0" w:line="240" w:lineRule="auto"/>
        <w:jc w:val="both"/>
        <w:rPr>
          <w:rFonts w:ascii="Times New Roman" w:eastAsia="Times New Roman" w:hAnsi="Times New Roman" w:cs="Times New Roman"/>
          <w:sz w:val="24"/>
          <w:szCs w:val="24"/>
          <w:lang w:eastAsia="pt-BR"/>
        </w:rPr>
      </w:pPr>
      <w:r w:rsidRPr="003D56E3">
        <w:rPr>
          <w:rFonts w:ascii="Times New Roman" w:eastAsia="Times New Roman" w:hAnsi="Times New Roman" w:cs="Times New Roman"/>
          <w:sz w:val="24"/>
          <w:szCs w:val="24"/>
          <w:lang w:eastAsia="pt-BR"/>
        </w:rPr>
        <w:t xml:space="preserve">MDIC. </w:t>
      </w:r>
      <w:r w:rsidRPr="003D56E3">
        <w:rPr>
          <w:rFonts w:ascii="Times New Roman" w:eastAsia="Times New Roman" w:hAnsi="Times New Roman" w:cs="Times New Roman"/>
          <w:b/>
          <w:sz w:val="24"/>
          <w:szCs w:val="24"/>
          <w:lang w:eastAsia="pt-BR"/>
        </w:rPr>
        <w:t xml:space="preserve">Exportações de </w:t>
      </w:r>
      <w:proofErr w:type="spellStart"/>
      <w:r w:rsidRPr="003D56E3">
        <w:rPr>
          <w:rFonts w:ascii="Times New Roman" w:eastAsia="Times New Roman" w:hAnsi="Times New Roman" w:cs="Times New Roman"/>
          <w:b/>
          <w:sz w:val="24"/>
          <w:szCs w:val="24"/>
          <w:lang w:eastAsia="pt-BR"/>
        </w:rPr>
        <w:t>Concórdia-SC</w:t>
      </w:r>
      <w:proofErr w:type="spellEnd"/>
      <w:r w:rsidRPr="003D56E3">
        <w:rPr>
          <w:rFonts w:ascii="Times New Roman" w:eastAsia="Times New Roman" w:hAnsi="Times New Roman" w:cs="Times New Roman"/>
          <w:b/>
          <w:sz w:val="24"/>
          <w:szCs w:val="24"/>
          <w:lang w:eastAsia="pt-BR"/>
        </w:rPr>
        <w:t xml:space="preserve">. </w:t>
      </w:r>
      <w:r w:rsidRPr="003D56E3">
        <w:rPr>
          <w:rFonts w:ascii="Times New Roman" w:eastAsia="Times New Roman" w:hAnsi="Times New Roman" w:cs="Times New Roman"/>
          <w:sz w:val="24"/>
          <w:szCs w:val="24"/>
          <w:lang w:eastAsia="pt-BR"/>
        </w:rPr>
        <w:t xml:space="preserve">Disponível em: </w:t>
      </w:r>
      <w:hyperlink r:id="rId18" w:history="1">
        <w:r w:rsidRPr="003D56E3">
          <w:rPr>
            <w:rStyle w:val="Hyperlink"/>
            <w:rFonts w:ascii="Times New Roman" w:eastAsia="Times New Roman" w:hAnsi="Times New Roman" w:cs="Times New Roman"/>
            <w:sz w:val="24"/>
            <w:szCs w:val="24"/>
            <w:lang w:eastAsia="pt-BR"/>
          </w:rPr>
          <w:t>http://comexstat.mdic.gov.br/pt/comex-vis</w:t>
        </w:r>
      </w:hyperlink>
      <w:r w:rsidRPr="003D56E3">
        <w:rPr>
          <w:rFonts w:ascii="Times New Roman" w:eastAsia="Times New Roman" w:hAnsi="Times New Roman" w:cs="Times New Roman"/>
          <w:sz w:val="24"/>
          <w:szCs w:val="24"/>
          <w:lang w:eastAsia="pt-BR"/>
        </w:rPr>
        <w:t>. Acesso em 18 mar. 2023.</w:t>
      </w:r>
    </w:p>
    <w:p w14:paraId="67F22FBB" w14:textId="77777777" w:rsidR="004A316E" w:rsidRPr="003D56E3" w:rsidRDefault="004A316E" w:rsidP="001F20F1">
      <w:pPr>
        <w:spacing w:after="0" w:line="240" w:lineRule="auto"/>
        <w:jc w:val="both"/>
        <w:rPr>
          <w:rFonts w:ascii="Times New Roman" w:eastAsia="Times New Roman" w:hAnsi="Times New Roman" w:cs="Times New Roman"/>
          <w:sz w:val="24"/>
          <w:szCs w:val="24"/>
          <w:lang w:eastAsia="pt-BR"/>
        </w:rPr>
      </w:pPr>
    </w:p>
    <w:p w14:paraId="7DF456E4" w14:textId="77777777" w:rsidR="00430104" w:rsidRPr="003D56E3" w:rsidRDefault="00430104" w:rsidP="001F20F1">
      <w:pPr>
        <w:spacing w:after="0" w:line="240" w:lineRule="auto"/>
        <w:jc w:val="both"/>
        <w:rPr>
          <w:rFonts w:ascii="Times New Roman" w:hAnsi="Times New Roman" w:cs="Times New Roman"/>
          <w:sz w:val="24"/>
          <w:szCs w:val="24"/>
        </w:rPr>
      </w:pPr>
      <w:r w:rsidRPr="003D56E3">
        <w:rPr>
          <w:rFonts w:ascii="Times New Roman" w:hAnsi="Times New Roman" w:cs="Times New Roman"/>
          <w:sz w:val="24"/>
          <w:szCs w:val="24"/>
        </w:rPr>
        <w:t xml:space="preserve">PERTILE, </w:t>
      </w:r>
      <w:proofErr w:type="spellStart"/>
      <w:r w:rsidRPr="003D56E3">
        <w:rPr>
          <w:rFonts w:ascii="Times New Roman" w:hAnsi="Times New Roman" w:cs="Times New Roman"/>
          <w:sz w:val="24"/>
          <w:szCs w:val="24"/>
        </w:rPr>
        <w:t>Noeli</w:t>
      </w:r>
      <w:proofErr w:type="spellEnd"/>
      <w:r w:rsidRPr="003D56E3">
        <w:rPr>
          <w:rFonts w:ascii="Times New Roman" w:hAnsi="Times New Roman" w:cs="Times New Roman"/>
          <w:sz w:val="24"/>
          <w:szCs w:val="24"/>
        </w:rPr>
        <w:t xml:space="preserve">. </w:t>
      </w:r>
      <w:r w:rsidRPr="003D56E3">
        <w:rPr>
          <w:rFonts w:ascii="Times New Roman" w:hAnsi="Times New Roman" w:cs="Times New Roman"/>
          <w:b/>
          <w:bCs/>
          <w:sz w:val="24"/>
          <w:szCs w:val="24"/>
        </w:rPr>
        <w:t>Formação do Espaço Agroindustrial em Santa Catarina</w:t>
      </w:r>
      <w:r w:rsidRPr="003D56E3">
        <w:rPr>
          <w:rFonts w:ascii="Times New Roman" w:hAnsi="Times New Roman" w:cs="Times New Roman"/>
          <w:sz w:val="24"/>
          <w:szCs w:val="24"/>
        </w:rPr>
        <w:t>: o processo de produção de carnes no Oeste catarinense. 2008. 321 f. Tese (Doutorado em Geografia) – Universidade Federal de Santa Catarina, Florianópolis-SC, 2008.</w:t>
      </w:r>
    </w:p>
    <w:p w14:paraId="21B65CF8" w14:textId="77777777" w:rsidR="00430104" w:rsidRPr="003D56E3" w:rsidRDefault="00430104" w:rsidP="001F20F1">
      <w:pPr>
        <w:spacing w:after="0" w:line="240" w:lineRule="auto"/>
        <w:jc w:val="both"/>
        <w:rPr>
          <w:rFonts w:ascii="Times New Roman" w:eastAsia="Times New Roman" w:hAnsi="Times New Roman" w:cs="Times New Roman"/>
          <w:sz w:val="24"/>
          <w:szCs w:val="24"/>
          <w:lang w:eastAsia="pt-BR"/>
        </w:rPr>
      </w:pPr>
    </w:p>
    <w:p w14:paraId="6C195E8C" w14:textId="77777777" w:rsidR="00430104" w:rsidRPr="003D56E3" w:rsidRDefault="00430104" w:rsidP="001F20F1">
      <w:pPr>
        <w:spacing w:after="0" w:line="240" w:lineRule="auto"/>
        <w:jc w:val="both"/>
        <w:rPr>
          <w:rFonts w:ascii="Times New Roman" w:hAnsi="Times New Roman" w:cs="Times New Roman"/>
          <w:color w:val="000000"/>
          <w:sz w:val="24"/>
          <w:szCs w:val="24"/>
        </w:rPr>
      </w:pPr>
      <w:r w:rsidRPr="003D56E3">
        <w:rPr>
          <w:rFonts w:ascii="Times New Roman" w:hAnsi="Times New Roman" w:cs="Times New Roman"/>
          <w:color w:val="000000"/>
          <w:sz w:val="24"/>
          <w:szCs w:val="24"/>
        </w:rPr>
        <w:t xml:space="preserve">SANTOS, Milton. </w:t>
      </w:r>
      <w:r w:rsidRPr="003D56E3">
        <w:rPr>
          <w:rFonts w:ascii="Times New Roman" w:hAnsi="Times New Roman" w:cs="Times New Roman"/>
          <w:b/>
          <w:bCs/>
          <w:color w:val="000000"/>
          <w:sz w:val="24"/>
          <w:szCs w:val="24"/>
        </w:rPr>
        <w:t>Sociedade e Espaço</w:t>
      </w:r>
      <w:r w:rsidRPr="003D56E3">
        <w:rPr>
          <w:rFonts w:ascii="Times New Roman" w:hAnsi="Times New Roman" w:cs="Times New Roman"/>
          <w:color w:val="000000"/>
          <w:sz w:val="24"/>
          <w:szCs w:val="24"/>
        </w:rPr>
        <w:t>: a formação social como teoria e como</w:t>
      </w:r>
      <w:r w:rsidRPr="003D56E3">
        <w:rPr>
          <w:rFonts w:ascii="Times New Roman" w:hAnsi="Times New Roman" w:cs="Times New Roman"/>
          <w:color w:val="000000"/>
          <w:sz w:val="24"/>
          <w:szCs w:val="24"/>
        </w:rPr>
        <w:br/>
        <w:t>método. In: Boletim Paulista de Geografia, São Paulo, v. 54, jun. 1977 (p. 81-99).</w:t>
      </w:r>
    </w:p>
    <w:p w14:paraId="244D1380" w14:textId="77777777" w:rsidR="00430104" w:rsidRPr="003D56E3" w:rsidRDefault="00430104" w:rsidP="001F20F1">
      <w:pPr>
        <w:spacing w:after="0" w:line="240" w:lineRule="auto"/>
        <w:jc w:val="both"/>
        <w:rPr>
          <w:rFonts w:ascii="Times New Roman" w:eastAsia="Times New Roman" w:hAnsi="Times New Roman" w:cs="Times New Roman"/>
          <w:sz w:val="24"/>
          <w:szCs w:val="24"/>
          <w:lang w:eastAsia="pt-BR"/>
        </w:rPr>
      </w:pPr>
    </w:p>
    <w:p w14:paraId="3BF1EC0B" w14:textId="7715BD25" w:rsidR="00430104" w:rsidRPr="003D56E3" w:rsidRDefault="00430104" w:rsidP="001F20F1">
      <w:pPr>
        <w:spacing w:after="0" w:line="240" w:lineRule="auto"/>
        <w:jc w:val="both"/>
        <w:rPr>
          <w:rFonts w:ascii="Times New Roman" w:hAnsi="Times New Roman" w:cs="Times New Roman"/>
          <w:sz w:val="24"/>
          <w:szCs w:val="24"/>
        </w:rPr>
      </w:pPr>
      <w:r w:rsidRPr="003D56E3">
        <w:rPr>
          <w:rFonts w:ascii="Times New Roman" w:hAnsi="Times New Roman" w:cs="Times New Roman"/>
          <w:sz w:val="24"/>
          <w:szCs w:val="24"/>
        </w:rPr>
        <w:t xml:space="preserve">SEBRAE-SC. </w:t>
      </w:r>
      <w:r w:rsidRPr="003D56E3">
        <w:rPr>
          <w:rFonts w:ascii="Times New Roman" w:hAnsi="Times New Roman" w:cs="Times New Roman"/>
          <w:b/>
          <w:bCs/>
          <w:sz w:val="24"/>
          <w:szCs w:val="24"/>
        </w:rPr>
        <w:t>Santa Catarina em Números</w:t>
      </w:r>
      <w:r w:rsidR="00012161" w:rsidRPr="003D56E3">
        <w:rPr>
          <w:rFonts w:ascii="Times New Roman" w:hAnsi="Times New Roman" w:cs="Times New Roman"/>
          <w:b/>
          <w:bCs/>
          <w:sz w:val="24"/>
          <w:szCs w:val="24"/>
        </w:rPr>
        <w:t xml:space="preserve">: </w:t>
      </w:r>
      <w:r w:rsidR="00012161" w:rsidRPr="003D56E3">
        <w:rPr>
          <w:rFonts w:ascii="Times New Roman" w:hAnsi="Times New Roman" w:cs="Times New Roman"/>
          <w:bCs/>
          <w:sz w:val="24"/>
          <w:szCs w:val="24"/>
        </w:rPr>
        <w:t>Concórdia</w:t>
      </w:r>
      <w:r w:rsidRPr="003D56E3">
        <w:rPr>
          <w:rFonts w:ascii="Times New Roman" w:hAnsi="Times New Roman" w:cs="Times New Roman"/>
          <w:sz w:val="24"/>
          <w:szCs w:val="24"/>
        </w:rPr>
        <w:t>. Florianópolis/Sebrae/SC. 13</w:t>
      </w:r>
      <w:r w:rsidR="00012161" w:rsidRPr="003D56E3">
        <w:rPr>
          <w:rFonts w:ascii="Times New Roman" w:hAnsi="Times New Roman" w:cs="Times New Roman"/>
          <w:sz w:val="24"/>
          <w:szCs w:val="24"/>
        </w:rPr>
        <w:t>3</w:t>
      </w:r>
      <w:r w:rsidRPr="003D56E3">
        <w:rPr>
          <w:rFonts w:ascii="Times New Roman" w:hAnsi="Times New Roman" w:cs="Times New Roman"/>
          <w:sz w:val="24"/>
          <w:szCs w:val="24"/>
        </w:rPr>
        <w:t xml:space="preserve">p. 2013. Disponível em: </w:t>
      </w:r>
      <w:hyperlink r:id="rId19" w:history="1">
        <w:r w:rsidR="00012161" w:rsidRPr="003D56E3">
          <w:rPr>
            <w:rStyle w:val="Hyperlink"/>
            <w:rFonts w:ascii="Times New Roman" w:hAnsi="Times New Roman" w:cs="Times New Roman"/>
            <w:sz w:val="24"/>
            <w:szCs w:val="24"/>
          </w:rPr>
          <w:t>https://www.dropbox.com/sh/sx0qe3wg8tphfb2/AABQtKRSkpNZoMZRVwxkCKmCa?dl=0&amp;preview=Relat%C3%B3rio+Municipal+-+Conc%C3%B3rdia.pdf</w:t>
        </w:r>
      </w:hyperlink>
      <w:r w:rsidR="00012161" w:rsidRPr="003D56E3">
        <w:rPr>
          <w:rFonts w:ascii="Times New Roman" w:hAnsi="Times New Roman" w:cs="Times New Roman"/>
          <w:sz w:val="24"/>
          <w:szCs w:val="24"/>
        </w:rPr>
        <w:t xml:space="preserve">. </w:t>
      </w:r>
      <w:r w:rsidRPr="003D56E3">
        <w:rPr>
          <w:rFonts w:ascii="Times New Roman" w:hAnsi="Times New Roman" w:cs="Times New Roman"/>
          <w:sz w:val="24"/>
          <w:szCs w:val="24"/>
        </w:rPr>
        <w:t xml:space="preserve">Acesso em: 29 </w:t>
      </w:r>
      <w:r w:rsidR="00012161" w:rsidRPr="003D56E3">
        <w:rPr>
          <w:rFonts w:ascii="Times New Roman" w:hAnsi="Times New Roman" w:cs="Times New Roman"/>
          <w:sz w:val="24"/>
          <w:szCs w:val="24"/>
        </w:rPr>
        <w:t>fev</w:t>
      </w:r>
      <w:r w:rsidRPr="003D56E3">
        <w:rPr>
          <w:rFonts w:ascii="Times New Roman" w:hAnsi="Times New Roman" w:cs="Times New Roman"/>
          <w:sz w:val="24"/>
          <w:szCs w:val="24"/>
        </w:rPr>
        <w:t>. 202</w:t>
      </w:r>
      <w:r w:rsidR="00012161" w:rsidRPr="003D56E3">
        <w:rPr>
          <w:rFonts w:ascii="Times New Roman" w:hAnsi="Times New Roman" w:cs="Times New Roman"/>
          <w:sz w:val="24"/>
          <w:szCs w:val="24"/>
        </w:rPr>
        <w:t>3</w:t>
      </w:r>
      <w:r w:rsidRPr="003D56E3">
        <w:rPr>
          <w:rFonts w:ascii="Times New Roman" w:hAnsi="Times New Roman" w:cs="Times New Roman"/>
          <w:sz w:val="24"/>
          <w:szCs w:val="24"/>
        </w:rPr>
        <w:t>.</w:t>
      </w:r>
    </w:p>
    <w:p w14:paraId="4AF933F8" w14:textId="77777777" w:rsidR="00430104" w:rsidRPr="003D56E3" w:rsidRDefault="00430104" w:rsidP="001F20F1">
      <w:pPr>
        <w:spacing w:after="0" w:line="240" w:lineRule="auto"/>
        <w:jc w:val="both"/>
        <w:rPr>
          <w:rFonts w:ascii="Times New Roman" w:hAnsi="Times New Roman" w:cs="Times New Roman"/>
          <w:sz w:val="24"/>
          <w:szCs w:val="24"/>
        </w:rPr>
      </w:pPr>
    </w:p>
    <w:p w14:paraId="554B7FFE" w14:textId="4FA585A0" w:rsidR="00430104" w:rsidRPr="003D56E3" w:rsidRDefault="00430104" w:rsidP="001F20F1">
      <w:pPr>
        <w:spacing w:after="0" w:line="240" w:lineRule="auto"/>
        <w:jc w:val="both"/>
        <w:rPr>
          <w:rFonts w:ascii="Times New Roman" w:hAnsi="Times New Roman" w:cs="Times New Roman"/>
          <w:sz w:val="24"/>
          <w:szCs w:val="24"/>
        </w:rPr>
      </w:pPr>
      <w:r w:rsidRPr="003D56E3">
        <w:rPr>
          <w:rFonts w:ascii="Times New Roman" w:hAnsi="Times New Roman" w:cs="Times New Roman"/>
          <w:sz w:val="24"/>
          <w:szCs w:val="24"/>
        </w:rPr>
        <w:t xml:space="preserve">SECRETARIA DA FAZENDA DO ESTADO DE SANTA CATARINA. </w:t>
      </w:r>
      <w:r w:rsidRPr="003D56E3">
        <w:rPr>
          <w:rFonts w:ascii="Times New Roman" w:hAnsi="Times New Roman" w:cs="Times New Roman"/>
          <w:b/>
          <w:bCs/>
          <w:sz w:val="24"/>
          <w:szCs w:val="24"/>
        </w:rPr>
        <w:t>Valor adicionado bruto por município</w:t>
      </w:r>
      <w:r w:rsidRPr="003D56E3">
        <w:rPr>
          <w:rFonts w:ascii="Times New Roman" w:hAnsi="Times New Roman" w:cs="Times New Roman"/>
          <w:sz w:val="24"/>
          <w:szCs w:val="24"/>
        </w:rPr>
        <w:t xml:space="preserve">. 2010. Disponível em: </w:t>
      </w:r>
      <w:hyperlink r:id="rId20" w:history="1">
        <w:r w:rsidRPr="003D56E3">
          <w:rPr>
            <w:rStyle w:val="Hyperlink"/>
            <w:rFonts w:ascii="Times New Roman" w:hAnsi="Times New Roman" w:cs="Times New Roman"/>
            <w:sz w:val="24"/>
            <w:szCs w:val="24"/>
          </w:rPr>
          <w:t>http://www.sef.sc.gov.br/servicos/servico/92/Valor_adicionado_por_município_e_atividade</w:t>
        </w:r>
      </w:hyperlink>
      <w:r w:rsidR="00143020" w:rsidRPr="003D56E3">
        <w:rPr>
          <w:rFonts w:ascii="Times New Roman" w:hAnsi="Times New Roman" w:cs="Times New Roman"/>
          <w:sz w:val="24"/>
          <w:szCs w:val="24"/>
        </w:rPr>
        <w:t>. Acesso em: 25 fev. 2023</w:t>
      </w:r>
      <w:r w:rsidRPr="003D56E3">
        <w:rPr>
          <w:rFonts w:ascii="Times New Roman" w:hAnsi="Times New Roman" w:cs="Times New Roman"/>
          <w:sz w:val="24"/>
          <w:szCs w:val="24"/>
        </w:rPr>
        <w:t>.</w:t>
      </w:r>
    </w:p>
    <w:p w14:paraId="4C7A1761" w14:textId="77777777" w:rsidR="00430104" w:rsidRPr="003D56E3" w:rsidRDefault="00430104" w:rsidP="001F20F1">
      <w:pPr>
        <w:spacing w:after="0" w:line="240" w:lineRule="auto"/>
        <w:jc w:val="both"/>
        <w:rPr>
          <w:rFonts w:ascii="Times New Roman" w:hAnsi="Times New Roman" w:cs="Times New Roman"/>
          <w:sz w:val="24"/>
          <w:szCs w:val="24"/>
        </w:rPr>
      </w:pPr>
    </w:p>
    <w:p w14:paraId="1D8C10F3" w14:textId="5F06AE8E" w:rsidR="00430104" w:rsidRPr="003D56E3" w:rsidRDefault="00430104" w:rsidP="001F20F1">
      <w:pPr>
        <w:spacing w:after="0" w:line="240" w:lineRule="auto"/>
        <w:jc w:val="both"/>
        <w:rPr>
          <w:rFonts w:ascii="Times New Roman" w:hAnsi="Times New Roman" w:cs="Times New Roman"/>
          <w:color w:val="000000"/>
          <w:sz w:val="24"/>
          <w:szCs w:val="24"/>
        </w:rPr>
      </w:pPr>
      <w:r w:rsidRPr="003D56E3">
        <w:rPr>
          <w:rFonts w:ascii="Times New Roman" w:hAnsi="Times New Roman" w:cs="Times New Roman"/>
          <w:color w:val="000000"/>
          <w:sz w:val="24"/>
          <w:szCs w:val="24"/>
        </w:rPr>
        <w:t xml:space="preserve">VON DENTZ, E.; ESPÍNDOLA, C. J. Dinâmica geoeconômica da estrutura produtiva do município de Pinhalzinho-SC pós anos 2000. In: </w:t>
      </w:r>
      <w:r w:rsidRPr="003D56E3">
        <w:rPr>
          <w:rFonts w:ascii="Times New Roman" w:hAnsi="Times New Roman" w:cs="Times New Roman"/>
          <w:b/>
          <w:bCs/>
          <w:color w:val="000000"/>
          <w:sz w:val="24"/>
          <w:szCs w:val="24"/>
        </w:rPr>
        <w:t xml:space="preserve">Anais do II Congresso brasileiro de Organização do Espaço e XIV Seminário de </w:t>
      </w:r>
      <w:proofErr w:type="gramStart"/>
      <w:r w:rsidRPr="003D56E3">
        <w:rPr>
          <w:rFonts w:ascii="Times New Roman" w:hAnsi="Times New Roman" w:cs="Times New Roman"/>
          <w:b/>
          <w:bCs/>
          <w:color w:val="000000"/>
          <w:sz w:val="24"/>
          <w:szCs w:val="24"/>
        </w:rPr>
        <w:t>Pós graduação</w:t>
      </w:r>
      <w:proofErr w:type="gramEnd"/>
      <w:r w:rsidRPr="003D56E3">
        <w:rPr>
          <w:rFonts w:ascii="Times New Roman" w:hAnsi="Times New Roman" w:cs="Times New Roman"/>
          <w:b/>
          <w:bCs/>
          <w:color w:val="000000"/>
          <w:sz w:val="24"/>
          <w:szCs w:val="24"/>
        </w:rPr>
        <w:t xml:space="preserve"> em Geografia. </w:t>
      </w:r>
      <w:r w:rsidRPr="003D56E3">
        <w:rPr>
          <w:rFonts w:ascii="Times New Roman" w:hAnsi="Times New Roman" w:cs="Times New Roman"/>
          <w:color w:val="000000"/>
          <w:sz w:val="24"/>
          <w:szCs w:val="24"/>
        </w:rPr>
        <w:t>Unesp Rio Claro. 24 a 28 de março, p. 1322-133, 2019.</w:t>
      </w:r>
    </w:p>
    <w:p w14:paraId="1E635FBF" w14:textId="655CD3EA" w:rsidR="00DB3C9C" w:rsidRPr="003D56E3" w:rsidRDefault="00DB3C9C" w:rsidP="001F20F1">
      <w:pPr>
        <w:spacing w:after="0" w:line="240" w:lineRule="auto"/>
        <w:jc w:val="both"/>
        <w:rPr>
          <w:rFonts w:ascii="Times New Roman" w:hAnsi="Times New Roman" w:cs="Times New Roman"/>
          <w:color w:val="000000"/>
          <w:sz w:val="24"/>
          <w:szCs w:val="24"/>
        </w:rPr>
      </w:pPr>
    </w:p>
    <w:p w14:paraId="353A9452" w14:textId="4274C2AE" w:rsidR="00DB3C9C" w:rsidRPr="003D56E3" w:rsidRDefault="002B6ED9" w:rsidP="001F20F1">
      <w:pPr>
        <w:spacing w:after="0" w:line="240" w:lineRule="auto"/>
        <w:jc w:val="both"/>
        <w:rPr>
          <w:rFonts w:ascii="Times New Roman" w:hAnsi="Times New Roman" w:cs="Times New Roman"/>
          <w:sz w:val="24"/>
        </w:rPr>
      </w:pPr>
      <w:hyperlink r:id="rId21" w:tgtFrame="_blank" w:history="1">
        <w:r w:rsidR="00DB3C9C" w:rsidRPr="003D56E3">
          <w:rPr>
            <w:rStyle w:val="Hyperlink"/>
            <w:rFonts w:ascii="Times New Roman" w:hAnsi="Times New Roman" w:cs="Times New Roman"/>
            <w:color w:val="auto"/>
            <w:sz w:val="24"/>
            <w:u w:val="none"/>
          </w:rPr>
          <w:t>VON DENTZ, Eduardo</w:t>
        </w:r>
      </w:hyperlink>
      <w:r w:rsidR="00DB3C9C" w:rsidRPr="003D56E3">
        <w:rPr>
          <w:rFonts w:ascii="Times New Roman" w:hAnsi="Times New Roman" w:cs="Times New Roman"/>
          <w:sz w:val="24"/>
        </w:rPr>
        <w:t>; </w:t>
      </w:r>
      <w:hyperlink r:id="rId22" w:tgtFrame="_blank" w:tooltip="Clique para visualizar o currículo" w:history="1">
        <w:r w:rsidR="00DB3C9C" w:rsidRPr="003D56E3">
          <w:rPr>
            <w:rStyle w:val="Hyperlink"/>
            <w:rFonts w:ascii="Times New Roman" w:hAnsi="Times New Roman" w:cs="Times New Roman"/>
            <w:color w:val="auto"/>
            <w:sz w:val="24"/>
            <w:u w:val="none"/>
          </w:rPr>
          <w:t>ESPINDOLA, Carlos. José</w:t>
        </w:r>
      </w:hyperlink>
      <w:r w:rsidR="00DB3C9C" w:rsidRPr="003D56E3">
        <w:rPr>
          <w:rFonts w:ascii="Times New Roman" w:hAnsi="Times New Roman" w:cs="Times New Roman"/>
          <w:sz w:val="24"/>
        </w:rPr>
        <w:t xml:space="preserve">. Configurações da estrutura produtiva do município de São Miguel do Oeste (SC) pós anos 2000. In: XIV Encontro Nacional de Pós-graduação e pesquisa em Geografia, 2021, João Pessoa. </w:t>
      </w:r>
      <w:r w:rsidR="00DB3C9C" w:rsidRPr="003D56E3">
        <w:rPr>
          <w:rFonts w:ascii="Times New Roman" w:hAnsi="Times New Roman" w:cs="Times New Roman"/>
          <w:b/>
          <w:sz w:val="24"/>
        </w:rPr>
        <w:t>Anais do XIV Encontro Nacional de Pós-graduação e pesquisa em Geografia</w:t>
      </w:r>
      <w:r w:rsidR="00DB3C9C" w:rsidRPr="003D56E3">
        <w:rPr>
          <w:rFonts w:ascii="Times New Roman" w:hAnsi="Times New Roman" w:cs="Times New Roman"/>
          <w:sz w:val="24"/>
        </w:rPr>
        <w:t>, 2021.</w:t>
      </w:r>
    </w:p>
    <w:p w14:paraId="145D6A80" w14:textId="77777777" w:rsidR="0025710C" w:rsidRPr="003D56E3" w:rsidRDefault="0025710C" w:rsidP="001F20F1">
      <w:pPr>
        <w:spacing w:after="0" w:line="240" w:lineRule="auto"/>
        <w:jc w:val="both"/>
        <w:rPr>
          <w:rFonts w:ascii="Times New Roman" w:hAnsi="Times New Roman" w:cs="Times New Roman"/>
          <w:sz w:val="24"/>
        </w:rPr>
      </w:pPr>
    </w:p>
    <w:p w14:paraId="12826914" w14:textId="77777777" w:rsidR="0025710C" w:rsidRDefault="0025710C" w:rsidP="001F20F1">
      <w:pPr>
        <w:autoSpaceDE w:val="0"/>
        <w:spacing w:after="0" w:line="240" w:lineRule="auto"/>
        <w:jc w:val="both"/>
        <w:rPr>
          <w:rFonts w:ascii="Times New Roman" w:hAnsi="Times New Roman"/>
          <w:sz w:val="24"/>
          <w:szCs w:val="24"/>
          <w:shd w:val="clear" w:color="auto" w:fill="FFFFFF"/>
        </w:rPr>
      </w:pPr>
      <w:r w:rsidRPr="003D56E3">
        <w:rPr>
          <w:rFonts w:ascii="Times New Roman" w:hAnsi="Times New Roman" w:cs="Times New Roman"/>
          <w:sz w:val="24"/>
          <w:szCs w:val="24"/>
        </w:rPr>
        <w:t xml:space="preserve">VON DENTZ, Eduardo. </w:t>
      </w:r>
      <w:r w:rsidRPr="003D56E3">
        <w:rPr>
          <w:rFonts w:ascii="Times New Roman" w:hAnsi="Times New Roman" w:cs="Times New Roman"/>
          <w:b/>
          <w:sz w:val="24"/>
          <w:szCs w:val="24"/>
        </w:rPr>
        <w:t xml:space="preserve">A dinâmica geoeconômica da mesorregião Oeste catarinense: </w:t>
      </w:r>
      <w:r w:rsidRPr="003D56E3">
        <w:rPr>
          <w:rFonts w:ascii="Times New Roman" w:hAnsi="Times New Roman" w:cs="Times New Roman"/>
          <w:sz w:val="24"/>
          <w:szCs w:val="24"/>
        </w:rPr>
        <w:t xml:space="preserve">dos agronegócios à complexidade econômica regional. 2022. 484f. Tese (Doutorado) Programa de Pós-graduação em Geografia, </w:t>
      </w:r>
      <w:r w:rsidRPr="003D56E3">
        <w:rPr>
          <w:rFonts w:ascii="Times New Roman" w:hAnsi="Times New Roman"/>
          <w:sz w:val="24"/>
          <w:szCs w:val="24"/>
          <w:shd w:val="clear" w:color="auto" w:fill="FFFFFF"/>
        </w:rPr>
        <w:t>Geociências, Universidade Federal de Santa Catarina, Florianópolis, 2022.</w:t>
      </w:r>
    </w:p>
    <w:p w14:paraId="7C242A94" w14:textId="77777777" w:rsidR="0025710C" w:rsidRPr="00771ABA" w:rsidRDefault="0025710C" w:rsidP="001F20F1">
      <w:pPr>
        <w:spacing w:line="240" w:lineRule="auto"/>
        <w:jc w:val="both"/>
        <w:rPr>
          <w:rFonts w:ascii="Times New Roman" w:hAnsi="Times New Roman" w:cs="Times New Roman"/>
          <w:sz w:val="24"/>
        </w:rPr>
      </w:pPr>
    </w:p>
    <w:sectPr w:rsidR="0025710C" w:rsidRPr="00771AB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89B1D" w14:textId="77777777" w:rsidR="002B6ED9" w:rsidRDefault="002B6ED9" w:rsidP="00430104">
      <w:pPr>
        <w:spacing w:after="0" w:line="240" w:lineRule="auto"/>
      </w:pPr>
      <w:r>
        <w:separator/>
      </w:r>
    </w:p>
  </w:endnote>
  <w:endnote w:type="continuationSeparator" w:id="0">
    <w:p w14:paraId="70527C39" w14:textId="77777777" w:rsidR="002B6ED9" w:rsidRDefault="002B6ED9" w:rsidP="00430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D9EDF" w14:textId="77777777" w:rsidR="002B6ED9" w:rsidRDefault="002B6ED9" w:rsidP="00430104">
      <w:pPr>
        <w:spacing w:after="0" w:line="240" w:lineRule="auto"/>
      </w:pPr>
      <w:r>
        <w:separator/>
      </w:r>
    </w:p>
  </w:footnote>
  <w:footnote w:type="continuationSeparator" w:id="0">
    <w:p w14:paraId="23EF4302" w14:textId="77777777" w:rsidR="002B6ED9" w:rsidRDefault="002B6ED9" w:rsidP="00430104">
      <w:pPr>
        <w:spacing w:after="0" w:line="240" w:lineRule="auto"/>
      </w:pPr>
      <w:r>
        <w:continuationSeparator/>
      </w:r>
    </w:p>
  </w:footnote>
  <w:footnote w:id="1">
    <w:p w14:paraId="728AE35B" w14:textId="4B5653C7" w:rsidR="0067618F" w:rsidRPr="000F4E6F" w:rsidRDefault="0067618F" w:rsidP="0067618F">
      <w:pPr>
        <w:pStyle w:val="Textodenotaderodap"/>
        <w:jc w:val="both"/>
        <w:rPr>
          <w:sz w:val="22"/>
          <w:szCs w:val="22"/>
        </w:rPr>
      </w:pPr>
      <w:r w:rsidRPr="000F4E6F">
        <w:rPr>
          <w:rStyle w:val="Refdenotaderodap"/>
          <w:sz w:val="22"/>
          <w:szCs w:val="22"/>
        </w:rPr>
        <w:footnoteRef/>
      </w:r>
      <w:r w:rsidRPr="000F4E6F">
        <w:rPr>
          <w:sz w:val="22"/>
          <w:szCs w:val="22"/>
        </w:rPr>
        <w:t xml:space="preserve"> Estimativa do IBGE</w:t>
      </w:r>
      <w:r w:rsidR="003A0546">
        <w:rPr>
          <w:sz w:val="22"/>
          <w:szCs w:val="22"/>
        </w:rPr>
        <w:t xml:space="preserve"> segundo dados coletados para o Censo Demográfico de 2022</w:t>
      </w:r>
      <w:r w:rsidRPr="000F4E6F">
        <w:rPr>
          <w:sz w:val="22"/>
          <w:szCs w:val="22"/>
        </w:rPr>
        <w:t>.</w:t>
      </w:r>
    </w:p>
  </w:footnote>
  <w:footnote w:id="2">
    <w:p w14:paraId="4171D436" w14:textId="505C7D7D" w:rsidR="00430104" w:rsidRPr="00DB5EF6" w:rsidRDefault="00430104" w:rsidP="00430104">
      <w:pPr>
        <w:pStyle w:val="Textodenotaderodap"/>
        <w:jc w:val="both"/>
        <w:rPr>
          <w:sz w:val="18"/>
          <w:lang w:val="pt-BR"/>
        </w:rPr>
      </w:pPr>
      <w:r w:rsidRPr="00DB5EF6">
        <w:rPr>
          <w:rStyle w:val="Refdenotaderodap"/>
          <w:szCs w:val="22"/>
        </w:rPr>
        <w:footnoteRef/>
      </w:r>
      <w:r w:rsidRPr="00DB5EF6">
        <w:rPr>
          <w:szCs w:val="22"/>
        </w:rPr>
        <w:t xml:space="preserve"> A implantação de pacotes tecnológicos e a ação das cooperativas, aliados ao uso do capital (crédito) no campo, deram norte aos processos de mudanças da agropecuária como um todo. A revolução verde, datada de 1960, conhecida na literatura como marco a partir do qual se iniciaram os processos de melhoramento tecnológico agropecuário, representa um momento importante nessas mudanças (Graziano da Silva, 1998). Desse modo, na mesma proporção que os colonos instalados no Oeste catarinense objetivavam nas décadas de 1960, 1970 e 1980 produzir para a comercialização, o processo de modernização da agricultura apresentou-se como ferramenta que possibilitou a otimização do rendimento das práticas agrícolas, fazendo com que a produtividade, com as máquinas, avançasse significativamente. Vale salientar, bem como apontou Graziano da Silva (1998), que essa modernização ocorreu em paralelo com o aumento do crédito subsidiado concedido para custeio das lavouras, via SNCR – Sistema Nacional de Crédito Rural. Na medida em que a modernização da agropecuária foi acontecendo, necessariamente novas formas de financiamento para sua difusão vinham se apresentando. Ademais, inúmeras políticas estatais almejavam que todo o Brasil não dependesse mais do mercado externo para suprir a demanda interna de produtos agrícolas. Nesse caso, a política de substituição de importações atuou junto com o processo de modernização da agropecuária</w:t>
      </w:r>
      <w:r w:rsidR="00F62E48">
        <w:rPr>
          <w:szCs w:val="22"/>
        </w:rPr>
        <w:t>. O</w:t>
      </w:r>
      <w:r w:rsidRPr="00DB5EF6">
        <w:rPr>
          <w:szCs w:val="22"/>
        </w:rPr>
        <w:t xml:space="preserve"> Estado</w:t>
      </w:r>
      <w:r w:rsidR="00F62E48">
        <w:rPr>
          <w:szCs w:val="22"/>
        </w:rPr>
        <w:t>, neste sentido,</w:t>
      </w:r>
      <w:r w:rsidRPr="00DB5EF6">
        <w:rPr>
          <w:szCs w:val="22"/>
        </w:rPr>
        <w:t xml:space="preserve"> atuou como norteador</w:t>
      </w:r>
      <w:r w:rsidR="00F62E48">
        <w:rPr>
          <w:szCs w:val="22"/>
        </w:rPr>
        <w:t xml:space="preserve"> para</w:t>
      </w:r>
      <w:r w:rsidRPr="00DB5EF6">
        <w:rPr>
          <w:szCs w:val="22"/>
        </w:rPr>
        <w:t xml:space="preserve"> o alcance das metas estabelecidas.</w:t>
      </w:r>
    </w:p>
  </w:footnote>
  <w:footnote w:id="3">
    <w:p w14:paraId="46E6ED97" w14:textId="77777777" w:rsidR="00430104" w:rsidRPr="001B575C" w:rsidRDefault="00430104" w:rsidP="00430104">
      <w:pPr>
        <w:pStyle w:val="Textodenotaderodap"/>
        <w:jc w:val="both"/>
        <w:rPr>
          <w:sz w:val="22"/>
          <w:szCs w:val="22"/>
          <w:lang w:val="pt-BR"/>
        </w:rPr>
      </w:pPr>
      <w:r w:rsidRPr="001B575C">
        <w:rPr>
          <w:rStyle w:val="Refdenotaderodap"/>
          <w:sz w:val="22"/>
          <w:szCs w:val="22"/>
        </w:rPr>
        <w:footnoteRef/>
      </w:r>
      <w:r w:rsidRPr="001B575C">
        <w:rPr>
          <w:sz w:val="22"/>
          <w:szCs w:val="22"/>
        </w:rPr>
        <w:t xml:space="preserve"> </w:t>
      </w:r>
      <w:r>
        <w:rPr>
          <w:sz w:val="22"/>
          <w:szCs w:val="22"/>
        </w:rPr>
        <w:t>O</w:t>
      </w:r>
      <w:r w:rsidRPr="001B575C">
        <w:rPr>
          <w:sz w:val="22"/>
          <w:szCs w:val="22"/>
        </w:rPr>
        <w:t>s números foram arredondados, não prejudicando, no entanto, a validade dos mesmos naquilo que se propõe apresentar.</w:t>
      </w:r>
    </w:p>
  </w:footnote>
  <w:footnote w:id="4">
    <w:p w14:paraId="243588C2" w14:textId="622325D2" w:rsidR="00430104" w:rsidRPr="001B575C" w:rsidRDefault="00430104" w:rsidP="00430104">
      <w:pPr>
        <w:pStyle w:val="Textodenotaderodap"/>
        <w:jc w:val="both"/>
        <w:rPr>
          <w:sz w:val="22"/>
          <w:szCs w:val="22"/>
          <w:lang w:val="pt-BR"/>
        </w:rPr>
      </w:pPr>
      <w:r w:rsidRPr="001B575C">
        <w:rPr>
          <w:rStyle w:val="Refdenotaderodap"/>
          <w:sz w:val="22"/>
          <w:szCs w:val="22"/>
        </w:rPr>
        <w:footnoteRef/>
      </w:r>
      <w:r w:rsidRPr="001B575C">
        <w:rPr>
          <w:sz w:val="22"/>
          <w:szCs w:val="22"/>
        </w:rPr>
        <w:t xml:space="preserve"> É componente principal (85%) para formação do Índice de retorno do ICMS ao município. É apurado anualmente para cada município e com base no movimento econômico (vendas das empresas, vendas da produção agropecuária, consumo de energia elétrica, serviços de telecomunicação) ocorrido no município (</w:t>
      </w:r>
      <w:r>
        <w:rPr>
          <w:sz w:val="22"/>
          <w:szCs w:val="22"/>
        </w:rPr>
        <w:t>Disponível em:</w:t>
      </w:r>
      <w:r w:rsidRPr="001B575C">
        <w:rPr>
          <w:sz w:val="22"/>
          <w:szCs w:val="22"/>
        </w:rPr>
        <w:t xml:space="preserve"> http://www.sef.sc.gov.br/servicos/servico/92/Valor_ adicionado_por_município_e_atividad</w:t>
      </w:r>
      <w:r>
        <w:rPr>
          <w:sz w:val="22"/>
          <w:szCs w:val="22"/>
        </w:rPr>
        <w:t>e)</w:t>
      </w:r>
      <w:r w:rsidR="001F20F1">
        <w:rPr>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C0"/>
    <w:rsid w:val="00012161"/>
    <w:rsid w:val="00022FDF"/>
    <w:rsid w:val="00026EE3"/>
    <w:rsid w:val="000360F9"/>
    <w:rsid w:val="00050F9B"/>
    <w:rsid w:val="000558D1"/>
    <w:rsid w:val="0008444C"/>
    <w:rsid w:val="00091B98"/>
    <w:rsid w:val="000A2938"/>
    <w:rsid w:val="000E33FE"/>
    <w:rsid w:val="0011562C"/>
    <w:rsid w:val="00143020"/>
    <w:rsid w:val="0015683B"/>
    <w:rsid w:val="001569F1"/>
    <w:rsid w:val="00176E54"/>
    <w:rsid w:val="00181B5B"/>
    <w:rsid w:val="001941AA"/>
    <w:rsid w:val="001968E7"/>
    <w:rsid w:val="001A291E"/>
    <w:rsid w:val="001C5A5F"/>
    <w:rsid w:val="001C77FC"/>
    <w:rsid w:val="001E1ED0"/>
    <w:rsid w:val="001F20F1"/>
    <w:rsid w:val="002018E1"/>
    <w:rsid w:val="00213D05"/>
    <w:rsid w:val="002226DF"/>
    <w:rsid w:val="00227E09"/>
    <w:rsid w:val="00241B06"/>
    <w:rsid w:val="00252B37"/>
    <w:rsid w:val="0025710C"/>
    <w:rsid w:val="002615D2"/>
    <w:rsid w:val="0027489D"/>
    <w:rsid w:val="002869DC"/>
    <w:rsid w:val="002911AE"/>
    <w:rsid w:val="002919E0"/>
    <w:rsid w:val="002B3B42"/>
    <w:rsid w:val="002B5D8C"/>
    <w:rsid w:val="002B6ED9"/>
    <w:rsid w:val="002C19F1"/>
    <w:rsid w:val="002C7231"/>
    <w:rsid w:val="002D0840"/>
    <w:rsid w:val="002D419C"/>
    <w:rsid w:val="002E17C5"/>
    <w:rsid w:val="002F0799"/>
    <w:rsid w:val="00343837"/>
    <w:rsid w:val="003846CC"/>
    <w:rsid w:val="00385892"/>
    <w:rsid w:val="003A0546"/>
    <w:rsid w:val="003A13A4"/>
    <w:rsid w:val="003C04AE"/>
    <w:rsid w:val="003C30CC"/>
    <w:rsid w:val="003D56E3"/>
    <w:rsid w:val="003F165F"/>
    <w:rsid w:val="004032AF"/>
    <w:rsid w:val="00406404"/>
    <w:rsid w:val="00430104"/>
    <w:rsid w:val="00434917"/>
    <w:rsid w:val="0046558D"/>
    <w:rsid w:val="00473A96"/>
    <w:rsid w:val="004855F2"/>
    <w:rsid w:val="004A16AD"/>
    <w:rsid w:val="004A1A11"/>
    <w:rsid w:val="004A22AB"/>
    <w:rsid w:val="004A316E"/>
    <w:rsid w:val="004B6EA1"/>
    <w:rsid w:val="004C7084"/>
    <w:rsid w:val="004E7986"/>
    <w:rsid w:val="005142B0"/>
    <w:rsid w:val="00541B62"/>
    <w:rsid w:val="0054594E"/>
    <w:rsid w:val="0055325C"/>
    <w:rsid w:val="005774E5"/>
    <w:rsid w:val="005820F8"/>
    <w:rsid w:val="00584DC4"/>
    <w:rsid w:val="00595390"/>
    <w:rsid w:val="006710DB"/>
    <w:rsid w:val="0067618F"/>
    <w:rsid w:val="00686B57"/>
    <w:rsid w:val="00687DB1"/>
    <w:rsid w:val="006930B8"/>
    <w:rsid w:val="0069476D"/>
    <w:rsid w:val="006A42CB"/>
    <w:rsid w:val="006C135D"/>
    <w:rsid w:val="006D0EA2"/>
    <w:rsid w:val="00711F16"/>
    <w:rsid w:val="00717E5E"/>
    <w:rsid w:val="00720C99"/>
    <w:rsid w:val="007279B9"/>
    <w:rsid w:val="00731639"/>
    <w:rsid w:val="00752B00"/>
    <w:rsid w:val="00752E13"/>
    <w:rsid w:val="00760ACA"/>
    <w:rsid w:val="00762464"/>
    <w:rsid w:val="00771ABA"/>
    <w:rsid w:val="0078461B"/>
    <w:rsid w:val="007C788D"/>
    <w:rsid w:val="0083667A"/>
    <w:rsid w:val="008B1277"/>
    <w:rsid w:val="008B24EE"/>
    <w:rsid w:val="008B7D54"/>
    <w:rsid w:val="008C7019"/>
    <w:rsid w:val="008D2E1B"/>
    <w:rsid w:val="008E1C90"/>
    <w:rsid w:val="00900ED7"/>
    <w:rsid w:val="00917BF3"/>
    <w:rsid w:val="009367F2"/>
    <w:rsid w:val="009405C0"/>
    <w:rsid w:val="009539B1"/>
    <w:rsid w:val="00980C29"/>
    <w:rsid w:val="009B49BA"/>
    <w:rsid w:val="009B7279"/>
    <w:rsid w:val="009C22DC"/>
    <w:rsid w:val="009C357C"/>
    <w:rsid w:val="009D1BDE"/>
    <w:rsid w:val="009D3E45"/>
    <w:rsid w:val="009F4B31"/>
    <w:rsid w:val="009F5D13"/>
    <w:rsid w:val="00A66E8C"/>
    <w:rsid w:val="00AA4367"/>
    <w:rsid w:val="00AB2B33"/>
    <w:rsid w:val="00AC0BFA"/>
    <w:rsid w:val="00AC7A9D"/>
    <w:rsid w:val="00AD6A0C"/>
    <w:rsid w:val="00AE745D"/>
    <w:rsid w:val="00AF6B04"/>
    <w:rsid w:val="00B01B65"/>
    <w:rsid w:val="00B17C03"/>
    <w:rsid w:val="00B25638"/>
    <w:rsid w:val="00B310ED"/>
    <w:rsid w:val="00B53646"/>
    <w:rsid w:val="00B67C2C"/>
    <w:rsid w:val="00BA1924"/>
    <w:rsid w:val="00BB238B"/>
    <w:rsid w:val="00BC3A45"/>
    <w:rsid w:val="00BC471C"/>
    <w:rsid w:val="00C02DE3"/>
    <w:rsid w:val="00C0436B"/>
    <w:rsid w:val="00C165FF"/>
    <w:rsid w:val="00C23D0E"/>
    <w:rsid w:val="00C50A71"/>
    <w:rsid w:val="00C64200"/>
    <w:rsid w:val="00C72B34"/>
    <w:rsid w:val="00C93CBA"/>
    <w:rsid w:val="00CA441A"/>
    <w:rsid w:val="00CA62C0"/>
    <w:rsid w:val="00CC6A0B"/>
    <w:rsid w:val="00CF1BB8"/>
    <w:rsid w:val="00D15CB0"/>
    <w:rsid w:val="00D2199B"/>
    <w:rsid w:val="00D52863"/>
    <w:rsid w:val="00D80EA1"/>
    <w:rsid w:val="00D871A1"/>
    <w:rsid w:val="00DA0B3B"/>
    <w:rsid w:val="00DB3C9C"/>
    <w:rsid w:val="00DB5EF6"/>
    <w:rsid w:val="00DC1F90"/>
    <w:rsid w:val="00DF0E15"/>
    <w:rsid w:val="00DF7CDD"/>
    <w:rsid w:val="00E1230C"/>
    <w:rsid w:val="00E16C35"/>
    <w:rsid w:val="00E40D3D"/>
    <w:rsid w:val="00E52F39"/>
    <w:rsid w:val="00E61909"/>
    <w:rsid w:val="00E7393F"/>
    <w:rsid w:val="00E9349B"/>
    <w:rsid w:val="00E9584A"/>
    <w:rsid w:val="00EC2A4F"/>
    <w:rsid w:val="00EE35B5"/>
    <w:rsid w:val="00EE7CBC"/>
    <w:rsid w:val="00F00A2A"/>
    <w:rsid w:val="00F12B8B"/>
    <w:rsid w:val="00F20EA5"/>
    <w:rsid w:val="00F22195"/>
    <w:rsid w:val="00F410DB"/>
    <w:rsid w:val="00F41120"/>
    <w:rsid w:val="00F526BB"/>
    <w:rsid w:val="00F561AC"/>
    <w:rsid w:val="00F60D53"/>
    <w:rsid w:val="00F62E48"/>
    <w:rsid w:val="00F83EBC"/>
    <w:rsid w:val="00F9351C"/>
    <w:rsid w:val="00F959F2"/>
    <w:rsid w:val="00FB2B98"/>
    <w:rsid w:val="00FB474A"/>
    <w:rsid w:val="00FB698A"/>
    <w:rsid w:val="00FD5167"/>
    <w:rsid w:val="00FF12BB"/>
    <w:rsid w:val="00FF37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FCB0"/>
  <w15:chartTrackingRefBased/>
  <w15:docId w15:val="{FB322A03-41B0-45C4-9CA0-8AE50698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9539B1"/>
    <w:rPr>
      <w:sz w:val="16"/>
      <w:szCs w:val="16"/>
    </w:rPr>
  </w:style>
  <w:style w:type="paragraph" w:styleId="Textodecomentrio">
    <w:name w:val="annotation text"/>
    <w:basedOn w:val="Normal"/>
    <w:link w:val="TextodecomentrioChar"/>
    <w:uiPriority w:val="99"/>
    <w:semiHidden/>
    <w:unhideWhenUsed/>
    <w:rsid w:val="009539B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539B1"/>
    <w:rPr>
      <w:sz w:val="20"/>
      <w:szCs w:val="20"/>
    </w:rPr>
  </w:style>
  <w:style w:type="paragraph" w:styleId="Assuntodocomentrio">
    <w:name w:val="annotation subject"/>
    <w:basedOn w:val="Textodecomentrio"/>
    <w:next w:val="Textodecomentrio"/>
    <w:link w:val="AssuntodocomentrioChar"/>
    <w:uiPriority w:val="99"/>
    <w:semiHidden/>
    <w:unhideWhenUsed/>
    <w:rsid w:val="009539B1"/>
    <w:rPr>
      <w:b/>
      <w:bCs/>
    </w:rPr>
  </w:style>
  <w:style w:type="character" w:customStyle="1" w:styleId="AssuntodocomentrioChar">
    <w:name w:val="Assunto do comentário Char"/>
    <w:basedOn w:val="TextodecomentrioChar"/>
    <w:link w:val="Assuntodocomentrio"/>
    <w:uiPriority w:val="99"/>
    <w:semiHidden/>
    <w:rsid w:val="009539B1"/>
    <w:rPr>
      <w:b/>
      <w:bCs/>
      <w:sz w:val="20"/>
      <w:szCs w:val="20"/>
    </w:rPr>
  </w:style>
  <w:style w:type="paragraph" w:styleId="Textodebalo">
    <w:name w:val="Balloon Text"/>
    <w:basedOn w:val="Normal"/>
    <w:link w:val="TextodebaloChar"/>
    <w:uiPriority w:val="99"/>
    <w:semiHidden/>
    <w:unhideWhenUsed/>
    <w:rsid w:val="009539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539B1"/>
    <w:rPr>
      <w:rFonts w:ascii="Segoe UI" w:hAnsi="Segoe UI" w:cs="Segoe UI"/>
      <w:sz w:val="18"/>
      <w:szCs w:val="18"/>
    </w:rPr>
  </w:style>
  <w:style w:type="character" w:customStyle="1" w:styleId="fontstyle01">
    <w:name w:val="fontstyle01"/>
    <w:basedOn w:val="Fontepargpadro"/>
    <w:rsid w:val="002B5D8C"/>
    <w:rPr>
      <w:rFonts w:ascii="TimesNewRomanPSMT" w:hAnsi="TimesNewRomanPSMT" w:hint="default"/>
      <w:b w:val="0"/>
      <w:bCs w:val="0"/>
      <w:i w:val="0"/>
      <w:iCs w:val="0"/>
      <w:color w:val="000000"/>
      <w:sz w:val="24"/>
      <w:szCs w:val="24"/>
    </w:rPr>
  </w:style>
  <w:style w:type="paragraph" w:customStyle="1" w:styleId="x-scope">
    <w:name w:val="x-scope"/>
    <w:basedOn w:val="Normal"/>
    <w:rsid w:val="00717E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owt-font2-timesnewroman">
    <w:name w:val="qowt-font2-timesnewroman"/>
    <w:basedOn w:val="Fontepargpadro"/>
    <w:rsid w:val="00717E5E"/>
  </w:style>
  <w:style w:type="character" w:styleId="Hyperlink">
    <w:name w:val="Hyperlink"/>
    <w:basedOn w:val="Fontepargpadro"/>
    <w:uiPriority w:val="99"/>
    <w:unhideWhenUsed/>
    <w:rsid w:val="0046558D"/>
    <w:rPr>
      <w:color w:val="0563C1" w:themeColor="hyperlink"/>
      <w:u w:val="single"/>
    </w:rPr>
  </w:style>
  <w:style w:type="character" w:customStyle="1" w:styleId="UnresolvedMention">
    <w:name w:val="Unresolved Mention"/>
    <w:basedOn w:val="Fontepargpadro"/>
    <w:uiPriority w:val="99"/>
    <w:semiHidden/>
    <w:unhideWhenUsed/>
    <w:rsid w:val="0046558D"/>
    <w:rPr>
      <w:color w:val="605E5C"/>
      <w:shd w:val="clear" w:color="auto" w:fill="E1DFDD"/>
    </w:rPr>
  </w:style>
  <w:style w:type="paragraph" w:styleId="Textodenotaderodap">
    <w:name w:val="footnote text"/>
    <w:basedOn w:val="Normal"/>
    <w:link w:val="TextodenotaderodapChar"/>
    <w:rsid w:val="00430104"/>
    <w:pPr>
      <w:spacing w:after="0" w:line="240" w:lineRule="auto"/>
    </w:pPr>
    <w:rPr>
      <w:rFonts w:ascii="Times New Roman" w:eastAsia="Times New Roman" w:hAnsi="Times New Roman" w:cs="Times New Roman"/>
      <w:sz w:val="20"/>
      <w:szCs w:val="20"/>
      <w:lang w:val="pt-PT" w:eastAsia="pt-BR"/>
    </w:rPr>
  </w:style>
  <w:style w:type="character" w:customStyle="1" w:styleId="TextodenotaderodapChar">
    <w:name w:val="Texto de nota de rodapé Char"/>
    <w:basedOn w:val="Fontepargpadro"/>
    <w:link w:val="Textodenotaderodap"/>
    <w:rsid w:val="00430104"/>
    <w:rPr>
      <w:rFonts w:ascii="Times New Roman" w:eastAsia="Times New Roman" w:hAnsi="Times New Roman" w:cs="Times New Roman"/>
      <w:sz w:val="20"/>
      <w:szCs w:val="20"/>
      <w:lang w:val="pt-PT" w:eastAsia="pt-BR"/>
    </w:rPr>
  </w:style>
  <w:style w:type="character" w:styleId="Refdenotaderodap">
    <w:name w:val="footnote reference"/>
    <w:rsid w:val="00430104"/>
    <w:rPr>
      <w:vertAlign w:val="superscript"/>
    </w:rPr>
  </w:style>
  <w:style w:type="table" w:styleId="TabeladeLista2">
    <w:name w:val="List Table 2"/>
    <w:basedOn w:val="Tabelanormal"/>
    <w:uiPriority w:val="47"/>
    <w:rsid w:val="0043010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723722">
      <w:bodyDiv w:val="1"/>
      <w:marLeft w:val="0"/>
      <w:marRight w:val="0"/>
      <w:marTop w:val="0"/>
      <w:marBottom w:val="0"/>
      <w:divBdr>
        <w:top w:val="none" w:sz="0" w:space="0" w:color="auto"/>
        <w:left w:val="none" w:sz="0" w:space="0" w:color="auto"/>
        <w:bottom w:val="none" w:sz="0" w:space="0" w:color="auto"/>
        <w:right w:val="none" w:sz="0" w:space="0" w:color="auto"/>
      </w:divBdr>
    </w:div>
    <w:div w:id="19053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espindola@ufsc.br" TargetMode="External"/><Relationship Id="rId13" Type="http://schemas.openxmlformats.org/officeDocument/2006/relationships/hyperlink" Target="https://seer.sede.embrapa.br/index.php/RPA/article/view/475" TargetMode="External"/><Relationship Id="rId18" Type="http://schemas.openxmlformats.org/officeDocument/2006/relationships/hyperlink" Target="http://comexstat.mdic.gov.br/pt/comex-vis" TargetMode="External"/><Relationship Id="rId3" Type="http://schemas.openxmlformats.org/officeDocument/2006/relationships/settings" Target="settings.xml"/><Relationship Id="rId21" Type="http://schemas.openxmlformats.org/officeDocument/2006/relationships/hyperlink" Target="http://lattes.cnpq.br/8113401938536552" TargetMode="External"/><Relationship Id="rId7" Type="http://schemas.openxmlformats.org/officeDocument/2006/relationships/hyperlink" Target="mailto:eduardovondentz@hotmail.com" TargetMode="External"/><Relationship Id="rId12" Type="http://schemas.openxmlformats.org/officeDocument/2006/relationships/hyperlink" Target="https://amanha.com.br/categoria/empresa/brf-investe-r-40-milhoes-em-fabrica-de-concordia" TargetMode="External"/><Relationship Id="rId17" Type="http://schemas.openxmlformats.org/officeDocument/2006/relationships/hyperlink" Target="https://sidra.ibge.gov.br/tabela/5938" TargetMode="External"/><Relationship Id="rId2" Type="http://schemas.openxmlformats.org/officeDocument/2006/relationships/styles" Target="styles.xml"/><Relationship Id="rId16" Type="http://schemas.openxmlformats.org/officeDocument/2006/relationships/hyperlink" Target="https://censo2022.ibge.gov.br/" TargetMode="External"/><Relationship Id="rId20" Type="http://schemas.openxmlformats.org/officeDocument/2006/relationships/hyperlink" Target="http://www.sef.sc.gov.br/servicos/servico/92/Valor_adicionado_por_munic&#237;pio_e_ativida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2.ibge.gov.br/home/estatistica/populacao/censo2010/default.shtm"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www.dropbox.com/sh/sx0qe3wg8tphfb2/AABQtKRSkpNZoMZRVwxkCKmCa?dl=0&amp;preview=Relat%C3%B3rio+Municipal+-+Conc%C3%B3rdia.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lattes.cnpq.br/6095662282501301" TargetMode="External"/><Relationship Id="rId22" Type="http://schemas.openxmlformats.org/officeDocument/2006/relationships/hyperlink" Target="http://lattes.cnpq.br/609566228250130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cuments\UFSC\APEC%20-%20Blumenau-2023\VAB%20Conc&#243;rdi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ocuments\UFSC\APEC%20-%20Blumenau-2023\VAB%20Conc&#243;rdi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11570171375637"/>
          <c:y val="3.9104603606619416E-2"/>
          <c:w val="0.84711959240389068"/>
          <c:h val="0.6126534414251823"/>
        </c:manualLayout>
      </c:layout>
      <c:barChart>
        <c:barDir val="col"/>
        <c:grouping val="clustered"/>
        <c:varyColors val="0"/>
        <c:ser>
          <c:idx val="0"/>
          <c:order val="0"/>
          <c:tx>
            <c:strRef>
              <c:f>Plan1!$A$6</c:f>
              <c:strCache>
                <c:ptCount val="1"/>
                <c:pt idx="0">
                  <c:v>Agropecuária</c:v>
                </c:pt>
              </c:strCache>
            </c:strRef>
          </c:tx>
          <c:spPr>
            <a:solidFill>
              <a:srgbClr val="0070C0"/>
            </a:solidFill>
            <a:ln>
              <a:noFill/>
            </a:ln>
            <a:effectLst/>
          </c:spPr>
          <c:invertIfNegative val="0"/>
          <c:cat>
            <c:numRef>
              <c:f>Plan1!$B$5:$K$5</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Plan1!$B$6:$K$6</c:f>
              <c:numCache>
                <c:formatCode>General</c:formatCode>
                <c:ptCount val="10"/>
                <c:pt idx="0">
                  <c:v>98371</c:v>
                </c:pt>
                <c:pt idx="1">
                  <c:v>117018</c:v>
                </c:pt>
                <c:pt idx="2">
                  <c:v>109840</c:v>
                </c:pt>
                <c:pt idx="3">
                  <c:v>138050</c:v>
                </c:pt>
                <c:pt idx="4">
                  <c:v>132547</c:v>
                </c:pt>
                <c:pt idx="5">
                  <c:v>144836</c:v>
                </c:pt>
                <c:pt idx="6">
                  <c:v>190113</c:v>
                </c:pt>
                <c:pt idx="7">
                  <c:v>199293</c:v>
                </c:pt>
                <c:pt idx="8">
                  <c:v>183350</c:v>
                </c:pt>
                <c:pt idx="9">
                  <c:v>295377</c:v>
                </c:pt>
              </c:numCache>
            </c:numRef>
          </c:val>
          <c:extLst>
            <c:ext xmlns:c16="http://schemas.microsoft.com/office/drawing/2014/chart" uri="{C3380CC4-5D6E-409C-BE32-E72D297353CC}">
              <c16:uniqueId val="{00000000-18DE-4720-8B39-C72F968A80FB}"/>
            </c:ext>
          </c:extLst>
        </c:ser>
        <c:ser>
          <c:idx val="1"/>
          <c:order val="1"/>
          <c:tx>
            <c:strRef>
              <c:f>Plan1!$A$7</c:f>
              <c:strCache>
                <c:ptCount val="1"/>
                <c:pt idx="0">
                  <c:v>Indústria</c:v>
                </c:pt>
              </c:strCache>
            </c:strRef>
          </c:tx>
          <c:spPr>
            <a:solidFill>
              <a:srgbClr val="FF0000"/>
            </a:solidFill>
            <a:ln>
              <a:noFill/>
            </a:ln>
            <a:effectLst/>
          </c:spPr>
          <c:invertIfNegative val="0"/>
          <c:cat>
            <c:numRef>
              <c:f>Plan1!$B$5:$K$5</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Plan1!$B$7:$K$7</c:f>
              <c:numCache>
                <c:formatCode>General</c:formatCode>
                <c:ptCount val="10"/>
                <c:pt idx="0">
                  <c:v>104455</c:v>
                </c:pt>
                <c:pt idx="1">
                  <c:v>173338</c:v>
                </c:pt>
                <c:pt idx="2">
                  <c:v>194369</c:v>
                </c:pt>
                <c:pt idx="3">
                  <c:v>273281</c:v>
                </c:pt>
                <c:pt idx="4">
                  <c:v>349785</c:v>
                </c:pt>
                <c:pt idx="5">
                  <c:v>370630</c:v>
                </c:pt>
                <c:pt idx="6">
                  <c:v>392743</c:v>
                </c:pt>
                <c:pt idx="7">
                  <c:v>716928</c:v>
                </c:pt>
                <c:pt idx="8">
                  <c:v>833678</c:v>
                </c:pt>
                <c:pt idx="9">
                  <c:v>1001288</c:v>
                </c:pt>
              </c:numCache>
            </c:numRef>
          </c:val>
          <c:extLst>
            <c:ext xmlns:c16="http://schemas.microsoft.com/office/drawing/2014/chart" uri="{C3380CC4-5D6E-409C-BE32-E72D297353CC}">
              <c16:uniqueId val="{00000001-18DE-4720-8B39-C72F968A80FB}"/>
            </c:ext>
          </c:extLst>
        </c:ser>
        <c:ser>
          <c:idx val="2"/>
          <c:order val="2"/>
          <c:tx>
            <c:strRef>
              <c:f>Plan1!$A$8</c:f>
              <c:strCache>
                <c:ptCount val="1"/>
                <c:pt idx="0">
                  <c:v>Serviços</c:v>
                </c:pt>
              </c:strCache>
            </c:strRef>
          </c:tx>
          <c:spPr>
            <a:solidFill>
              <a:srgbClr val="00B050"/>
            </a:solidFill>
            <a:ln>
              <a:noFill/>
            </a:ln>
            <a:effectLst/>
          </c:spPr>
          <c:invertIfNegative val="0"/>
          <c:cat>
            <c:numRef>
              <c:f>Plan1!$B$5:$K$5</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Plan1!$B$8:$K$8</c:f>
              <c:numCache>
                <c:formatCode>General</c:formatCode>
                <c:ptCount val="10"/>
                <c:pt idx="0">
                  <c:v>245056</c:v>
                </c:pt>
                <c:pt idx="1">
                  <c:v>353219</c:v>
                </c:pt>
                <c:pt idx="2">
                  <c:v>437611</c:v>
                </c:pt>
                <c:pt idx="3">
                  <c:v>500235</c:v>
                </c:pt>
                <c:pt idx="4">
                  <c:v>712633</c:v>
                </c:pt>
                <c:pt idx="5">
                  <c:v>884985</c:v>
                </c:pt>
                <c:pt idx="6">
                  <c:v>1107829</c:v>
                </c:pt>
                <c:pt idx="7">
                  <c:v>1333905</c:v>
                </c:pt>
                <c:pt idx="8">
                  <c:v>1567185</c:v>
                </c:pt>
                <c:pt idx="9">
                  <c:v>1779465</c:v>
                </c:pt>
              </c:numCache>
            </c:numRef>
          </c:val>
          <c:extLst>
            <c:ext xmlns:c16="http://schemas.microsoft.com/office/drawing/2014/chart" uri="{C3380CC4-5D6E-409C-BE32-E72D297353CC}">
              <c16:uniqueId val="{00000002-18DE-4720-8B39-C72F968A80FB}"/>
            </c:ext>
          </c:extLst>
        </c:ser>
        <c:ser>
          <c:idx val="3"/>
          <c:order val="3"/>
          <c:tx>
            <c:strRef>
              <c:f>Plan1!$A$9</c:f>
              <c:strCache>
                <c:ptCount val="1"/>
                <c:pt idx="0">
                  <c:v>Administração, educação, defesa e saúde públicas e seguridade social</c:v>
                </c:pt>
              </c:strCache>
            </c:strRef>
          </c:tx>
          <c:spPr>
            <a:solidFill>
              <a:srgbClr val="7030A0"/>
            </a:solidFill>
            <a:ln>
              <a:noFill/>
            </a:ln>
            <a:effectLst/>
          </c:spPr>
          <c:invertIfNegative val="0"/>
          <c:cat>
            <c:numRef>
              <c:f>Plan1!$B$5:$K$5</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Plan1!$B$9:$K$9</c:f>
              <c:numCache>
                <c:formatCode>General</c:formatCode>
                <c:ptCount val="10"/>
                <c:pt idx="0">
                  <c:v>70119</c:v>
                </c:pt>
                <c:pt idx="1">
                  <c:v>86033</c:v>
                </c:pt>
                <c:pt idx="2">
                  <c:v>107047</c:v>
                </c:pt>
                <c:pt idx="3">
                  <c:v>142583</c:v>
                </c:pt>
                <c:pt idx="4">
                  <c:v>170524</c:v>
                </c:pt>
                <c:pt idx="5">
                  <c:v>213464</c:v>
                </c:pt>
                <c:pt idx="6">
                  <c:v>266790</c:v>
                </c:pt>
                <c:pt idx="7">
                  <c:v>315314</c:v>
                </c:pt>
                <c:pt idx="8">
                  <c:v>352672</c:v>
                </c:pt>
                <c:pt idx="9">
                  <c:v>363351</c:v>
                </c:pt>
              </c:numCache>
            </c:numRef>
          </c:val>
          <c:extLst>
            <c:ext xmlns:c16="http://schemas.microsoft.com/office/drawing/2014/chart" uri="{C3380CC4-5D6E-409C-BE32-E72D297353CC}">
              <c16:uniqueId val="{00000003-18DE-4720-8B39-C72F968A80FB}"/>
            </c:ext>
          </c:extLst>
        </c:ser>
        <c:dLbls>
          <c:showLegendKey val="0"/>
          <c:showVal val="0"/>
          <c:showCatName val="0"/>
          <c:showSerName val="0"/>
          <c:showPercent val="0"/>
          <c:showBubbleSize val="0"/>
        </c:dLbls>
        <c:gapWidth val="219"/>
        <c:overlap val="-27"/>
        <c:axId val="1459408832"/>
        <c:axId val="1459410496"/>
      </c:barChart>
      <c:catAx>
        <c:axId val="145940883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t-BR"/>
          </a:p>
        </c:txPr>
        <c:crossAx val="1459410496"/>
        <c:crosses val="autoZero"/>
        <c:auto val="1"/>
        <c:lblAlgn val="ctr"/>
        <c:lblOffset val="100"/>
        <c:noMultiLvlLbl val="0"/>
      </c:catAx>
      <c:valAx>
        <c:axId val="14594104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pt-BR"/>
                  <a:t>(x mil R$)</a:t>
                </a:r>
              </a:p>
            </c:rich>
          </c:tx>
          <c:layout>
            <c:manualLayout>
              <c:xMode val="edge"/>
              <c:yMode val="edge"/>
              <c:x val="4.7058823529411761E-3"/>
              <c:y val="0.2352354199717641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t-BR"/>
          </a:p>
        </c:txPr>
        <c:crossAx val="1459408832"/>
        <c:crosses val="autoZero"/>
        <c:crossBetween val="between"/>
      </c:valAx>
      <c:spPr>
        <a:noFill/>
        <a:ln>
          <a:noFill/>
        </a:ln>
        <a:effectLst/>
      </c:spPr>
    </c:plotArea>
    <c:legend>
      <c:legendPos val="b"/>
      <c:layout>
        <c:manualLayout>
          <c:xMode val="edge"/>
          <c:yMode val="edge"/>
          <c:x val="8.3190921723019923E-2"/>
          <c:y val="0.71633981981457506"/>
          <c:w val="0.83832385363594253"/>
          <c:h val="0.25681117681301513"/>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95000"/>
                  <a:lumOff val="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lumMod val="95000"/>
              <a:lumOff val="5000"/>
            </a:schemeClr>
          </a:solidFill>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mn-lt"/>
              <a:ea typeface="+mn-ea"/>
              <a:cs typeface="+mn-cs"/>
            </a:defRPr>
          </a:pPr>
          <a:endParaRPr lang="pt-BR"/>
        </a:p>
      </c:txPr>
    </c:title>
    <c:autoTitleDeleted val="0"/>
    <c:plotArea>
      <c:layout>
        <c:manualLayout>
          <c:layoutTarget val="inner"/>
          <c:xMode val="edge"/>
          <c:yMode val="edge"/>
          <c:x val="0.14613103802958372"/>
          <c:y val="6.3735393147157857E-2"/>
          <c:w val="0.82793168302677089"/>
          <c:h val="0.84437208272317121"/>
        </c:manualLayout>
      </c:layout>
      <c:lineChart>
        <c:grouping val="standard"/>
        <c:varyColors val="0"/>
        <c:ser>
          <c:idx val="4"/>
          <c:order val="0"/>
          <c:tx>
            <c:strRef>
              <c:f>Plan1!$A$10</c:f>
              <c:strCache>
                <c:ptCount val="1"/>
              </c:strCache>
            </c:strRef>
          </c:tx>
          <c:spPr>
            <a:ln w="28575" cap="rnd">
              <a:solidFill>
                <a:srgbClr val="FF0000"/>
              </a:solidFill>
              <a:round/>
            </a:ln>
            <a:effectLst/>
          </c:spPr>
          <c:marker>
            <c:symbol val="none"/>
          </c:marker>
          <c:cat>
            <c:numRef>
              <c:f>Plan1!$B$5:$K$5</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Plan1!$B$10:$K$10</c:f>
              <c:numCache>
                <c:formatCode>General</c:formatCode>
                <c:ptCount val="10"/>
                <c:pt idx="0">
                  <c:v>518001</c:v>
                </c:pt>
                <c:pt idx="1">
                  <c:v>729608</c:v>
                </c:pt>
                <c:pt idx="2">
                  <c:v>848867</c:v>
                </c:pt>
                <c:pt idx="3">
                  <c:v>1054149</c:v>
                </c:pt>
                <c:pt idx="4">
                  <c:v>1365489</c:v>
                </c:pt>
                <c:pt idx="5">
                  <c:v>1613915</c:v>
                </c:pt>
                <c:pt idx="6">
                  <c:v>1957475</c:v>
                </c:pt>
                <c:pt idx="7">
                  <c:v>2565440</c:v>
                </c:pt>
                <c:pt idx="8">
                  <c:v>2936885</c:v>
                </c:pt>
                <c:pt idx="9">
                  <c:v>3439481</c:v>
                </c:pt>
              </c:numCache>
            </c:numRef>
          </c:val>
          <c:smooth val="0"/>
          <c:extLst>
            <c:ext xmlns:c16="http://schemas.microsoft.com/office/drawing/2014/chart" uri="{C3380CC4-5D6E-409C-BE32-E72D297353CC}">
              <c16:uniqueId val="{00000004-D67F-44E6-9CE2-9D551B6D0E69}"/>
            </c:ext>
          </c:extLst>
        </c:ser>
        <c:dLbls>
          <c:showLegendKey val="0"/>
          <c:showVal val="0"/>
          <c:showCatName val="0"/>
          <c:showSerName val="0"/>
          <c:showPercent val="0"/>
          <c:showBubbleSize val="0"/>
        </c:dLbls>
        <c:smooth val="0"/>
        <c:axId val="902993760"/>
        <c:axId val="902992928"/>
      </c:lineChart>
      <c:catAx>
        <c:axId val="90299376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t-BR"/>
          </a:p>
        </c:txPr>
        <c:crossAx val="902992928"/>
        <c:crosses val="autoZero"/>
        <c:auto val="1"/>
        <c:lblAlgn val="ctr"/>
        <c:lblOffset val="100"/>
        <c:noMultiLvlLbl val="0"/>
      </c:catAx>
      <c:valAx>
        <c:axId val="9029929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pt-BR"/>
                  <a:t>x mil (R$)</a:t>
                </a:r>
              </a:p>
            </c:rich>
          </c:tx>
          <c:layout>
            <c:manualLayout>
              <c:xMode val="edge"/>
              <c:yMode val="edge"/>
              <c:x val="7.0738033482669179E-3"/>
              <c:y val="0.4007757051758904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pt-BR"/>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pt-BR"/>
          </a:p>
        </c:txPr>
        <c:crossAx val="902993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lumMod val="95000"/>
              <a:lumOff val="5000"/>
            </a:schemeClr>
          </a:solidFill>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7391B-3039-4E0B-83BD-F0C51E53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15</Pages>
  <Words>5117</Words>
  <Characters>27635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moser</dc:creator>
  <cp:keywords/>
  <dc:description/>
  <cp:lastModifiedBy>Dell</cp:lastModifiedBy>
  <cp:revision>199</cp:revision>
  <dcterms:created xsi:type="dcterms:W3CDTF">2018-11-29T12:50:00Z</dcterms:created>
  <dcterms:modified xsi:type="dcterms:W3CDTF">2023-04-17T12:03:00Z</dcterms:modified>
</cp:coreProperties>
</file>