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1E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00FDDBB8" w:rsidR="005453FF" w:rsidRDefault="00F27295" w:rsidP="001E78B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7295">
        <w:rPr>
          <w:rFonts w:ascii="Arial" w:hAnsi="Arial" w:cs="Arial"/>
          <w:b/>
          <w:sz w:val="24"/>
          <w:szCs w:val="24"/>
        </w:rPr>
        <w:t>O PAPEL DA EQUIPE DE ENFERMAGEM DIANTE DOS DESAFIOS NA TRANSFUSÃO DE HEMOCOMPONENTES</w:t>
      </w:r>
    </w:p>
    <w:p w14:paraId="3E46B41F" w14:textId="77777777" w:rsidR="00522906" w:rsidRDefault="00522906" w:rsidP="001E78B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420A37" w14:textId="77777777" w:rsidR="00522906" w:rsidRDefault="00522906" w:rsidP="00522906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Ana Jennifer de Freitas Sousa</w:t>
      </w:r>
    </w:p>
    <w:p w14:paraId="2F8EDFBC" w14:textId="77777777" w:rsidR="00522906" w:rsidRDefault="00522906" w:rsidP="0052290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Graduanda em Enfermagem. Faculdade UNINTA.</w:t>
      </w:r>
    </w:p>
    <w:p w14:paraId="1729FD9A" w14:textId="77777777" w:rsidR="00522906" w:rsidRDefault="00522906" w:rsidP="0052290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CE. e16.jenniferfreitas@gmail.com.</w:t>
      </w:r>
    </w:p>
    <w:p w14:paraId="40F2A94E" w14:textId="77777777" w:rsidR="00522906" w:rsidRDefault="00522906" w:rsidP="0052290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Hellen de Oliveira Medeiros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855DD31" w14:textId="77777777" w:rsidR="00522906" w:rsidRDefault="00522906" w:rsidP="0052290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Graduanda em Enfermagem. Faculdade UNINTA.</w:t>
      </w:r>
    </w:p>
    <w:p w14:paraId="5113820F" w14:textId="3978CE92" w:rsidR="00522906" w:rsidRDefault="00522906" w:rsidP="00522906">
      <w:pPr>
        <w:tabs>
          <w:tab w:val="left" w:pos="6649"/>
        </w:tabs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CE. hellenmedeiros28@gmail.com.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bookmarkStart w:id="0" w:name="_GoBack"/>
      <w:bookmarkEnd w:id="0"/>
    </w:p>
    <w:p w14:paraId="74714A72" w14:textId="77777777" w:rsidR="00522906" w:rsidRDefault="00522906" w:rsidP="00522906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Antônia Gabriele Sousa da Silva</w:t>
      </w:r>
    </w:p>
    <w:p w14:paraId="3941DED1" w14:textId="77777777" w:rsidR="00522906" w:rsidRDefault="00522906" w:rsidP="00522906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Francisca Daniele de Sousa</w:t>
      </w:r>
    </w:p>
    <w:p w14:paraId="2F0DC4E1" w14:textId="77777777" w:rsidR="00522906" w:rsidRDefault="00522906" w:rsidP="00522906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Naiara Vitória Rodrigues Carneiro</w:t>
      </w:r>
    </w:p>
    <w:p w14:paraId="24C213CF" w14:textId="77777777" w:rsidR="00522906" w:rsidRPr="00F27295" w:rsidRDefault="00522906" w:rsidP="001E78B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F1FA94" w14:textId="6E549D92" w:rsidR="001E78B6" w:rsidRPr="00BE4133" w:rsidRDefault="005453FF" w:rsidP="001E78B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295" w:rsidRPr="000A3CAD">
        <w:rPr>
          <w:rFonts w:ascii="Arial" w:hAnsi="Arial" w:cs="Arial"/>
          <w:color w:val="000000" w:themeColor="text1"/>
          <w:sz w:val="24"/>
          <w:szCs w:val="24"/>
        </w:rPr>
        <w:t xml:space="preserve">A transfusão de hemoderivados é uma forma de tratamento através do qual infunde-se no paciente, por via endovenosa, um tipo específico de hemocomponente para tratar uma condição clínica específica. Além disso, </w:t>
      </w:r>
      <w:r w:rsidR="00F27295">
        <w:rPr>
          <w:rFonts w:ascii="Arial" w:hAnsi="Arial" w:cs="Arial"/>
          <w:color w:val="000000" w:themeColor="text1"/>
          <w:sz w:val="24"/>
          <w:szCs w:val="24"/>
        </w:rPr>
        <w:t xml:space="preserve">ele torna-se </w:t>
      </w:r>
      <w:r w:rsidR="00F27295" w:rsidRPr="000A3CAD">
        <w:rPr>
          <w:rFonts w:ascii="Arial" w:hAnsi="Arial" w:cs="Arial"/>
          <w:color w:val="000000" w:themeColor="text1"/>
          <w:sz w:val="24"/>
          <w:szCs w:val="24"/>
        </w:rPr>
        <w:t>um procedimento complexo associado a um risco significativo de complicações</w:t>
      </w:r>
      <w:r w:rsidR="00F27295" w:rsidRPr="000A3CAD">
        <w:rPr>
          <w:rFonts w:ascii="Arial" w:hAnsi="Arial" w:cs="Arial"/>
          <w:sz w:val="24"/>
          <w:szCs w:val="24"/>
        </w:rPr>
        <w:t>, sendo importante como suporte na realização de tratamentos, transplantes, quimioterapias e diversas cirurgias.</w:t>
      </w:r>
      <w:r w:rsidR="003B354C">
        <w:rPr>
          <w:rFonts w:ascii="Arial" w:hAnsi="Arial" w:cs="Arial"/>
          <w:sz w:val="24"/>
          <w:szCs w:val="24"/>
        </w:rPr>
        <w:t xml:space="preserve"> Adiante</w:t>
      </w:r>
      <w:r w:rsidR="00F27295" w:rsidRPr="000A3CAD">
        <w:rPr>
          <w:rFonts w:ascii="Arial" w:hAnsi="Arial" w:cs="Arial"/>
          <w:sz w:val="24"/>
          <w:szCs w:val="24"/>
        </w:rPr>
        <w:t>, é de suma importância que a equipe de enfermagem seja capaz de executar corretamente esta prática, reconhecendo os principais desafios e reações adversas que podem ocorrer antes ou após a transfusão de hemocompone</w:t>
      </w:r>
      <w:r w:rsidR="00A81A2C">
        <w:rPr>
          <w:rFonts w:ascii="Arial" w:hAnsi="Arial" w:cs="Arial"/>
          <w:sz w:val="24"/>
          <w:szCs w:val="24"/>
        </w:rPr>
        <w:t>n</w:t>
      </w:r>
      <w:r w:rsidR="00F27295" w:rsidRPr="000A3CAD">
        <w:rPr>
          <w:rFonts w:ascii="Arial" w:hAnsi="Arial" w:cs="Arial"/>
          <w:sz w:val="24"/>
          <w:szCs w:val="24"/>
        </w:rPr>
        <w:t>tes.</w:t>
      </w:r>
      <w:r w:rsidR="00A81A2C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F2729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27295" w:rsidRPr="000A3CAD">
        <w:rPr>
          <w:rFonts w:ascii="Arial" w:hAnsi="Arial" w:cs="Arial"/>
          <w:sz w:val="24"/>
          <w:szCs w:val="24"/>
        </w:rPr>
        <w:t xml:space="preserve">Explorar e reforçar o papel da equipe de enfermagem diante </w:t>
      </w:r>
      <w:r w:rsidR="0058090D">
        <w:rPr>
          <w:rFonts w:ascii="Arial" w:hAnsi="Arial" w:cs="Arial"/>
          <w:sz w:val="24"/>
          <w:szCs w:val="24"/>
        </w:rPr>
        <w:t xml:space="preserve">dos </w:t>
      </w:r>
      <w:r w:rsidR="00F27295" w:rsidRPr="000A3CAD">
        <w:rPr>
          <w:rFonts w:ascii="Arial" w:hAnsi="Arial" w:cs="Arial"/>
          <w:sz w:val="24"/>
          <w:szCs w:val="24"/>
        </w:rPr>
        <w:t xml:space="preserve">desafios encontrados </w:t>
      </w:r>
      <w:r w:rsidR="001E78B6">
        <w:rPr>
          <w:rFonts w:ascii="Arial" w:hAnsi="Arial" w:cs="Arial"/>
          <w:sz w:val="24"/>
          <w:szCs w:val="24"/>
        </w:rPr>
        <w:t>n</w:t>
      </w:r>
      <w:r w:rsidR="00F27295" w:rsidRPr="000A3CAD">
        <w:rPr>
          <w:rFonts w:ascii="Arial" w:hAnsi="Arial" w:cs="Arial"/>
          <w:sz w:val="24"/>
          <w:szCs w:val="24"/>
        </w:rPr>
        <w:t>a transfusão de hemocomponentes, trazendo propostas para a melhoria nos cuidados ao paci</w:t>
      </w:r>
      <w:r w:rsidR="0058090D">
        <w:rPr>
          <w:rFonts w:ascii="Arial" w:hAnsi="Arial" w:cs="Arial"/>
          <w:sz w:val="24"/>
          <w:szCs w:val="24"/>
        </w:rPr>
        <w:t>ente</w:t>
      </w:r>
      <w:r w:rsidR="0058090D">
        <w:rPr>
          <w:rFonts w:ascii="Arial" w:hAnsi="Arial" w:cs="Arial"/>
          <w:color w:val="000000"/>
          <w:sz w:val="24"/>
          <w:szCs w:val="24"/>
        </w:rPr>
        <w:t xml:space="preserve">, </w:t>
      </w:r>
      <w:r w:rsidR="00F27295" w:rsidRPr="000A3CAD">
        <w:rPr>
          <w:rFonts w:ascii="Arial" w:hAnsi="Arial" w:cs="Arial"/>
          <w:color w:val="000000"/>
          <w:sz w:val="24"/>
          <w:szCs w:val="24"/>
        </w:rPr>
        <w:t>desde a captação de doadores até sua admi</w:t>
      </w:r>
      <w:r w:rsidR="00F27295" w:rsidRPr="000A3CAD">
        <w:rPr>
          <w:rFonts w:ascii="Arial" w:hAnsi="Arial" w:cs="Arial"/>
          <w:color w:val="000000"/>
          <w:sz w:val="24"/>
          <w:szCs w:val="24"/>
        </w:rPr>
        <w:softHyphen/>
        <w:t>nistração ao paciente.</w:t>
      </w:r>
      <w:r w:rsidR="00F27295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A81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329" w:rsidRPr="008B2329">
        <w:rPr>
          <w:rFonts w:ascii="Arial" w:eastAsia="Times New Roman" w:hAnsi="Arial" w:cs="Arial"/>
          <w:color w:val="000000"/>
          <w:sz w:val="24"/>
          <w:szCs w:val="24"/>
        </w:rPr>
        <w:t>Foi realizada uma revisão da literatura já existente sobre a temática na Biblioteca Virtual de Saúde (BVS), utilizando os seguintes descritores e critérios de inclusão: Equipe de Enfermagem; Processo de Enfermagem; Transfusão de Sangue. Dessa forma, evidenciaram-se 7 artigos, na língua portuguesa, nos últimos 5 anos sobre os determinados tópicos, 6 pertencentes à BDENF (Base de dados de enfermagem) e 1 à LILACS (Literatura Latino-americana e do Caribe em Ciências da Saúde), sendo minuciosamente analisados.</w:t>
      </w:r>
      <w:r w:rsidR="008B23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329">
        <w:rPr>
          <w:rFonts w:ascii="Arial" w:eastAsia="Times New Roman" w:hAnsi="Arial" w:cs="Arial"/>
          <w:b/>
          <w:color w:val="000000"/>
          <w:sz w:val="24"/>
          <w:szCs w:val="24"/>
        </w:rPr>
        <w:t>R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295" w:rsidRPr="000A3CAD">
        <w:rPr>
          <w:rFonts w:ascii="Arial" w:hAnsi="Arial" w:cs="Arial"/>
          <w:sz w:val="24"/>
          <w:szCs w:val="24"/>
        </w:rPr>
        <w:t>Após</w:t>
      </w:r>
      <w:r w:rsidR="001E78B6">
        <w:rPr>
          <w:rFonts w:ascii="Arial" w:hAnsi="Arial" w:cs="Arial"/>
          <w:sz w:val="24"/>
          <w:szCs w:val="24"/>
        </w:rPr>
        <w:t xml:space="preserve"> a</w:t>
      </w:r>
      <w:r w:rsidR="00F27295" w:rsidRPr="000A3CAD">
        <w:rPr>
          <w:rFonts w:ascii="Arial" w:hAnsi="Arial" w:cs="Arial"/>
          <w:sz w:val="24"/>
          <w:szCs w:val="24"/>
        </w:rPr>
        <w:t xml:space="preserve"> e</w:t>
      </w:r>
      <w:r w:rsidR="001E78B6">
        <w:rPr>
          <w:rFonts w:ascii="Arial" w:hAnsi="Arial" w:cs="Arial"/>
          <w:sz w:val="24"/>
          <w:szCs w:val="24"/>
        </w:rPr>
        <w:t>xploração d</w:t>
      </w:r>
      <w:r w:rsidR="00F27295" w:rsidRPr="000A3CAD">
        <w:rPr>
          <w:rFonts w:ascii="Arial" w:hAnsi="Arial" w:cs="Arial"/>
          <w:sz w:val="24"/>
          <w:szCs w:val="24"/>
        </w:rPr>
        <w:t>as necessidades de melhoria na assistência perante as transfusões, destacam-se as principais condutas de enfermagem:</w:t>
      </w:r>
      <w:r w:rsidR="00F27295" w:rsidRPr="000A3CAD">
        <w:rPr>
          <w:rFonts w:ascii="Arial" w:hAnsi="Arial" w:cs="Arial"/>
          <w:color w:val="000000"/>
          <w:sz w:val="24"/>
          <w:szCs w:val="24"/>
        </w:rPr>
        <w:t xml:space="preserve"> </w:t>
      </w:r>
      <w:r w:rsidR="001E78B6">
        <w:rPr>
          <w:rFonts w:ascii="Arial" w:hAnsi="Arial" w:cs="Arial"/>
          <w:color w:val="000000"/>
          <w:sz w:val="24"/>
          <w:szCs w:val="24"/>
        </w:rPr>
        <w:t>v</w:t>
      </w:r>
      <w:r w:rsidR="00F27295" w:rsidRPr="000A3CAD">
        <w:rPr>
          <w:rFonts w:ascii="Arial" w:hAnsi="Arial" w:cs="Arial"/>
          <w:color w:val="000000"/>
          <w:sz w:val="24"/>
          <w:szCs w:val="24"/>
        </w:rPr>
        <w:t>erificação dos sinais vitais do paciente que receberá o hemocomponente, antes, durante e após  procedimento; verificação da assinatura do termo de consentimento de transfusão; certificação do tipo de hemocom</w:t>
      </w:r>
      <w:r w:rsidR="00F27295" w:rsidRPr="000A3CAD">
        <w:rPr>
          <w:rFonts w:ascii="Arial" w:hAnsi="Arial" w:cs="Arial"/>
          <w:color w:val="000000"/>
          <w:sz w:val="24"/>
          <w:szCs w:val="24"/>
        </w:rPr>
        <w:softHyphen/>
        <w:t xml:space="preserve">ponente solicitado; determinação do tipo sanguíneo e a prova cruzada em relação à transfusão; comparação das etiquetas para ter certeza de que o grupo </w:t>
      </w:r>
      <w:r w:rsidR="00F27295" w:rsidRPr="000A3CAD">
        <w:rPr>
          <w:rFonts w:ascii="Arial" w:hAnsi="Arial" w:cs="Arial"/>
          <w:i/>
          <w:iCs/>
          <w:color w:val="000000"/>
          <w:sz w:val="24"/>
          <w:szCs w:val="24"/>
        </w:rPr>
        <w:t xml:space="preserve">ABO </w:t>
      </w:r>
      <w:r w:rsidR="00F27295" w:rsidRPr="000A3CAD">
        <w:rPr>
          <w:rFonts w:ascii="Arial" w:hAnsi="Arial" w:cs="Arial"/>
          <w:color w:val="000000"/>
          <w:sz w:val="24"/>
          <w:szCs w:val="24"/>
        </w:rPr>
        <w:t xml:space="preserve">e o tipo </w:t>
      </w:r>
      <w:r w:rsidR="00F27295" w:rsidRPr="000A3CAD">
        <w:rPr>
          <w:rFonts w:ascii="Arial" w:hAnsi="Arial" w:cs="Arial"/>
          <w:i/>
          <w:iCs/>
          <w:color w:val="000000"/>
          <w:sz w:val="24"/>
          <w:szCs w:val="24"/>
        </w:rPr>
        <w:t xml:space="preserve">RH </w:t>
      </w:r>
      <w:r w:rsidR="00F27295" w:rsidRPr="000A3CAD">
        <w:rPr>
          <w:rFonts w:ascii="Arial" w:hAnsi="Arial" w:cs="Arial"/>
          <w:color w:val="000000"/>
          <w:sz w:val="24"/>
          <w:szCs w:val="24"/>
        </w:rPr>
        <w:t xml:space="preserve">estão de acordo com a compatibilidade do registro; e </w:t>
      </w:r>
      <w:r w:rsidR="00F27295" w:rsidRPr="000A3CAD">
        <w:rPr>
          <w:rFonts w:ascii="Arial" w:hAnsi="Arial" w:cs="Arial"/>
          <w:color w:val="000000"/>
          <w:sz w:val="24"/>
          <w:szCs w:val="24"/>
        </w:rPr>
        <w:lastRenderedPageBreak/>
        <w:t xml:space="preserve">avaliação da bolsa quanto à presença de bolhas, coloração diferente ou turvação. Dentre as principais reações </w:t>
      </w:r>
      <w:proofErr w:type="spellStart"/>
      <w:r w:rsidR="00F27295" w:rsidRPr="000A3CAD">
        <w:rPr>
          <w:rFonts w:ascii="Arial" w:hAnsi="Arial" w:cs="Arial"/>
          <w:color w:val="000000"/>
          <w:sz w:val="24"/>
          <w:szCs w:val="24"/>
        </w:rPr>
        <w:t>tranfusionais</w:t>
      </w:r>
      <w:proofErr w:type="spellEnd"/>
      <w:r w:rsidR="00F27295" w:rsidRPr="000A3CAD">
        <w:rPr>
          <w:rFonts w:ascii="Arial" w:hAnsi="Arial" w:cs="Arial"/>
          <w:color w:val="000000"/>
          <w:sz w:val="24"/>
          <w:szCs w:val="24"/>
        </w:rPr>
        <w:t>, destacam-se: mal-estar, tremores, calafrios, febre (superior a 38º C), sudorese, palidez cutâ</w:t>
      </w:r>
      <w:r w:rsidR="00F27295" w:rsidRPr="000A3CAD">
        <w:rPr>
          <w:rFonts w:ascii="Arial" w:hAnsi="Arial" w:cs="Arial"/>
          <w:color w:val="000000"/>
          <w:sz w:val="24"/>
          <w:szCs w:val="24"/>
        </w:rPr>
        <w:softHyphen/>
        <w:t xml:space="preserve">nea, mialgia, taquicardia, </w:t>
      </w:r>
      <w:proofErr w:type="spellStart"/>
      <w:r w:rsidR="00F27295" w:rsidRPr="000A3CAD">
        <w:rPr>
          <w:rFonts w:ascii="Arial" w:hAnsi="Arial" w:cs="Arial"/>
          <w:color w:val="000000"/>
          <w:sz w:val="24"/>
          <w:szCs w:val="24"/>
        </w:rPr>
        <w:t>taquipinéia</w:t>
      </w:r>
      <w:proofErr w:type="spellEnd"/>
      <w:r w:rsidR="00F27295" w:rsidRPr="000A3CAD">
        <w:rPr>
          <w:rFonts w:ascii="Arial" w:hAnsi="Arial" w:cs="Arial"/>
          <w:color w:val="000000"/>
          <w:sz w:val="24"/>
          <w:szCs w:val="24"/>
        </w:rPr>
        <w:t xml:space="preserve">, cianose, náuseas, vômitos. Embora algumas reações sejam inevitáveis, a maioria das reações transfusionais é atribuída a erro humano, devendo haver intervenção </w:t>
      </w:r>
      <w:r w:rsidR="001E78B6">
        <w:rPr>
          <w:rFonts w:ascii="Arial" w:hAnsi="Arial" w:cs="Arial"/>
          <w:color w:val="000000"/>
          <w:sz w:val="24"/>
          <w:szCs w:val="24"/>
        </w:rPr>
        <w:t xml:space="preserve">imediata </w:t>
      </w:r>
      <w:r w:rsidR="00F27295" w:rsidRPr="000A3CAD">
        <w:rPr>
          <w:rFonts w:ascii="Arial" w:hAnsi="Arial" w:cs="Arial"/>
          <w:color w:val="000000"/>
          <w:sz w:val="24"/>
          <w:szCs w:val="24"/>
        </w:rPr>
        <w:t>da equipe multiprofissional no estabelecimento d</w:t>
      </w:r>
      <w:r w:rsidR="001E78B6">
        <w:rPr>
          <w:rFonts w:ascii="Arial" w:hAnsi="Arial" w:cs="Arial"/>
          <w:color w:val="000000"/>
          <w:sz w:val="24"/>
          <w:szCs w:val="24"/>
        </w:rPr>
        <w:t>a</w:t>
      </w:r>
      <w:r w:rsidR="00F27295" w:rsidRPr="000A3CAD">
        <w:rPr>
          <w:rFonts w:ascii="Arial" w:hAnsi="Arial" w:cs="Arial"/>
          <w:color w:val="000000"/>
          <w:sz w:val="24"/>
          <w:szCs w:val="24"/>
        </w:rPr>
        <w:t xml:space="preserve"> conduta adequada para o paciente específico, além da necessidade de notificação de eventos adversos por parte da equipe de enfermagem, a fim de introduzir medidas corretivas e preventivas.</w:t>
      </w:r>
      <w:r w:rsidR="00F272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1E78B6" w:rsidRPr="000A3CAD">
        <w:rPr>
          <w:rFonts w:ascii="Arial" w:hAnsi="Arial" w:cs="Arial"/>
          <w:color w:val="000000"/>
          <w:sz w:val="24"/>
          <w:szCs w:val="24"/>
        </w:rPr>
        <w:t>É necessário conscientizar os profissionais para o adequado monitoramento dos pacientes transfundidos e prepará-los para tomar as decisões neces</w:t>
      </w:r>
      <w:r w:rsidR="001E78B6" w:rsidRPr="000A3CAD">
        <w:rPr>
          <w:rFonts w:ascii="Arial" w:hAnsi="Arial" w:cs="Arial"/>
          <w:color w:val="000000"/>
          <w:sz w:val="24"/>
          <w:szCs w:val="24"/>
        </w:rPr>
        <w:softHyphen/>
        <w:t>sárias caso haja alguma reação transfusional, além de notificar os incidentes observados</w:t>
      </w:r>
      <w:r w:rsidR="001E78B6">
        <w:rPr>
          <w:rFonts w:ascii="Arial" w:hAnsi="Arial" w:cs="Arial"/>
          <w:color w:val="000000"/>
          <w:sz w:val="24"/>
          <w:szCs w:val="24"/>
        </w:rPr>
        <w:t xml:space="preserve">. </w:t>
      </w:r>
      <w:r w:rsidR="001E78B6" w:rsidRPr="000A3CAD">
        <w:rPr>
          <w:rFonts w:ascii="Arial" w:hAnsi="Arial" w:cs="Arial"/>
          <w:sz w:val="24"/>
          <w:szCs w:val="24"/>
        </w:rPr>
        <w:t>Contudo, faz-se fundamental a implantação de programas de educação continuada e treinamentos para a melhoria na assistência de enfermeiros e técnicos de enfermagem na prática transfusional, com t</w:t>
      </w:r>
      <w:r w:rsidR="001E78B6" w:rsidRPr="000A3CAD">
        <w:rPr>
          <w:rFonts w:ascii="Arial" w:hAnsi="Arial" w:cs="Arial"/>
          <w:color w:val="000000"/>
          <w:sz w:val="24"/>
          <w:szCs w:val="24"/>
        </w:rPr>
        <w:t xml:space="preserve">roca constante de informações e busca contínua de aperfeiçoamento </w:t>
      </w:r>
      <w:r w:rsidR="001E78B6">
        <w:rPr>
          <w:rFonts w:ascii="Arial" w:hAnsi="Arial" w:cs="Arial"/>
          <w:color w:val="000000"/>
          <w:sz w:val="24"/>
          <w:szCs w:val="24"/>
        </w:rPr>
        <w:t>n</w:t>
      </w:r>
      <w:r w:rsidR="001E78B6" w:rsidRPr="000A3CAD">
        <w:rPr>
          <w:rFonts w:ascii="Arial" w:hAnsi="Arial" w:cs="Arial"/>
          <w:color w:val="000000"/>
          <w:sz w:val="24"/>
          <w:szCs w:val="24"/>
        </w:rPr>
        <w:t>os serviços prestados.</w:t>
      </w:r>
    </w:p>
    <w:p w14:paraId="49EF0210" w14:textId="2BF93CD6" w:rsidR="005453FF" w:rsidRPr="001E78B6" w:rsidRDefault="005453FF" w:rsidP="001E7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1E78B6">
        <w:rPr>
          <w:rFonts w:ascii="Arial" w:hAnsi="Arial" w:cs="Arial"/>
          <w:sz w:val="24"/>
          <w:szCs w:val="24"/>
        </w:rPr>
        <w:t>Equipe de enfermagem</w:t>
      </w:r>
      <w:r w:rsidR="00AC183F">
        <w:rPr>
          <w:rFonts w:ascii="Arial" w:hAnsi="Arial" w:cs="Arial"/>
          <w:sz w:val="24"/>
          <w:szCs w:val="24"/>
        </w:rPr>
        <w:t>;</w:t>
      </w:r>
      <w:r w:rsidR="001E78B6">
        <w:rPr>
          <w:rFonts w:ascii="Arial" w:hAnsi="Arial" w:cs="Arial"/>
          <w:sz w:val="24"/>
          <w:szCs w:val="24"/>
        </w:rPr>
        <w:t xml:space="preserve"> Processo de </w:t>
      </w:r>
      <w:r w:rsidR="00AC183F">
        <w:rPr>
          <w:rFonts w:ascii="Arial" w:hAnsi="Arial" w:cs="Arial"/>
          <w:sz w:val="24"/>
          <w:szCs w:val="24"/>
        </w:rPr>
        <w:t>enfermagem;</w:t>
      </w:r>
      <w:r w:rsidR="001E78B6">
        <w:rPr>
          <w:rFonts w:ascii="Arial" w:hAnsi="Arial" w:cs="Arial"/>
          <w:sz w:val="24"/>
          <w:szCs w:val="24"/>
        </w:rPr>
        <w:t xml:space="preserve"> T</w:t>
      </w:r>
      <w:r w:rsidR="001E78B6" w:rsidRPr="000A3CAD">
        <w:rPr>
          <w:rFonts w:ascii="Arial" w:hAnsi="Arial" w:cs="Arial"/>
          <w:sz w:val="24"/>
          <w:szCs w:val="24"/>
        </w:rPr>
        <w:t>ransfusão de sangue.</w:t>
      </w:r>
    </w:p>
    <w:p w14:paraId="712F0E7B" w14:textId="77777777" w:rsidR="005453FF" w:rsidRPr="006853BB" w:rsidRDefault="005453FF" w:rsidP="001E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7544A63D" w14:textId="77777777" w:rsidR="001E78B6" w:rsidRPr="000A3CAD" w:rsidRDefault="001E78B6" w:rsidP="001E78B6">
      <w:pPr>
        <w:pStyle w:val="Default"/>
        <w:jc w:val="both"/>
        <w:rPr>
          <w:rFonts w:ascii="Arial" w:hAnsi="Arial" w:cs="Arial"/>
        </w:rPr>
      </w:pPr>
      <w:proofErr w:type="spellStart"/>
      <w:r w:rsidRPr="000A3CAD">
        <w:rPr>
          <w:rFonts w:ascii="Arial" w:hAnsi="Arial" w:cs="Arial"/>
        </w:rPr>
        <w:t>Cherem</w:t>
      </w:r>
      <w:proofErr w:type="spellEnd"/>
      <w:r w:rsidRPr="000A3CAD">
        <w:rPr>
          <w:rFonts w:ascii="Arial" w:hAnsi="Arial" w:cs="Arial"/>
        </w:rPr>
        <w:t xml:space="preserve"> EO, Alves VH, Rodrigues DP, Guerra JVV, Souza FDL, Maciel VL. Cuidado pós-transfusional na unidade de terapia in</w:t>
      </w:r>
      <w:r w:rsidRPr="000A3CAD">
        <w:rPr>
          <w:rFonts w:ascii="Arial" w:hAnsi="Arial" w:cs="Arial"/>
        </w:rPr>
        <w:softHyphen/>
        <w:t xml:space="preserve">tensiva neonatal. </w:t>
      </w:r>
      <w:proofErr w:type="spellStart"/>
      <w:r w:rsidRPr="000A3CAD">
        <w:rPr>
          <w:rFonts w:ascii="Arial" w:hAnsi="Arial" w:cs="Arial"/>
        </w:rPr>
        <w:t>Rev</w:t>
      </w:r>
      <w:proofErr w:type="spellEnd"/>
      <w:r w:rsidRPr="000A3CAD">
        <w:rPr>
          <w:rFonts w:ascii="Arial" w:hAnsi="Arial" w:cs="Arial"/>
        </w:rPr>
        <w:t xml:space="preserve"> baiana </w:t>
      </w:r>
      <w:proofErr w:type="spellStart"/>
      <w:r w:rsidRPr="000A3CAD">
        <w:rPr>
          <w:rFonts w:ascii="Arial" w:hAnsi="Arial" w:cs="Arial"/>
        </w:rPr>
        <w:t>enferm</w:t>
      </w:r>
      <w:proofErr w:type="spellEnd"/>
      <w:r w:rsidRPr="000A3CAD">
        <w:rPr>
          <w:rFonts w:ascii="Arial" w:hAnsi="Arial" w:cs="Arial"/>
        </w:rPr>
        <w:t xml:space="preserve">. 2016; 30(4):1-8. </w:t>
      </w:r>
    </w:p>
    <w:p w14:paraId="65AA5836" w14:textId="77777777" w:rsidR="001E78B6" w:rsidRPr="000A3CAD" w:rsidRDefault="001E78B6" w:rsidP="001E78B6">
      <w:pPr>
        <w:pStyle w:val="Default"/>
        <w:jc w:val="both"/>
        <w:rPr>
          <w:rFonts w:ascii="Arial" w:hAnsi="Arial" w:cs="Arial"/>
        </w:rPr>
      </w:pPr>
      <w:r w:rsidRPr="000A3CAD">
        <w:rPr>
          <w:rFonts w:ascii="Arial" w:hAnsi="Arial" w:cs="Arial"/>
        </w:rPr>
        <w:t xml:space="preserve">Costa FV. Estudo dos incidentes transfusionais imediatos ocorridos no Hospital Universitário da Universidade Federal de Santa Catarina. [monografia de graduação]. </w:t>
      </w:r>
      <w:proofErr w:type="spellStart"/>
      <w:r w:rsidRPr="000A3CAD">
        <w:rPr>
          <w:rFonts w:ascii="Arial" w:hAnsi="Arial" w:cs="Arial"/>
        </w:rPr>
        <w:t>Florianopólis</w:t>
      </w:r>
      <w:proofErr w:type="spellEnd"/>
      <w:r w:rsidRPr="000A3CAD">
        <w:rPr>
          <w:rFonts w:ascii="Arial" w:hAnsi="Arial" w:cs="Arial"/>
        </w:rPr>
        <w:t xml:space="preserve"> (SC): Universidade Federal de Santa Catarina; 2006. </w:t>
      </w:r>
    </w:p>
    <w:p w14:paraId="5306F8BE" w14:textId="77777777" w:rsidR="001E78B6" w:rsidRPr="000A3CAD" w:rsidRDefault="001E78B6" w:rsidP="001E78B6">
      <w:pPr>
        <w:pStyle w:val="Default"/>
        <w:jc w:val="both"/>
        <w:rPr>
          <w:rFonts w:ascii="Arial" w:hAnsi="Arial" w:cs="Arial"/>
          <w:color w:val="221F1F"/>
        </w:rPr>
      </w:pPr>
      <w:r w:rsidRPr="000A3CAD">
        <w:rPr>
          <w:rFonts w:ascii="Arial" w:hAnsi="Arial" w:cs="Arial"/>
          <w:color w:val="221F1F"/>
        </w:rPr>
        <w:t xml:space="preserve">Ludwig L, </w:t>
      </w:r>
      <w:proofErr w:type="spellStart"/>
      <w:r w:rsidRPr="000A3CAD">
        <w:rPr>
          <w:rFonts w:ascii="Arial" w:hAnsi="Arial" w:cs="Arial"/>
          <w:color w:val="221F1F"/>
        </w:rPr>
        <w:t>Zilly</w:t>
      </w:r>
      <w:proofErr w:type="spellEnd"/>
      <w:r w:rsidRPr="000A3CAD">
        <w:rPr>
          <w:rFonts w:ascii="Arial" w:hAnsi="Arial" w:cs="Arial"/>
          <w:color w:val="221F1F"/>
        </w:rPr>
        <w:t xml:space="preserve"> A. Reações transfusionais ligadas ao sistema ABO. </w:t>
      </w:r>
      <w:proofErr w:type="spellStart"/>
      <w:r w:rsidRPr="000A3CAD">
        <w:rPr>
          <w:rFonts w:ascii="Arial" w:hAnsi="Arial" w:cs="Arial"/>
          <w:color w:val="221F1F"/>
        </w:rPr>
        <w:t>NewsLab</w:t>
      </w:r>
      <w:proofErr w:type="spellEnd"/>
      <w:r w:rsidRPr="000A3CAD">
        <w:rPr>
          <w:rFonts w:ascii="Arial" w:hAnsi="Arial" w:cs="Arial"/>
          <w:color w:val="221F1F"/>
        </w:rPr>
        <w:t xml:space="preserve">. 2007; 84(1):102-12. </w:t>
      </w:r>
    </w:p>
    <w:p w14:paraId="4D8164CB" w14:textId="77777777" w:rsidR="001E78B6" w:rsidRPr="000A3CAD" w:rsidRDefault="001E78B6" w:rsidP="001E78B6">
      <w:pPr>
        <w:pStyle w:val="Default"/>
        <w:jc w:val="both"/>
        <w:rPr>
          <w:rFonts w:ascii="Arial" w:hAnsi="Arial" w:cs="Arial"/>
        </w:rPr>
      </w:pPr>
      <w:r w:rsidRPr="000A3CAD">
        <w:rPr>
          <w:rFonts w:ascii="Arial" w:hAnsi="Arial" w:cs="Arial"/>
        </w:rPr>
        <w:t xml:space="preserve">Silva </w:t>
      </w:r>
      <w:proofErr w:type="gramStart"/>
      <w:r w:rsidRPr="000A3CAD">
        <w:rPr>
          <w:rFonts w:ascii="Arial" w:hAnsi="Arial" w:cs="Arial"/>
        </w:rPr>
        <w:t>LAA,;</w:t>
      </w:r>
      <w:proofErr w:type="gramEnd"/>
      <w:r w:rsidRPr="000A3CAD">
        <w:rPr>
          <w:rFonts w:ascii="Arial" w:hAnsi="Arial" w:cs="Arial"/>
        </w:rPr>
        <w:t xml:space="preserve"> </w:t>
      </w:r>
      <w:proofErr w:type="spellStart"/>
      <w:r w:rsidRPr="000A3CAD">
        <w:rPr>
          <w:rFonts w:ascii="Arial" w:hAnsi="Arial" w:cs="Arial"/>
        </w:rPr>
        <w:t>Somavilla</w:t>
      </w:r>
      <w:proofErr w:type="spellEnd"/>
      <w:r w:rsidRPr="000A3CAD">
        <w:rPr>
          <w:rFonts w:ascii="Arial" w:hAnsi="Arial" w:cs="Arial"/>
        </w:rPr>
        <w:t xml:space="preserve"> M B. Conhecimentos da equipe de en</w:t>
      </w:r>
      <w:r w:rsidRPr="000A3CAD">
        <w:rPr>
          <w:rFonts w:ascii="Arial" w:hAnsi="Arial" w:cs="Arial"/>
        </w:rPr>
        <w:softHyphen/>
        <w:t xml:space="preserve">fermagem sobre terapia transfusional. </w:t>
      </w:r>
      <w:proofErr w:type="spellStart"/>
      <w:r w:rsidRPr="000A3CAD">
        <w:rPr>
          <w:rFonts w:ascii="Arial" w:hAnsi="Arial" w:cs="Arial"/>
        </w:rPr>
        <w:t>Cogitare</w:t>
      </w:r>
      <w:proofErr w:type="spellEnd"/>
      <w:r w:rsidRPr="000A3CAD">
        <w:rPr>
          <w:rFonts w:ascii="Arial" w:hAnsi="Arial" w:cs="Arial"/>
        </w:rPr>
        <w:t xml:space="preserve"> </w:t>
      </w:r>
      <w:proofErr w:type="spellStart"/>
      <w:r w:rsidRPr="000A3CAD">
        <w:rPr>
          <w:rFonts w:ascii="Arial" w:hAnsi="Arial" w:cs="Arial"/>
        </w:rPr>
        <w:t>Enferm</w:t>
      </w:r>
      <w:proofErr w:type="spellEnd"/>
      <w:r w:rsidRPr="000A3CAD">
        <w:rPr>
          <w:rFonts w:ascii="Arial" w:hAnsi="Arial" w:cs="Arial"/>
        </w:rPr>
        <w:t xml:space="preserve">. 2010; 15(2):327-33. </w:t>
      </w:r>
    </w:p>
    <w:p w14:paraId="78049C6E" w14:textId="10A392DB" w:rsidR="001E78B6" w:rsidRDefault="001E78B6" w:rsidP="001E78B6">
      <w:pPr>
        <w:pStyle w:val="Default"/>
        <w:jc w:val="both"/>
        <w:rPr>
          <w:rFonts w:ascii="Arial" w:hAnsi="Arial" w:cs="Arial"/>
        </w:rPr>
      </w:pPr>
      <w:r w:rsidRPr="000A3CAD">
        <w:rPr>
          <w:rFonts w:ascii="Arial" w:hAnsi="Arial" w:cs="Arial"/>
        </w:rPr>
        <w:t>Sousa Neto AL, Barbosa MH. Incidentes transfusionais ime</w:t>
      </w:r>
      <w:r w:rsidRPr="000A3CAD">
        <w:rPr>
          <w:rFonts w:ascii="Arial" w:hAnsi="Arial" w:cs="Arial"/>
        </w:rPr>
        <w:softHyphen/>
        <w:t xml:space="preserve">diatos: revisão integrativa da literatura. Acta Paul </w:t>
      </w:r>
      <w:proofErr w:type="spellStart"/>
      <w:r w:rsidRPr="000A3CAD">
        <w:rPr>
          <w:rFonts w:ascii="Arial" w:hAnsi="Arial" w:cs="Arial"/>
        </w:rPr>
        <w:t>Enferm</w:t>
      </w:r>
      <w:proofErr w:type="spellEnd"/>
      <w:r w:rsidRPr="000A3CAD">
        <w:rPr>
          <w:rFonts w:ascii="Arial" w:hAnsi="Arial" w:cs="Arial"/>
        </w:rPr>
        <w:t xml:space="preserve">. 2012; 25(1);146-50. </w:t>
      </w:r>
    </w:p>
    <w:p w14:paraId="6E459780" w14:textId="77777777" w:rsidR="000D759A" w:rsidRPr="000A3CAD" w:rsidRDefault="000D759A" w:rsidP="001E78B6">
      <w:pPr>
        <w:pStyle w:val="Default"/>
        <w:jc w:val="both"/>
        <w:rPr>
          <w:rFonts w:ascii="Arial" w:hAnsi="Arial" w:cs="Arial"/>
        </w:rPr>
      </w:pPr>
    </w:p>
    <w:p w14:paraId="63F21C3F" w14:textId="77777777" w:rsidR="001E78B6" w:rsidRPr="000A3CAD" w:rsidRDefault="001E78B6" w:rsidP="001E78B6">
      <w:pPr>
        <w:jc w:val="both"/>
        <w:rPr>
          <w:sz w:val="24"/>
          <w:szCs w:val="24"/>
        </w:rPr>
      </w:pPr>
    </w:p>
    <w:p w14:paraId="591E019F" w14:textId="5ABE60AD" w:rsidR="006853BB" w:rsidRDefault="006853BB" w:rsidP="001E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22250" w14:textId="77777777" w:rsidR="009F78F7" w:rsidRDefault="009F78F7" w:rsidP="006853BB">
      <w:pPr>
        <w:spacing w:after="0" w:line="240" w:lineRule="auto"/>
      </w:pPr>
      <w:r>
        <w:separator/>
      </w:r>
    </w:p>
  </w:endnote>
  <w:endnote w:type="continuationSeparator" w:id="0">
    <w:p w14:paraId="74A5C696" w14:textId="77777777" w:rsidR="009F78F7" w:rsidRDefault="009F78F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39685" w14:textId="77777777" w:rsidR="009F78F7" w:rsidRDefault="009F78F7" w:rsidP="006853BB">
      <w:pPr>
        <w:spacing w:after="0" w:line="240" w:lineRule="auto"/>
      </w:pPr>
      <w:r>
        <w:separator/>
      </w:r>
    </w:p>
  </w:footnote>
  <w:footnote w:type="continuationSeparator" w:id="0">
    <w:p w14:paraId="6E5D3907" w14:textId="77777777" w:rsidR="009F78F7" w:rsidRDefault="009F78F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A63E7"/>
    <w:rsid w:val="000D759A"/>
    <w:rsid w:val="001C0DA2"/>
    <w:rsid w:val="001E78B6"/>
    <w:rsid w:val="00211EE2"/>
    <w:rsid w:val="00247A1D"/>
    <w:rsid w:val="002B3914"/>
    <w:rsid w:val="002B5730"/>
    <w:rsid w:val="002D77A8"/>
    <w:rsid w:val="0031484E"/>
    <w:rsid w:val="00315BFF"/>
    <w:rsid w:val="003523C1"/>
    <w:rsid w:val="0036178F"/>
    <w:rsid w:val="00374456"/>
    <w:rsid w:val="003B354C"/>
    <w:rsid w:val="003E4BF5"/>
    <w:rsid w:val="00420047"/>
    <w:rsid w:val="00436DB8"/>
    <w:rsid w:val="00476044"/>
    <w:rsid w:val="004865C8"/>
    <w:rsid w:val="00492B5A"/>
    <w:rsid w:val="00502D9D"/>
    <w:rsid w:val="00522906"/>
    <w:rsid w:val="00534744"/>
    <w:rsid w:val="005453FF"/>
    <w:rsid w:val="0058090D"/>
    <w:rsid w:val="00597AED"/>
    <w:rsid w:val="005E00AA"/>
    <w:rsid w:val="005E17B8"/>
    <w:rsid w:val="006853BB"/>
    <w:rsid w:val="006A07D2"/>
    <w:rsid w:val="007623C5"/>
    <w:rsid w:val="007806D9"/>
    <w:rsid w:val="00783BC0"/>
    <w:rsid w:val="007E2219"/>
    <w:rsid w:val="00802CD2"/>
    <w:rsid w:val="00803A5C"/>
    <w:rsid w:val="00806447"/>
    <w:rsid w:val="0085702F"/>
    <w:rsid w:val="0089163C"/>
    <w:rsid w:val="008B06B7"/>
    <w:rsid w:val="008B2329"/>
    <w:rsid w:val="008F02C2"/>
    <w:rsid w:val="00964620"/>
    <w:rsid w:val="00964993"/>
    <w:rsid w:val="009F78F7"/>
    <w:rsid w:val="00A81A2C"/>
    <w:rsid w:val="00AC183F"/>
    <w:rsid w:val="00AC277F"/>
    <w:rsid w:val="00AF0F0F"/>
    <w:rsid w:val="00AF72AB"/>
    <w:rsid w:val="00B2107F"/>
    <w:rsid w:val="00BF1B93"/>
    <w:rsid w:val="00D3476D"/>
    <w:rsid w:val="00DE169F"/>
    <w:rsid w:val="00DF0B4F"/>
    <w:rsid w:val="00DF46EE"/>
    <w:rsid w:val="00E32852"/>
    <w:rsid w:val="00E46875"/>
    <w:rsid w:val="00E73E0B"/>
    <w:rsid w:val="00E92155"/>
    <w:rsid w:val="00F27295"/>
    <w:rsid w:val="00F546BF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1E7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B85E-86F0-4C06-BE10-1C78B4BA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HELLEN DE OLIVEIRA MEDEIROS</cp:lastModifiedBy>
  <cp:revision>2</cp:revision>
  <dcterms:created xsi:type="dcterms:W3CDTF">2023-04-14T00:12:00Z</dcterms:created>
  <dcterms:modified xsi:type="dcterms:W3CDTF">2023-04-14T00:12:00Z</dcterms:modified>
</cp:coreProperties>
</file>