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8EA4" w14:textId="5C250AB2" w:rsidR="00031777" w:rsidRDefault="00031777" w:rsidP="00031777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EDUCAÇÃO DE JOVENS E ADULTOS NO RIO DE JANEIRO: UMA CONTEXTUALIZAÇÃO INICIAL DO PERÍODO PANDÊMICO NA REDE ESTADUAL</w:t>
      </w:r>
    </w:p>
    <w:p w14:paraId="1FBFF961" w14:textId="0326C337" w:rsidR="00691727" w:rsidRDefault="00691727">
      <w:pPr>
        <w:pStyle w:val="LO-normal"/>
        <w:jc w:val="center"/>
        <w:rPr>
          <w:b/>
          <w:color w:val="000000"/>
          <w:sz w:val="28"/>
          <w:szCs w:val="28"/>
        </w:rPr>
      </w:pP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01129742" w14:textId="016025CD" w:rsidR="00031777" w:rsidRDefault="00031777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Marcos Vinicius Reis Fernandes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11E8DAD7" w14:textId="337E8382" w:rsidR="00031777" w:rsidRDefault="00031777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Lilian Regina Araujo dos Santos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45E1F533" w14:textId="54F250CE" w:rsidR="00031777" w:rsidRDefault="00031777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Rony Pereira Leal</w:t>
      </w:r>
      <w:r w:rsidR="002A2E2D">
        <w:rPr>
          <w:rStyle w:val="Refdenotaderodap"/>
          <w:i/>
          <w:color w:val="000000"/>
          <w:sz w:val="24"/>
          <w:szCs w:val="24"/>
        </w:rPr>
        <w:footnoteReference w:id="3"/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518BC9C0" w14:textId="09D37998" w:rsidR="00126731" w:rsidRPr="00126731" w:rsidRDefault="002D44D2" w:rsidP="00F52A45">
      <w:pPr>
        <w:spacing w:line="240" w:lineRule="auto"/>
        <w:jc w:val="both"/>
        <w:rPr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 w:rsidR="00973449">
        <w:rPr>
          <w:b/>
          <w:color w:val="000000"/>
          <w:sz w:val="20"/>
          <w:szCs w:val="20"/>
        </w:rPr>
        <w:t xml:space="preserve"> </w:t>
      </w:r>
      <w:r w:rsidR="00973449" w:rsidRPr="00973449">
        <w:rPr>
          <w:color w:val="000000"/>
          <w:sz w:val="20"/>
          <w:szCs w:val="20"/>
        </w:rPr>
        <w:t>O presente trabalho analisou a</w:t>
      </w:r>
      <w:r w:rsidR="00B21212">
        <w:rPr>
          <w:color w:val="000000"/>
          <w:sz w:val="20"/>
          <w:szCs w:val="20"/>
        </w:rPr>
        <w:t xml:space="preserve"> </w:t>
      </w:r>
      <w:r w:rsidR="00D45F82">
        <w:rPr>
          <w:color w:val="000000"/>
          <w:sz w:val="20"/>
          <w:szCs w:val="20"/>
        </w:rPr>
        <w:t xml:space="preserve">oferta da </w:t>
      </w:r>
      <w:r w:rsidR="00B21212">
        <w:rPr>
          <w:color w:val="000000"/>
          <w:sz w:val="20"/>
          <w:szCs w:val="20"/>
        </w:rPr>
        <w:t>modalidade Educação de Jovens e Adultos</w:t>
      </w:r>
      <w:r w:rsidR="008A3639">
        <w:rPr>
          <w:color w:val="000000"/>
          <w:sz w:val="20"/>
          <w:szCs w:val="20"/>
        </w:rPr>
        <w:t xml:space="preserve"> gerenciada</w:t>
      </w:r>
      <w:r w:rsidR="00973449" w:rsidRPr="00973449">
        <w:rPr>
          <w:color w:val="000000"/>
          <w:sz w:val="20"/>
          <w:szCs w:val="20"/>
        </w:rPr>
        <w:t xml:space="preserve"> pela Secretaria de Estado de Educação do Rio de Janeiro</w:t>
      </w:r>
      <w:r w:rsidR="00D45F82">
        <w:rPr>
          <w:color w:val="000000"/>
          <w:sz w:val="20"/>
          <w:szCs w:val="20"/>
        </w:rPr>
        <w:t xml:space="preserve"> (SEEDUC-RJ)</w:t>
      </w:r>
      <w:r w:rsidR="00973449" w:rsidRPr="00973449">
        <w:rPr>
          <w:color w:val="000000"/>
          <w:sz w:val="20"/>
          <w:szCs w:val="20"/>
        </w:rPr>
        <w:t xml:space="preserve"> </w:t>
      </w:r>
      <w:r w:rsidR="00025CAC">
        <w:rPr>
          <w:color w:val="000000"/>
          <w:sz w:val="20"/>
          <w:szCs w:val="20"/>
        </w:rPr>
        <w:t>no</w:t>
      </w:r>
      <w:r w:rsidR="00D45F82">
        <w:rPr>
          <w:color w:val="000000"/>
          <w:sz w:val="20"/>
          <w:szCs w:val="20"/>
        </w:rPr>
        <w:t xml:space="preserve"> </w:t>
      </w:r>
      <w:r w:rsidR="00485D5B">
        <w:rPr>
          <w:color w:val="000000"/>
          <w:sz w:val="20"/>
          <w:szCs w:val="20"/>
        </w:rPr>
        <w:t>ano de 2020</w:t>
      </w:r>
      <w:r w:rsidR="00D45F82">
        <w:rPr>
          <w:color w:val="000000"/>
          <w:sz w:val="20"/>
          <w:szCs w:val="20"/>
        </w:rPr>
        <w:t xml:space="preserve">, </w:t>
      </w:r>
      <w:r w:rsidR="00D45F82" w:rsidRPr="00973449">
        <w:rPr>
          <w:color w:val="000000"/>
          <w:sz w:val="20"/>
          <w:szCs w:val="20"/>
        </w:rPr>
        <w:t>período</w:t>
      </w:r>
      <w:r w:rsidR="00D45F82">
        <w:rPr>
          <w:color w:val="000000"/>
          <w:sz w:val="20"/>
          <w:szCs w:val="20"/>
        </w:rPr>
        <w:t xml:space="preserve"> inicial da pandemia do Coronavírus 19</w:t>
      </w:r>
      <w:r w:rsidR="00485D5B">
        <w:rPr>
          <w:color w:val="000000"/>
          <w:sz w:val="20"/>
          <w:szCs w:val="20"/>
        </w:rPr>
        <w:t>.</w:t>
      </w:r>
      <w:r w:rsidR="00973449" w:rsidRPr="00973449">
        <w:rPr>
          <w:color w:val="000000"/>
          <w:sz w:val="20"/>
          <w:szCs w:val="20"/>
        </w:rPr>
        <w:t xml:space="preserve"> Com base em pesquisa documental e bibliográfica,</w:t>
      </w:r>
      <w:r w:rsidR="00D45F82">
        <w:rPr>
          <w:color w:val="000000"/>
          <w:sz w:val="20"/>
          <w:szCs w:val="20"/>
        </w:rPr>
        <w:t xml:space="preserve"> e na análise de dados correspondentes,</w:t>
      </w:r>
      <w:r w:rsidR="00973449" w:rsidRPr="00973449">
        <w:rPr>
          <w:color w:val="000000"/>
          <w:sz w:val="20"/>
          <w:szCs w:val="20"/>
        </w:rPr>
        <w:t xml:space="preserve"> buscou-se</w:t>
      </w:r>
      <w:r w:rsidR="00AD7D0E">
        <w:rPr>
          <w:color w:val="000000"/>
          <w:sz w:val="24"/>
          <w:szCs w:val="24"/>
        </w:rPr>
        <w:t xml:space="preserve"> </w:t>
      </w:r>
      <w:r w:rsidR="00AD7D0E" w:rsidRPr="00AD7D0E">
        <w:rPr>
          <w:bCs/>
          <w:color w:val="000000"/>
          <w:sz w:val="20"/>
          <w:szCs w:val="20"/>
        </w:rPr>
        <w:t xml:space="preserve">empreender uma análise crítica </w:t>
      </w:r>
      <w:r w:rsidR="00D45F82">
        <w:rPr>
          <w:bCs/>
          <w:color w:val="000000"/>
          <w:sz w:val="20"/>
          <w:szCs w:val="20"/>
        </w:rPr>
        <w:t>d</w:t>
      </w:r>
      <w:r w:rsidR="00AD7D0E" w:rsidRPr="00AD7D0E">
        <w:rPr>
          <w:bCs/>
          <w:color w:val="000000"/>
          <w:sz w:val="20"/>
          <w:szCs w:val="20"/>
        </w:rPr>
        <w:t>as prescrições d</w:t>
      </w:r>
      <w:r w:rsidR="00D45F82">
        <w:rPr>
          <w:bCs/>
          <w:color w:val="000000"/>
          <w:sz w:val="20"/>
          <w:szCs w:val="20"/>
        </w:rPr>
        <w:t>a</w:t>
      </w:r>
      <w:r w:rsidR="00AD7D0E" w:rsidRPr="00AD7D0E">
        <w:rPr>
          <w:bCs/>
          <w:color w:val="000000"/>
          <w:sz w:val="20"/>
          <w:szCs w:val="20"/>
        </w:rPr>
        <w:t xml:space="preserve"> </w:t>
      </w:r>
      <w:r w:rsidR="00D45F82">
        <w:rPr>
          <w:color w:val="000000"/>
          <w:sz w:val="20"/>
          <w:szCs w:val="20"/>
        </w:rPr>
        <w:t>SEEDUC-RJ</w:t>
      </w:r>
      <w:r w:rsidR="00D45F82" w:rsidRPr="00AD7D0E">
        <w:rPr>
          <w:bCs/>
          <w:color w:val="000000"/>
          <w:sz w:val="20"/>
          <w:szCs w:val="20"/>
        </w:rPr>
        <w:t xml:space="preserve"> </w:t>
      </w:r>
      <w:r w:rsidR="00AD7D0E" w:rsidRPr="00AD7D0E">
        <w:rPr>
          <w:bCs/>
          <w:color w:val="000000"/>
          <w:sz w:val="20"/>
          <w:szCs w:val="20"/>
        </w:rPr>
        <w:t xml:space="preserve">para a EJA e suas realizações em meio à conjuntura </w:t>
      </w:r>
      <w:r w:rsidR="00162077">
        <w:rPr>
          <w:bCs/>
          <w:color w:val="000000"/>
          <w:sz w:val="20"/>
          <w:szCs w:val="20"/>
        </w:rPr>
        <w:t>pandêmica</w:t>
      </w:r>
      <w:r w:rsidR="00A16B33">
        <w:rPr>
          <w:bCs/>
          <w:color w:val="000000"/>
          <w:sz w:val="20"/>
          <w:szCs w:val="20"/>
        </w:rPr>
        <w:t>,</w:t>
      </w:r>
      <w:r w:rsidR="00AD7D0E" w:rsidRPr="00AD7D0E">
        <w:rPr>
          <w:bCs/>
          <w:color w:val="000000"/>
          <w:sz w:val="20"/>
          <w:szCs w:val="20"/>
        </w:rPr>
        <w:t xml:space="preserve"> </w:t>
      </w:r>
      <w:r w:rsidR="00445903">
        <w:rPr>
          <w:bCs/>
          <w:color w:val="000000"/>
          <w:sz w:val="20"/>
          <w:szCs w:val="20"/>
        </w:rPr>
        <w:t>o</w:t>
      </w:r>
      <w:r w:rsidR="00AD7D0E" w:rsidRPr="00AD7D0E">
        <w:rPr>
          <w:bCs/>
          <w:color w:val="000000"/>
          <w:sz w:val="20"/>
          <w:szCs w:val="20"/>
        </w:rPr>
        <w:t xml:space="preserve">bservando, em especial, o processo de transposição do </w:t>
      </w:r>
      <w:r w:rsidR="00D45F82" w:rsidRPr="00AD7D0E">
        <w:rPr>
          <w:bCs/>
          <w:color w:val="000000"/>
          <w:sz w:val="20"/>
          <w:szCs w:val="20"/>
        </w:rPr>
        <w:t xml:space="preserve">Ensino Médio </w:t>
      </w:r>
      <w:r w:rsidR="00AD7D0E" w:rsidRPr="00AD7D0E">
        <w:rPr>
          <w:bCs/>
          <w:color w:val="000000"/>
          <w:sz w:val="20"/>
          <w:szCs w:val="20"/>
        </w:rPr>
        <w:t>EJA para a Educação a Distância (</w:t>
      </w:r>
      <w:proofErr w:type="spellStart"/>
      <w:r w:rsidR="00AD7D0E" w:rsidRPr="00AD7D0E">
        <w:rPr>
          <w:bCs/>
          <w:color w:val="000000"/>
          <w:sz w:val="20"/>
          <w:szCs w:val="20"/>
        </w:rPr>
        <w:t>EaD</w:t>
      </w:r>
      <w:proofErr w:type="spellEnd"/>
      <w:r w:rsidR="00AD7D0E" w:rsidRPr="00AD7D0E">
        <w:rPr>
          <w:bCs/>
          <w:color w:val="000000"/>
          <w:sz w:val="20"/>
          <w:szCs w:val="20"/>
        </w:rPr>
        <w:t>).</w:t>
      </w:r>
      <w:r w:rsidR="00445903">
        <w:rPr>
          <w:bCs/>
          <w:color w:val="000000"/>
          <w:sz w:val="20"/>
          <w:szCs w:val="20"/>
        </w:rPr>
        <w:t xml:space="preserve"> </w:t>
      </w:r>
      <w:r w:rsidR="00D45F82">
        <w:rPr>
          <w:bCs/>
          <w:color w:val="000000"/>
          <w:sz w:val="20"/>
          <w:szCs w:val="20"/>
        </w:rPr>
        <w:t>Para tanto, d</w:t>
      </w:r>
      <w:r w:rsidR="00E66229">
        <w:rPr>
          <w:bCs/>
          <w:color w:val="000000"/>
          <w:sz w:val="20"/>
          <w:szCs w:val="20"/>
        </w:rPr>
        <w:t xml:space="preserve">ebateu-se a distinção entre </w:t>
      </w:r>
      <w:r w:rsidR="00D45F82">
        <w:rPr>
          <w:bCs/>
          <w:color w:val="000000"/>
          <w:sz w:val="20"/>
          <w:szCs w:val="20"/>
        </w:rPr>
        <w:t xml:space="preserve">a </w:t>
      </w:r>
      <w:proofErr w:type="spellStart"/>
      <w:r w:rsidR="00E66229">
        <w:rPr>
          <w:bCs/>
          <w:color w:val="000000"/>
          <w:sz w:val="20"/>
          <w:szCs w:val="20"/>
        </w:rPr>
        <w:t>EaD</w:t>
      </w:r>
      <w:proofErr w:type="spellEnd"/>
      <w:r w:rsidR="00E66229">
        <w:rPr>
          <w:bCs/>
          <w:color w:val="000000"/>
          <w:sz w:val="20"/>
          <w:szCs w:val="20"/>
        </w:rPr>
        <w:t xml:space="preserve"> e </w:t>
      </w:r>
      <w:r w:rsidR="00D45F82">
        <w:rPr>
          <w:bCs/>
          <w:color w:val="000000"/>
          <w:sz w:val="20"/>
          <w:szCs w:val="20"/>
        </w:rPr>
        <w:t xml:space="preserve">0 </w:t>
      </w:r>
      <w:r w:rsidR="00E66229">
        <w:rPr>
          <w:bCs/>
          <w:color w:val="000000"/>
          <w:sz w:val="20"/>
          <w:szCs w:val="20"/>
        </w:rPr>
        <w:t>Ensino Remoto Emergencial</w:t>
      </w:r>
      <w:r w:rsidR="00D45F82">
        <w:rPr>
          <w:bCs/>
          <w:color w:val="000000"/>
          <w:sz w:val="20"/>
          <w:szCs w:val="20"/>
        </w:rPr>
        <w:t xml:space="preserve"> (ERE)</w:t>
      </w:r>
      <w:r w:rsidR="00E66229">
        <w:rPr>
          <w:bCs/>
          <w:color w:val="000000"/>
          <w:sz w:val="20"/>
          <w:szCs w:val="20"/>
        </w:rPr>
        <w:t>, de modo a</w:t>
      </w:r>
      <w:r w:rsidR="00C5123A">
        <w:rPr>
          <w:bCs/>
          <w:color w:val="000000"/>
          <w:sz w:val="20"/>
          <w:szCs w:val="20"/>
        </w:rPr>
        <w:t xml:space="preserve"> </w:t>
      </w:r>
      <w:r w:rsidR="00A46D64">
        <w:rPr>
          <w:bCs/>
          <w:color w:val="000000"/>
          <w:sz w:val="20"/>
          <w:szCs w:val="20"/>
        </w:rPr>
        <w:t>inserir</w:t>
      </w:r>
      <w:r w:rsidR="00C77CB0">
        <w:rPr>
          <w:bCs/>
          <w:color w:val="000000"/>
          <w:sz w:val="20"/>
          <w:szCs w:val="20"/>
        </w:rPr>
        <w:t xml:space="preserve"> a modalidade </w:t>
      </w:r>
      <w:proofErr w:type="spellStart"/>
      <w:r w:rsidR="00C77CB0">
        <w:rPr>
          <w:bCs/>
          <w:color w:val="000000"/>
          <w:sz w:val="20"/>
          <w:szCs w:val="20"/>
        </w:rPr>
        <w:t>EaD</w:t>
      </w:r>
      <w:proofErr w:type="spellEnd"/>
      <w:r w:rsidR="00A46D64">
        <w:rPr>
          <w:bCs/>
          <w:color w:val="000000"/>
          <w:sz w:val="20"/>
          <w:szCs w:val="20"/>
        </w:rPr>
        <w:t xml:space="preserve"> na</w:t>
      </w:r>
      <w:r w:rsidR="000871D3">
        <w:rPr>
          <w:bCs/>
          <w:color w:val="000000"/>
          <w:sz w:val="20"/>
          <w:szCs w:val="20"/>
        </w:rPr>
        <w:t xml:space="preserve"> ordem do dia</w:t>
      </w:r>
      <w:r w:rsidR="00C77CB0">
        <w:rPr>
          <w:bCs/>
          <w:color w:val="000000"/>
          <w:sz w:val="20"/>
          <w:szCs w:val="20"/>
        </w:rPr>
        <w:t xml:space="preserve"> como um campo teórico-conceitual de</w:t>
      </w:r>
      <w:r w:rsidR="000871D3">
        <w:rPr>
          <w:bCs/>
          <w:color w:val="000000"/>
          <w:sz w:val="20"/>
          <w:szCs w:val="20"/>
        </w:rPr>
        <w:t xml:space="preserve"> estudo com características e metodologias </w:t>
      </w:r>
      <w:r w:rsidR="00536F85">
        <w:rPr>
          <w:bCs/>
          <w:color w:val="000000"/>
          <w:sz w:val="20"/>
          <w:szCs w:val="20"/>
        </w:rPr>
        <w:t>próprias</w:t>
      </w:r>
      <w:r w:rsidR="000871D3">
        <w:rPr>
          <w:bCs/>
          <w:color w:val="000000"/>
          <w:sz w:val="20"/>
          <w:szCs w:val="20"/>
        </w:rPr>
        <w:t>.</w:t>
      </w:r>
      <w:r w:rsidR="00C77CB0">
        <w:rPr>
          <w:bCs/>
          <w:color w:val="000000"/>
          <w:sz w:val="20"/>
          <w:szCs w:val="20"/>
        </w:rPr>
        <w:t xml:space="preserve"> </w:t>
      </w:r>
      <w:r w:rsidR="0013044C" w:rsidRPr="0013044C">
        <w:rPr>
          <w:bCs/>
          <w:color w:val="000000"/>
          <w:sz w:val="20"/>
          <w:szCs w:val="20"/>
        </w:rPr>
        <w:t xml:space="preserve">Pensar a EJA à distância significa proporcionar uma política de oferta alternativa ao tradicional formato presencial, que tende a se constituir como mais uma possibilidade de escolarização para esse público tão diverso. </w:t>
      </w:r>
      <w:r w:rsidR="00060A9F">
        <w:rPr>
          <w:bCs/>
          <w:color w:val="000000"/>
          <w:sz w:val="20"/>
          <w:szCs w:val="20"/>
        </w:rPr>
        <w:t xml:space="preserve">Através de </w:t>
      </w:r>
      <w:r w:rsidR="00BF3268">
        <w:rPr>
          <w:bCs/>
          <w:color w:val="000000"/>
          <w:sz w:val="20"/>
          <w:szCs w:val="20"/>
        </w:rPr>
        <w:t>coleta de dados, observou-se</w:t>
      </w:r>
      <w:r w:rsidR="00DB4398">
        <w:rPr>
          <w:bCs/>
          <w:color w:val="000000"/>
          <w:sz w:val="20"/>
          <w:szCs w:val="20"/>
        </w:rPr>
        <w:t>, nos últimos anos,</w:t>
      </w:r>
      <w:r w:rsidR="00BF3268">
        <w:rPr>
          <w:bCs/>
          <w:color w:val="000000"/>
          <w:sz w:val="20"/>
          <w:szCs w:val="20"/>
        </w:rPr>
        <w:t xml:space="preserve"> uma diminuição significativa de escolas ofertando a modalidade</w:t>
      </w:r>
      <w:r w:rsidR="00DB4398">
        <w:rPr>
          <w:bCs/>
          <w:color w:val="000000"/>
          <w:sz w:val="20"/>
          <w:szCs w:val="20"/>
        </w:rPr>
        <w:t xml:space="preserve">, o que </w:t>
      </w:r>
      <w:r w:rsidR="00335D54">
        <w:rPr>
          <w:bCs/>
          <w:color w:val="000000"/>
          <w:sz w:val="20"/>
          <w:szCs w:val="20"/>
        </w:rPr>
        <w:t>pode se agravar com o tensionamento a favor d</w:t>
      </w:r>
      <w:r w:rsidR="00A232DE">
        <w:rPr>
          <w:bCs/>
          <w:color w:val="000000"/>
          <w:sz w:val="20"/>
          <w:szCs w:val="20"/>
        </w:rPr>
        <w:t>e uma EJA não</w:t>
      </w:r>
      <w:r w:rsidR="00D45F82">
        <w:rPr>
          <w:bCs/>
          <w:color w:val="000000"/>
          <w:sz w:val="20"/>
          <w:szCs w:val="20"/>
        </w:rPr>
        <w:t>-</w:t>
      </w:r>
      <w:r w:rsidR="00A232DE">
        <w:rPr>
          <w:bCs/>
          <w:color w:val="000000"/>
          <w:sz w:val="20"/>
          <w:szCs w:val="20"/>
        </w:rPr>
        <w:t>presencial.</w:t>
      </w:r>
      <w:r w:rsidR="00126731" w:rsidRPr="00126731">
        <w:rPr>
          <w:color w:val="000000"/>
          <w:sz w:val="24"/>
          <w:szCs w:val="24"/>
        </w:rPr>
        <w:t xml:space="preserve"> </w:t>
      </w:r>
      <w:r w:rsidR="00126731" w:rsidRPr="00126731">
        <w:rPr>
          <w:bCs/>
          <w:color w:val="000000"/>
          <w:sz w:val="20"/>
          <w:szCs w:val="20"/>
        </w:rPr>
        <w:t xml:space="preserve">No que tange à EJA enquanto </w:t>
      </w:r>
      <w:r w:rsidR="00126731" w:rsidRPr="00D45F82">
        <w:rPr>
          <w:bCs/>
          <w:i/>
          <w:iCs/>
          <w:color w:val="000000"/>
          <w:sz w:val="20"/>
          <w:szCs w:val="20"/>
        </w:rPr>
        <w:t>lócus</w:t>
      </w:r>
      <w:r w:rsidR="00126731" w:rsidRPr="00126731">
        <w:rPr>
          <w:bCs/>
          <w:color w:val="000000"/>
          <w:sz w:val="20"/>
          <w:szCs w:val="20"/>
        </w:rPr>
        <w:t xml:space="preserve"> formativo, cabe a </w:t>
      </w:r>
      <w:r w:rsidR="00D45F82">
        <w:rPr>
          <w:bCs/>
          <w:color w:val="000000"/>
          <w:sz w:val="20"/>
          <w:szCs w:val="20"/>
        </w:rPr>
        <w:t>reificação</w:t>
      </w:r>
      <w:r w:rsidR="00126731" w:rsidRPr="00126731">
        <w:rPr>
          <w:bCs/>
          <w:color w:val="000000"/>
          <w:sz w:val="20"/>
          <w:szCs w:val="20"/>
        </w:rPr>
        <w:t xml:space="preserve"> da crítica, sobretudo em tempos em que vidas se convertem em estatísticas, do quanto a escola pública ainda se mostra incapaz de compreender e incorporar os tempos de seus educandos às suas práticas cotidianas. Ao reiterar os aspectos </w:t>
      </w:r>
      <w:proofErr w:type="spellStart"/>
      <w:r w:rsidR="00126731" w:rsidRPr="00126731">
        <w:rPr>
          <w:bCs/>
          <w:color w:val="000000"/>
          <w:sz w:val="20"/>
          <w:szCs w:val="20"/>
        </w:rPr>
        <w:t>instrumentalizantes</w:t>
      </w:r>
      <w:proofErr w:type="spellEnd"/>
      <w:r w:rsidR="00126731" w:rsidRPr="00126731">
        <w:rPr>
          <w:bCs/>
          <w:color w:val="000000"/>
          <w:sz w:val="20"/>
          <w:szCs w:val="20"/>
        </w:rPr>
        <w:t xml:space="preserve"> e </w:t>
      </w:r>
      <w:proofErr w:type="spellStart"/>
      <w:r w:rsidR="00126731" w:rsidRPr="00126731">
        <w:rPr>
          <w:bCs/>
          <w:color w:val="000000"/>
          <w:sz w:val="20"/>
          <w:szCs w:val="20"/>
        </w:rPr>
        <w:t>assujeitadores</w:t>
      </w:r>
      <w:proofErr w:type="spellEnd"/>
      <w:r w:rsidR="00126731" w:rsidRPr="00126731">
        <w:rPr>
          <w:bCs/>
          <w:color w:val="000000"/>
          <w:sz w:val="20"/>
          <w:szCs w:val="20"/>
        </w:rPr>
        <w:t xml:space="preserve"> de suas práticas, insiste</w:t>
      </w:r>
      <w:r w:rsidR="00C0324D">
        <w:rPr>
          <w:bCs/>
          <w:color w:val="000000"/>
          <w:sz w:val="20"/>
          <w:szCs w:val="20"/>
        </w:rPr>
        <w:t>-se</w:t>
      </w:r>
      <w:r w:rsidR="00126731" w:rsidRPr="00126731">
        <w:rPr>
          <w:bCs/>
          <w:color w:val="000000"/>
          <w:sz w:val="20"/>
          <w:szCs w:val="20"/>
        </w:rPr>
        <w:t xml:space="preserve"> em ignorar o óbvio e o essencial: os sujeitos da EJA possuem tempos de vida que os constituem para além de seus muros</w:t>
      </w:r>
      <w:r w:rsidR="00D45F82">
        <w:rPr>
          <w:bCs/>
          <w:color w:val="000000"/>
          <w:sz w:val="20"/>
          <w:szCs w:val="20"/>
        </w:rPr>
        <w:t xml:space="preserve"> </w:t>
      </w:r>
      <w:r w:rsidR="00126731" w:rsidRPr="00126731">
        <w:rPr>
          <w:bCs/>
          <w:color w:val="000000"/>
          <w:sz w:val="20"/>
          <w:szCs w:val="20"/>
        </w:rPr>
        <w:t xml:space="preserve">como </w:t>
      </w:r>
      <w:r w:rsidR="00C0324D">
        <w:rPr>
          <w:bCs/>
          <w:color w:val="000000"/>
          <w:sz w:val="20"/>
          <w:szCs w:val="20"/>
        </w:rPr>
        <w:t xml:space="preserve">sujeitos </w:t>
      </w:r>
      <w:r w:rsidR="00126731" w:rsidRPr="00126731">
        <w:rPr>
          <w:bCs/>
          <w:color w:val="000000"/>
          <w:sz w:val="20"/>
          <w:szCs w:val="20"/>
        </w:rPr>
        <w:t>trabalhadores.</w:t>
      </w:r>
    </w:p>
    <w:p w14:paraId="538221C4" w14:textId="77777777" w:rsidR="00D45F82" w:rsidRDefault="00D45F82">
      <w:pPr>
        <w:pStyle w:val="LO-normal"/>
        <w:jc w:val="both"/>
        <w:rPr>
          <w:b/>
          <w:sz w:val="20"/>
          <w:szCs w:val="20"/>
        </w:rPr>
      </w:pPr>
    </w:p>
    <w:p w14:paraId="5CAB7FB7" w14:textId="3C0CD632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1736B8">
        <w:rPr>
          <w:sz w:val="20"/>
          <w:szCs w:val="20"/>
        </w:rPr>
        <w:t xml:space="preserve">Educação de Jovens e Adultos. Pandemia. </w:t>
      </w:r>
      <w:r w:rsidR="0006063B">
        <w:rPr>
          <w:sz w:val="20"/>
          <w:szCs w:val="20"/>
        </w:rPr>
        <w:t xml:space="preserve">Ensino Médio. </w:t>
      </w:r>
      <w:r w:rsidR="002E0EEA">
        <w:rPr>
          <w:sz w:val="20"/>
          <w:szCs w:val="20"/>
        </w:rPr>
        <w:t>Ensino Remoto.</w:t>
      </w:r>
      <w:r>
        <w:rPr>
          <w:sz w:val="20"/>
          <w:szCs w:val="20"/>
        </w:rPr>
        <w:t xml:space="preserve"> </w:t>
      </w:r>
    </w:p>
    <w:p w14:paraId="3A4F710A" w14:textId="33C5259C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3C201D35" w14:textId="17958E31" w:rsidR="002A2E2D" w:rsidRDefault="002A2E2D" w:rsidP="00A42C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2DE06659" w14:textId="2268877D" w:rsidR="006F098A" w:rsidRPr="00D45F82" w:rsidRDefault="006F098A" w:rsidP="006F098A">
      <w:pPr>
        <w:pStyle w:val="LO-normal"/>
        <w:jc w:val="both"/>
        <w:rPr>
          <w:b/>
          <w:color w:val="000000"/>
          <w:sz w:val="20"/>
          <w:szCs w:val="20"/>
        </w:rPr>
      </w:pPr>
      <w:r w:rsidRPr="00D45F82">
        <w:rPr>
          <w:b/>
          <w:color w:val="000000"/>
          <w:sz w:val="20"/>
          <w:szCs w:val="20"/>
        </w:rPr>
        <w:t>Introdução</w:t>
      </w:r>
    </w:p>
    <w:p w14:paraId="08FE2764" w14:textId="77777777" w:rsidR="000C232E" w:rsidRPr="00D45F82" w:rsidRDefault="000C232E" w:rsidP="006F098A">
      <w:pPr>
        <w:pStyle w:val="LO-normal"/>
        <w:jc w:val="both"/>
        <w:rPr>
          <w:bCs/>
          <w:color w:val="000000"/>
          <w:sz w:val="20"/>
          <w:szCs w:val="20"/>
        </w:rPr>
      </w:pPr>
    </w:p>
    <w:p w14:paraId="30BD07A4" w14:textId="73D184E3" w:rsidR="002A2E2D" w:rsidRPr="00D45F82" w:rsidRDefault="002A2E2D" w:rsidP="00D961DA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 xml:space="preserve">A Educação de Jovens e Adultos (EJA) </w:t>
      </w:r>
      <w:r w:rsidR="00201DED" w:rsidRPr="00D45F82">
        <w:rPr>
          <w:color w:val="000000"/>
          <w:sz w:val="20"/>
          <w:szCs w:val="20"/>
        </w:rPr>
        <w:t xml:space="preserve">se constitui </w:t>
      </w:r>
      <w:r w:rsidRPr="00D45F82">
        <w:rPr>
          <w:color w:val="000000"/>
          <w:sz w:val="20"/>
          <w:szCs w:val="20"/>
        </w:rPr>
        <w:t>no Brasil</w:t>
      </w:r>
      <w:r w:rsidR="00201DED" w:rsidRPr="00D45F82">
        <w:rPr>
          <w:color w:val="000000"/>
          <w:sz w:val="20"/>
          <w:szCs w:val="20"/>
        </w:rPr>
        <w:t xml:space="preserve"> como um espaço </w:t>
      </w:r>
      <w:r w:rsidR="00D45F82">
        <w:rPr>
          <w:color w:val="000000"/>
          <w:sz w:val="20"/>
          <w:szCs w:val="20"/>
        </w:rPr>
        <w:t>destinado</w:t>
      </w:r>
      <w:r w:rsidRPr="00D45F82">
        <w:rPr>
          <w:color w:val="000000"/>
          <w:sz w:val="20"/>
          <w:szCs w:val="20"/>
        </w:rPr>
        <w:t xml:space="preserve"> aos</w:t>
      </w:r>
      <w:r w:rsidR="00201DED" w:rsidRPr="00D45F82">
        <w:rPr>
          <w:color w:val="000000"/>
          <w:sz w:val="20"/>
          <w:szCs w:val="20"/>
        </w:rPr>
        <w:t xml:space="preserve"> sujeitos</w:t>
      </w:r>
      <w:r w:rsidRPr="00D45F82">
        <w:rPr>
          <w:color w:val="000000"/>
          <w:sz w:val="20"/>
          <w:szCs w:val="20"/>
        </w:rPr>
        <w:t xml:space="preserve"> que, após a idade considerada socialmente como a ideal, retornam às salas de aula com a finalidade de iniciar ou dar continuidade a um direito que lhes fora anteriormente negado: o acesso ou a permanência </w:t>
      </w:r>
      <w:r w:rsidR="00D45F82">
        <w:rPr>
          <w:color w:val="000000"/>
          <w:sz w:val="20"/>
          <w:szCs w:val="20"/>
        </w:rPr>
        <w:t>n</w:t>
      </w:r>
      <w:r w:rsidRPr="00D45F82">
        <w:rPr>
          <w:color w:val="000000"/>
          <w:sz w:val="20"/>
          <w:szCs w:val="20"/>
        </w:rPr>
        <w:t>os processos de escolarização.</w:t>
      </w:r>
      <w:r w:rsidR="00201DED" w:rsidRPr="00D45F82">
        <w:rPr>
          <w:color w:val="000000"/>
          <w:sz w:val="20"/>
          <w:szCs w:val="20"/>
        </w:rPr>
        <w:t xml:space="preserve"> </w:t>
      </w:r>
      <w:r w:rsidRPr="00D45F82">
        <w:rPr>
          <w:color w:val="000000"/>
          <w:sz w:val="20"/>
          <w:szCs w:val="20"/>
        </w:rPr>
        <w:t>É, pois, resultado da contradição de uma política educacional,</w:t>
      </w:r>
      <w:r w:rsidR="00201DED" w:rsidRPr="00D45F82">
        <w:rPr>
          <w:color w:val="000000"/>
          <w:sz w:val="20"/>
          <w:szCs w:val="20"/>
        </w:rPr>
        <w:t xml:space="preserve"> que</w:t>
      </w:r>
      <w:r w:rsidR="00D45F82">
        <w:rPr>
          <w:color w:val="000000"/>
          <w:sz w:val="20"/>
          <w:szCs w:val="20"/>
        </w:rPr>
        <w:t>,</w:t>
      </w:r>
      <w:r w:rsidR="00201DED" w:rsidRPr="00D45F82">
        <w:rPr>
          <w:color w:val="000000"/>
          <w:sz w:val="20"/>
          <w:szCs w:val="20"/>
        </w:rPr>
        <w:t xml:space="preserve"> entre avanços e retrocessos</w:t>
      </w:r>
      <w:r w:rsidR="00BA2009" w:rsidRPr="00D45F82">
        <w:rPr>
          <w:color w:val="000000"/>
          <w:sz w:val="20"/>
          <w:szCs w:val="20"/>
        </w:rPr>
        <w:t>,</w:t>
      </w:r>
      <w:r w:rsidRPr="00D45F82">
        <w:rPr>
          <w:color w:val="000000"/>
          <w:sz w:val="20"/>
          <w:szCs w:val="20"/>
        </w:rPr>
        <w:t xml:space="preserve"> não logrou êxito na universalização da educação básica.</w:t>
      </w:r>
      <w:r w:rsidR="00CD0057" w:rsidRPr="00D45F82">
        <w:rPr>
          <w:color w:val="000000"/>
          <w:sz w:val="20"/>
          <w:szCs w:val="20"/>
        </w:rPr>
        <w:t xml:space="preserve"> </w:t>
      </w:r>
      <w:r w:rsidR="00CD0057" w:rsidRPr="00D45F82">
        <w:rPr>
          <w:rFonts w:cs="Times New Roman"/>
          <w:sz w:val="20"/>
          <w:szCs w:val="20"/>
        </w:rPr>
        <w:t xml:space="preserve">Como nos aponta Saviani (2011, p. 9), “[...] o Estado brasileiro não se revelou, ainda, capaz de </w:t>
      </w:r>
      <w:r w:rsidR="00CD0057" w:rsidRPr="00D45F82">
        <w:rPr>
          <w:rFonts w:cs="Times New Roman"/>
          <w:sz w:val="20"/>
          <w:szCs w:val="20"/>
        </w:rPr>
        <w:lastRenderedPageBreak/>
        <w:t>democratizar o ensino, estando distante da organização de uma educação pública democrática de âmbito nacional”.</w:t>
      </w:r>
    </w:p>
    <w:p w14:paraId="0E9ED365" w14:textId="744F9D9C" w:rsidR="002A2E2D" w:rsidRPr="00D45F82" w:rsidRDefault="002A2E2D" w:rsidP="00D961DA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 xml:space="preserve">Frente a este </w:t>
      </w:r>
      <w:r w:rsidR="00707F9A" w:rsidRPr="00D45F82">
        <w:rPr>
          <w:color w:val="000000"/>
          <w:sz w:val="20"/>
          <w:szCs w:val="20"/>
        </w:rPr>
        <w:t>cenário</w:t>
      </w:r>
      <w:r w:rsidRPr="00D45F82">
        <w:rPr>
          <w:color w:val="000000"/>
          <w:sz w:val="20"/>
          <w:szCs w:val="20"/>
        </w:rPr>
        <w:t xml:space="preserve">, os dados da Pesquisa Nacional por Amostra de Domicílios Continua (PNAD-C) </w:t>
      </w:r>
      <w:r w:rsidR="00D45F82">
        <w:rPr>
          <w:color w:val="000000"/>
          <w:sz w:val="20"/>
          <w:szCs w:val="20"/>
        </w:rPr>
        <w:t>apontam</w:t>
      </w:r>
      <w:r w:rsidRPr="00D45F82">
        <w:rPr>
          <w:color w:val="000000"/>
          <w:sz w:val="20"/>
          <w:szCs w:val="20"/>
        </w:rPr>
        <w:t xml:space="preserve"> os desafios em torno da escolarização da</w:t>
      </w:r>
      <w:r w:rsidR="00707F9A" w:rsidRPr="00D45F82">
        <w:rPr>
          <w:color w:val="000000"/>
          <w:sz w:val="20"/>
          <w:szCs w:val="20"/>
        </w:rPr>
        <w:t>s</w:t>
      </w:r>
      <w:r w:rsidRPr="00D45F82">
        <w:rPr>
          <w:color w:val="000000"/>
          <w:sz w:val="20"/>
          <w:szCs w:val="20"/>
        </w:rPr>
        <w:t xml:space="preserve"> populaç</w:t>
      </w:r>
      <w:r w:rsidR="00707F9A" w:rsidRPr="00D45F82">
        <w:rPr>
          <w:color w:val="000000"/>
          <w:sz w:val="20"/>
          <w:szCs w:val="20"/>
        </w:rPr>
        <w:t>ões</w:t>
      </w:r>
      <w:r w:rsidRPr="00D45F82">
        <w:rPr>
          <w:color w:val="000000"/>
          <w:sz w:val="20"/>
          <w:szCs w:val="20"/>
        </w:rPr>
        <w:t xml:space="preserve"> </w:t>
      </w:r>
      <w:r w:rsidR="00707F9A" w:rsidRPr="00D45F82">
        <w:rPr>
          <w:color w:val="000000"/>
          <w:sz w:val="20"/>
          <w:szCs w:val="20"/>
        </w:rPr>
        <w:t xml:space="preserve">jovem, </w:t>
      </w:r>
      <w:r w:rsidRPr="00D45F82">
        <w:rPr>
          <w:color w:val="000000"/>
          <w:sz w:val="20"/>
          <w:szCs w:val="20"/>
        </w:rPr>
        <w:t>adulta</w:t>
      </w:r>
      <w:r w:rsidR="00707F9A" w:rsidRPr="00D45F82">
        <w:rPr>
          <w:color w:val="000000"/>
          <w:sz w:val="20"/>
          <w:szCs w:val="20"/>
        </w:rPr>
        <w:t xml:space="preserve"> e idosa</w:t>
      </w:r>
      <w:r w:rsidRPr="00D45F82">
        <w:rPr>
          <w:color w:val="000000"/>
          <w:sz w:val="20"/>
          <w:szCs w:val="20"/>
        </w:rPr>
        <w:t xml:space="preserve">. </w:t>
      </w:r>
      <w:r w:rsidR="00D45F82">
        <w:rPr>
          <w:color w:val="000000"/>
          <w:sz w:val="20"/>
          <w:szCs w:val="20"/>
        </w:rPr>
        <w:t>Em</w:t>
      </w:r>
      <w:r w:rsidRPr="00D45F82">
        <w:rPr>
          <w:color w:val="000000"/>
          <w:sz w:val="20"/>
          <w:szCs w:val="20"/>
        </w:rPr>
        <w:t xml:space="preserve"> 2019, 51,2% entre as pessoas de 25 anos ou mais (69,5 milhões) não concluíram a última etapa da educação básica. Desses, “6,4% eram sem instrução, 32,2% tinham o ensino fundamental incompleto, 8,0% tinham o ensino fundamental completo e 4,5%, o ensino médio incompleto” (</w:t>
      </w:r>
      <w:r w:rsidR="001C53FB" w:rsidRPr="00D45F82">
        <w:rPr>
          <w:color w:val="000000"/>
          <w:sz w:val="20"/>
          <w:szCs w:val="20"/>
        </w:rPr>
        <w:t>EDUCAÇÃO</w:t>
      </w:r>
      <w:r w:rsidRPr="00D45F82">
        <w:rPr>
          <w:color w:val="000000"/>
          <w:sz w:val="20"/>
          <w:szCs w:val="20"/>
        </w:rPr>
        <w:t xml:space="preserve">, 2020, p. 3). Atesta-se, assim, que o </w:t>
      </w:r>
      <w:r w:rsidR="00D45F82" w:rsidRPr="00D45F82">
        <w:rPr>
          <w:color w:val="000000"/>
          <w:sz w:val="20"/>
          <w:szCs w:val="20"/>
        </w:rPr>
        <w:t xml:space="preserve">Ensino Médio </w:t>
      </w:r>
      <w:r w:rsidRPr="00D45F82">
        <w:rPr>
          <w:color w:val="000000"/>
          <w:sz w:val="20"/>
          <w:szCs w:val="20"/>
        </w:rPr>
        <w:t xml:space="preserve">se constitui como um grande obstáculo para </w:t>
      </w:r>
      <w:r w:rsidR="00BA2009" w:rsidRPr="00D45F82">
        <w:rPr>
          <w:color w:val="000000"/>
          <w:sz w:val="20"/>
          <w:szCs w:val="20"/>
        </w:rPr>
        <w:t>conclusão</w:t>
      </w:r>
      <w:r w:rsidRPr="00D45F82">
        <w:rPr>
          <w:color w:val="000000"/>
          <w:sz w:val="20"/>
          <w:szCs w:val="20"/>
        </w:rPr>
        <w:t xml:space="preserve"> d</w:t>
      </w:r>
      <w:r w:rsidR="00BA2009" w:rsidRPr="00D45F82">
        <w:rPr>
          <w:color w:val="000000"/>
          <w:sz w:val="20"/>
          <w:szCs w:val="20"/>
        </w:rPr>
        <w:t>a educação básica</w:t>
      </w:r>
      <w:r w:rsidRPr="00D45F82">
        <w:rPr>
          <w:color w:val="000000"/>
          <w:sz w:val="20"/>
          <w:szCs w:val="20"/>
        </w:rPr>
        <w:t xml:space="preserve"> pelos filhos da</w:t>
      </w:r>
      <w:r w:rsidR="00BA2009" w:rsidRPr="00D45F82">
        <w:rPr>
          <w:color w:val="000000"/>
          <w:sz w:val="20"/>
          <w:szCs w:val="20"/>
        </w:rPr>
        <w:t>s classes populares</w:t>
      </w:r>
      <w:r w:rsidRPr="00D45F82">
        <w:rPr>
          <w:color w:val="000000"/>
          <w:sz w:val="20"/>
          <w:szCs w:val="20"/>
        </w:rPr>
        <w:t>, tendo em vista o significativo número de sujeitos que compõe</w:t>
      </w:r>
      <w:r w:rsidR="00D45F82">
        <w:rPr>
          <w:color w:val="000000"/>
          <w:sz w:val="20"/>
          <w:szCs w:val="20"/>
        </w:rPr>
        <w:t>m</w:t>
      </w:r>
      <w:r w:rsidR="00707F9A" w:rsidRPr="00D45F82">
        <w:rPr>
          <w:color w:val="000000"/>
          <w:sz w:val="20"/>
          <w:szCs w:val="20"/>
        </w:rPr>
        <w:t xml:space="preserve"> </w:t>
      </w:r>
      <w:r w:rsidR="00D45F82">
        <w:rPr>
          <w:color w:val="000000"/>
          <w:sz w:val="20"/>
          <w:szCs w:val="20"/>
        </w:rPr>
        <w:t xml:space="preserve">a </w:t>
      </w:r>
      <w:r w:rsidRPr="00D45F82">
        <w:rPr>
          <w:color w:val="000000"/>
          <w:sz w:val="20"/>
          <w:szCs w:val="20"/>
        </w:rPr>
        <w:t>sua demanda potencial.</w:t>
      </w:r>
    </w:p>
    <w:p w14:paraId="3C521145" w14:textId="77777777" w:rsidR="006B10D6" w:rsidRPr="00D45F82" w:rsidRDefault="006B10D6" w:rsidP="00D1010A">
      <w:pPr>
        <w:jc w:val="both"/>
        <w:rPr>
          <w:b/>
          <w:color w:val="000000"/>
          <w:sz w:val="20"/>
          <w:szCs w:val="20"/>
        </w:rPr>
      </w:pPr>
    </w:p>
    <w:p w14:paraId="7E2087A7" w14:textId="0219F287" w:rsidR="002A2E2D" w:rsidRPr="00D45F82" w:rsidRDefault="00D1010A" w:rsidP="00D45F82">
      <w:pPr>
        <w:jc w:val="both"/>
        <w:rPr>
          <w:color w:val="000000"/>
          <w:sz w:val="20"/>
          <w:szCs w:val="20"/>
        </w:rPr>
      </w:pPr>
      <w:r w:rsidRPr="00D45F82">
        <w:rPr>
          <w:b/>
          <w:color w:val="000000"/>
          <w:sz w:val="20"/>
          <w:szCs w:val="20"/>
        </w:rPr>
        <w:t>Objetivo</w:t>
      </w:r>
      <w:r w:rsidR="00D45F82">
        <w:rPr>
          <w:b/>
          <w:color w:val="000000"/>
          <w:sz w:val="20"/>
          <w:szCs w:val="20"/>
        </w:rPr>
        <w:t xml:space="preserve">: </w:t>
      </w:r>
      <w:r w:rsidR="00D45F82">
        <w:rPr>
          <w:color w:val="000000"/>
          <w:sz w:val="20"/>
          <w:szCs w:val="20"/>
        </w:rPr>
        <w:t>O</w:t>
      </w:r>
      <w:r w:rsidR="002A2E2D" w:rsidRPr="00D45F82">
        <w:rPr>
          <w:color w:val="000000"/>
          <w:sz w:val="20"/>
          <w:szCs w:val="20"/>
        </w:rPr>
        <w:t xml:space="preserve"> estudo empreende</w:t>
      </w:r>
      <w:r w:rsidR="00D45F82">
        <w:rPr>
          <w:color w:val="000000"/>
          <w:sz w:val="20"/>
          <w:szCs w:val="20"/>
        </w:rPr>
        <w:t>u</w:t>
      </w:r>
      <w:r w:rsidR="002A2E2D" w:rsidRPr="00D45F82">
        <w:rPr>
          <w:color w:val="000000"/>
          <w:sz w:val="20"/>
          <w:szCs w:val="20"/>
        </w:rPr>
        <w:t xml:space="preserve"> uma análise crítica </w:t>
      </w:r>
      <w:r w:rsidR="00D45F82">
        <w:rPr>
          <w:bCs/>
          <w:color w:val="000000"/>
          <w:sz w:val="20"/>
          <w:szCs w:val="20"/>
        </w:rPr>
        <w:t>d</w:t>
      </w:r>
      <w:r w:rsidR="00D45F82" w:rsidRPr="00AD7D0E">
        <w:rPr>
          <w:bCs/>
          <w:color w:val="000000"/>
          <w:sz w:val="20"/>
          <w:szCs w:val="20"/>
        </w:rPr>
        <w:t>as prescrições d</w:t>
      </w:r>
      <w:r w:rsidR="00D45F82">
        <w:rPr>
          <w:bCs/>
          <w:color w:val="000000"/>
          <w:sz w:val="20"/>
          <w:szCs w:val="20"/>
        </w:rPr>
        <w:t>a</w:t>
      </w:r>
      <w:r w:rsidR="00D45F82" w:rsidRPr="00AD7D0E">
        <w:rPr>
          <w:bCs/>
          <w:color w:val="000000"/>
          <w:sz w:val="20"/>
          <w:szCs w:val="20"/>
        </w:rPr>
        <w:t xml:space="preserve"> </w:t>
      </w:r>
      <w:r w:rsidR="00D45F82">
        <w:rPr>
          <w:color w:val="000000"/>
          <w:sz w:val="20"/>
          <w:szCs w:val="20"/>
        </w:rPr>
        <w:t>SEEDUC-RJ</w:t>
      </w:r>
      <w:r w:rsidR="00D45F82" w:rsidRPr="00AD7D0E">
        <w:rPr>
          <w:bCs/>
          <w:color w:val="000000"/>
          <w:sz w:val="20"/>
          <w:szCs w:val="20"/>
        </w:rPr>
        <w:t xml:space="preserve"> para a EJA e suas realizações em meio à conjuntura </w:t>
      </w:r>
      <w:r w:rsidR="00D45F82">
        <w:rPr>
          <w:bCs/>
          <w:color w:val="000000"/>
          <w:sz w:val="20"/>
          <w:szCs w:val="20"/>
        </w:rPr>
        <w:t>pandêmica,</w:t>
      </w:r>
      <w:r w:rsidR="00D45F82" w:rsidRPr="00AD7D0E">
        <w:rPr>
          <w:bCs/>
          <w:color w:val="000000"/>
          <w:sz w:val="20"/>
          <w:szCs w:val="20"/>
        </w:rPr>
        <w:t xml:space="preserve"> </w:t>
      </w:r>
      <w:r w:rsidR="00D45F82">
        <w:rPr>
          <w:bCs/>
          <w:color w:val="000000"/>
          <w:sz w:val="20"/>
          <w:szCs w:val="20"/>
        </w:rPr>
        <w:t>o</w:t>
      </w:r>
      <w:r w:rsidR="00D45F82" w:rsidRPr="00AD7D0E">
        <w:rPr>
          <w:bCs/>
          <w:color w:val="000000"/>
          <w:sz w:val="20"/>
          <w:szCs w:val="20"/>
        </w:rPr>
        <w:t>bservando, em especial, o processo de transposição do Ensino Médio EJA para a Educação a Distância (</w:t>
      </w:r>
      <w:proofErr w:type="spellStart"/>
      <w:r w:rsidR="00D45F82" w:rsidRPr="00AD7D0E">
        <w:rPr>
          <w:bCs/>
          <w:color w:val="000000"/>
          <w:sz w:val="20"/>
          <w:szCs w:val="20"/>
        </w:rPr>
        <w:t>EaD</w:t>
      </w:r>
      <w:proofErr w:type="spellEnd"/>
      <w:r w:rsidR="00D45F82" w:rsidRPr="00AD7D0E">
        <w:rPr>
          <w:bCs/>
          <w:color w:val="000000"/>
          <w:sz w:val="20"/>
          <w:szCs w:val="20"/>
        </w:rPr>
        <w:t>).</w:t>
      </w:r>
      <w:r w:rsidR="00D45F82">
        <w:rPr>
          <w:bCs/>
          <w:color w:val="000000"/>
          <w:sz w:val="20"/>
          <w:szCs w:val="20"/>
        </w:rPr>
        <w:t xml:space="preserve"> </w:t>
      </w:r>
    </w:p>
    <w:p w14:paraId="4438F76E" w14:textId="77777777" w:rsidR="00827849" w:rsidRPr="00D45F82" w:rsidRDefault="00827849" w:rsidP="00D961DA">
      <w:pPr>
        <w:ind w:firstLine="709"/>
        <w:jc w:val="both"/>
        <w:rPr>
          <w:color w:val="000000"/>
          <w:sz w:val="20"/>
          <w:szCs w:val="20"/>
        </w:rPr>
      </w:pPr>
    </w:p>
    <w:p w14:paraId="62567B7A" w14:textId="29F1A345" w:rsidR="002A2E2D" w:rsidRPr="00D45F82" w:rsidRDefault="009F194C" w:rsidP="00D45F82">
      <w:pPr>
        <w:jc w:val="both"/>
        <w:rPr>
          <w:color w:val="000000"/>
          <w:sz w:val="20"/>
          <w:szCs w:val="20"/>
        </w:rPr>
      </w:pPr>
      <w:r w:rsidRPr="00D45F82">
        <w:rPr>
          <w:b/>
          <w:color w:val="000000"/>
          <w:sz w:val="20"/>
          <w:szCs w:val="20"/>
        </w:rPr>
        <w:t>Referencial teórico e metodológico</w:t>
      </w:r>
      <w:r w:rsidR="00D45F82">
        <w:rPr>
          <w:b/>
          <w:color w:val="000000"/>
          <w:sz w:val="20"/>
          <w:szCs w:val="20"/>
        </w:rPr>
        <w:t xml:space="preserve">: </w:t>
      </w:r>
      <w:r w:rsidR="00D45F82">
        <w:rPr>
          <w:color w:val="000000"/>
          <w:sz w:val="20"/>
          <w:szCs w:val="20"/>
        </w:rPr>
        <w:t>Adotou-se como instrumentos teórico-</w:t>
      </w:r>
      <w:r w:rsidR="003E1A33" w:rsidRPr="00D45F82">
        <w:rPr>
          <w:color w:val="000000"/>
          <w:sz w:val="20"/>
          <w:szCs w:val="20"/>
        </w:rPr>
        <w:t>metodológic</w:t>
      </w:r>
      <w:r w:rsidR="00D45F82">
        <w:rPr>
          <w:color w:val="000000"/>
          <w:sz w:val="20"/>
          <w:szCs w:val="20"/>
        </w:rPr>
        <w:t>os</w:t>
      </w:r>
      <w:r w:rsidR="003E1A33" w:rsidRPr="00D45F82">
        <w:rPr>
          <w:color w:val="000000"/>
          <w:sz w:val="20"/>
          <w:szCs w:val="20"/>
        </w:rPr>
        <w:t xml:space="preserve"> a análise documental e bibliográfica</w:t>
      </w:r>
      <w:r w:rsidR="00D45F82">
        <w:rPr>
          <w:color w:val="000000"/>
          <w:sz w:val="20"/>
          <w:szCs w:val="20"/>
        </w:rPr>
        <w:t xml:space="preserve"> dos dados </w:t>
      </w:r>
      <w:r w:rsidR="003E1A33" w:rsidRPr="00D45F82">
        <w:rPr>
          <w:color w:val="000000"/>
          <w:sz w:val="20"/>
          <w:szCs w:val="20"/>
        </w:rPr>
        <w:t>abertos</w:t>
      </w:r>
      <w:r w:rsidR="002A2E2D" w:rsidRPr="00D45F82">
        <w:rPr>
          <w:color w:val="000000"/>
          <w:sz w:val="20"/>
          <w:szCs w:val="20"/>
        </w:rPr>
        <w:t xml:space="preserve"> produzidos pelo Instituto Brasileiro de Geografia e Estatística (IBGE)</w:t>
      </w:r>
      <w:r w:rsidR="00D45F82">
        <w:rPr>
          <w:color w:val="000000"/>
          <w:sz w:val="20"/>
          <w:szCs w:val="20"/>
        </w:rPr>
        <w:t xml:space="preserve"> e pela SEEDUC-RJ no período correspondente, correlacionando-as ao estabelecido pela </w:t>
      </w:r>
      <w:r w:rsidR="002A2E2D" w:rsidRPr="00D45F82">
        <w:rPr>
          <w:color w:val="000000"/>
          <w:sz w:val="20"/>
          <w:szCs w:val="20"/>
        </w:rPr>
        <w:t>Resolução nº 3/2018</w:t>
      </w:r>
      <w:r w:rsidR="00D45F82">
        <w:rPr>
          <w:color w:val="000000"/>
          <w:sz w:val="20"/>
          <w:szCs w:val="20"/>
        </w:rPr>
        <w:t xml:space="preserve"> e problematizado nas </w:t>
      </w:r>
      <w:r w:rsidR="002A2E2D" w:rsidRPr="00D45F82">
        <w:rPr>
          <w:color w:val="000000"/>
          <w:sz w:val="20"/>
          <w:szCs w:val="20"/>
        </w:rPr>
        <w:t>Notas Conjuntas emitidas pelo Fórum EJA RJ, e construídas a partir dos debates junto à comunidade acadêmica, gestores, docentes e discentes da EJA e o conjunto da sociedade civil</w:t>
      </w:r>
      <w:r w:rsidR="00D45F82">
        <w:rPr>
          <w:color w:val="000000"/>
          <w:sz w:val="20"/>
          <w:szCs w:val="20"/>
        </w:rPr>
        <w:t>.</w:t>
      </w:r>
    </w:p>
    <w:p w14:paraId="11A90427" w14:textId="77777777" w:rsidR="00406F82" w:rsidRPr="00D45F82" w:rsidRDefault="00406F82" w:rsidP="00D961DA">
      <w:pPr>
        <w:ind w:firstLine="709"/>
        <w:jc w:val="both"/>
        <w:rPr>
          <w:color w:val="000000"/>
          <w:sz w:val="20"/>
          <w:szCs w:val="20"/>
        </w:rPr>
      </w:pPr>
    </w:p>
    <w:p w14:paraId="5C9BBCC3" w14:textId="6A6558D7" w:rsidR="00406F82" w:rsidRPr="00D45F82" w:rsidRDefault="00406F82" w:rsidP="00406F82">
      <w:pPr>
        <w:jc w:val="both"/>
        <w:rPr>
          <w:color w:val="000000"/>
          <w:sz w:val="20"/>
          <w:szCs w:val="20"/>
        </w:rPr>
      </w:pPr>
      <w:r w:rsidRPr="00D45F82">
        <w:rPr>
          <w:b/>
          <w:color w:val="000000"/>
          <w:sz w:val="20"/>
          <w:szCs w:val="20"/>
        </w:rPr>
        <w:t>Resultado</w:t>
      </w:r>
      <w:r w:rsidR="00D45F82">
        <w:rPr>
          <w:b/>
          <w:color w:val="000000"/>
          <w:sz w:val="20"/>
          <w:szCs w:val="20"/>
        </w:rPr>
        <w:t xml:space="preserve">s: </w:t>
      </w:r>
    </w:p>
    <w:p w14:paraId="56036DE5" w14:textId="77777777" w:rsidR="00406F82" w:rsidRPr="00D45F82" w:rsidRDefault="00406F82" w:rsidP="00D961DA">
      <w:pPr>
        <w:ind w:firstLine="709"/>
        <w:jc w:val="both"/>
        <w:rPr>
          <w:color w:val="000000"/>
          <w:sz w:val="20"/>
          <w:szCs w:val="20"/>
        </w:rPr>
      </w:pPr>
    </w:p>
    <w:p w14:paraId="47A7E694" w14:textId="20E4A694" w:rsidR="00707F9A" w:rsidRPr="00D45F82" w:rsidRDefault="00707F9A" w:rsidP="00D961DA">
      <w:pPr>
        <w:pStyle w:val="Textodecomentrio"/>
        <w:spacing w:after="0" w:line="276" w:lineRule="auto"/>
        <w:ind w:firstLine="709"/>
        <w:jc w:val="both"/>
        <w:rPr>
          <w:color w:val="000000"/>
        </w:rPr>
      </w:pPr>
      <w:r w:rsidRPr="00D45F82">
        <w:rPr>
          <w:color w:val="000000"/>
        </w:rPr>
        <w:t xml:space="preserve">No contexto de excepcionalidade suscitado pela pandemia, uma das pautas mais debatidas </w:t>
      </w:r>
      <w:r w:rsidR="00E22E3F" w:rsidRPr="00D45F82">
        <w:rPr>
          <w:color w:val="000000"/>
        </w:rPr>
        <w:t>foi</w:t>
      </w:r>
      <w:r w:rsidRPr="00D45F82">
        <w:rPr>
          <w:color w:val="000000"/>
        </w:rPr>
        <w:t xml:space="preserve"> </w:t>
      </w:r>
      <w:r w:rsidR="00E22E3F" w:rsidRPr="00D45F82">
        <w:rPr>
          <w:color w:val="000000"/>
        </w:rPr>
        <w:t>d</w:t>
      </w:r>
      <w:r w:rsidRPr="00D45F82">
        <w:rPr>
          <w:color w:val="000000"/>
        </w:rPr>
        <w:t xml:space="preserve">a </w:t>
      </w:r>
      <w:proofErr w:type="spellStart"/>
      <w:r w:rsidR="00E22E3F" w:rsidRPr="00D45F82">
        <w:rPr>
          <w:color w:val="000000"/>
        </w:rPr>
        <w:t>EaD</w:t>
      </w:r>
      <w:proofErr w:type="spellEnd"/>
      <w:r w:rsidRPr="00D45F82">
        <w:rPr>
          <w:color w:val="000000"/>
        </w:rPr>
        <w:t xml:space="preserve">, modalidade de ensino que o Estado </w:t>
      </w:r>
      <w:r w:rsidR="00C0324D">
        <w:rPr>
          <w:color w:val="000000"/>
        </w:rPr>
        <w:t>alegou implementar</w:t>
      </w:r>
      <w:r w:rsidRPr="00D45F82">
        <w:rPr>
          <w:color w:val="000000"/>
        </w:rPr>
        <w:t xml:space="preserve"> como s</w:t>
      </w:r>
      <w:r w:rsidR="00E22E3F" w:rsidRPr="00D45F82">
        <w:rPr>
          <w:color w:val="000000"/>
        </w:rPr>
        <w:t>o</w:t>
      </w:r>
      <w:r w:rsidRPr="00D45F82">
        <w:rPr>
          <w:color w:val="000000"/>
        </w:rPr>
        <w:t xml:space="preserve">lução para a manutenção do calendário letivo e a substituição das aulas presenciais, com vias a minimizar o impacto do isolamento social sobre as atividades escolares, que foram subitamente interrompidas com a decretação </w:t>
      </w:r>
      <w:r w:rsidR="00E22E3F" w:rsidRPr="00D45F82">
        <w:rPr>
          <w:color w:val="000000"/>
        </w:rPr>
        <w:t>do protocolo sanitário.</w:t>
      </w:r>
    </w:p>
    <w:p w14:paraId="1C1AE717" w14:textId="77777777" w:rsidR="00C0324D" w:rsidRPr="00D45F82" w:rsidRDefault="00C0324D" w:rsidP="00C0324D">
      <w:pPr>
        <w:pStyle w:val="Textodecomentrio"/>
        <w:spacing w:after="0" w:line="276" w:lineRule="auto"/>
        <w:ind w:firstLine="709"/>
        <w:jc w:val="both"/>
        <w:rPr>
          <w:color w:val="000000"/>
        </w:rPr>
      </w:pPr>
      <w:r w:rsidRPr="00D45F82">
        <w:rPr>
          <w:color w:val="000000"/>
        </w:rPr>
        <w:t>Logo após o início das atividades remotas, em que docentes e discentes foram excluídos das tomadas de decisões e de qualquer formação prévia, veio à ordem do dia a problemática da exclusão digital, ou seja, que o “combustível” que move o ensino a distância, o acesso à internet, não era garantido aos protagonistas dos processos de ensino/aprendizagem.</w:t>
      </w:r>
    </w:p>
    <w:p w14:paraId="59A59F00" w14:textId="77777777" w:rsidR="00C0324D" w:rsidRPr="00D45F82" w:rsidRDefault="00C0324D" w:rsidP="00C0324D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 xml:space="preserve">Pensar a EJA à distância significa proporcionar uma política de oferta alternativa ao tradicional formato presencial, que tende a se constituir como mais uma possibilidade de escolarização para esse público tão diverso, que possui inúmeras especificidades. Contudo, o que vem se desenhando na rede estadual de educação do RJ é uma busca em se consolidar a </w:t>
      </w:r>
      <w:proofErr w:type="spellStart"/>
      <w:r w:rsidRPr="00D45F82">
        <w:rPr>
          <w:color w:val="000000"/>
          <w:sz w:val="20"/>
          <w:szCs w:val="20"/>
        </w:rPr>
        <w:t>EaD</w:t>
      </w:r>
      <w:proofErr w:type="spellEnd"/>
      <w:r w:rsidRPr="00D45F82">
        <w:rPr>
          <w:color w:val="000000"/>
          <w:sz w:val="20"/>
          <w:szCs w:val="20"/>
        </w:rPr>
        <w:t xml:space="preserve"> na EJA como modo de oferta principal, e quem sabe única, possibilidade formativa.</w:t>
      </w:r>
    </w:p>
    <w:p w14:paraId="0F458918" w14:textId="2BB430D5" w:rsidR="00707F9A" w:rsidRPr="00D45F82" w:rsidRDefault="00707F9A" w:rsidP="00D961DA">
      <w:pPr>
        <w:pStyle w:val="Textodecomentrio"/>
        <w:spacing w:after="0" w:line="276" w:lineRule="auto"/>
        <w:ind w:firstLine="709"/>
        <w:jc w:val="both"/>
        <w:rPr>
          <w:color w:val="000000"/>
        </w:rPr>
      </w:pPr>
      <w:r w:rsidRPr="00D45F82">
        <w:rPr>
          <w:color w:val="000000"/>
        </w:rPr>
        <w:t xml:space="preserve">A despeito destes imperativos, se faz necessária a compreensão de que o conjunto de procedimentos, o contexto logístico e sociopolítico e, sobretudo, a proposta pedagógica a partir da qual as atividades </w:t>
      </w:r>
      <w:r w:rsidR="00E22E3F" w:rsidRPr="00D45F82">
        <w:rPr>
          <w:color w:val="000000"/>
        </w:rPr>
        <w:t>foram</w:t>
      </w:r>
      <w:r w:rsidRPr="00D45F82">
        <w:rPr>
          <w:color w:val="000000"/>
        </w:rPr>
        <w:t xml:space="preserve"> sendo realizadas não possibilitam que estas </w:t>
      </w:r>
      <w:r w:rsidR="00E22E3F" w:rsidRPr="00D45F82">
        <w:rPr>
          <w:color w:val="000000"/>
        </w:rPr>
        <w:t>fossem</w:t>
      </w:r>
      <w:r w:rsidRPr="00D45F82">
        <w:rPr>
          <w:color w:val="000000"/>
        </w:rPr>
        <w:t xml:space="preserve"> conceituadas como </w:t>
      </w:r>
      <w:proofErr w:type="spellStart"/>
      <w:r w:rsidRPr="00D45F82">
        <w:rPr>
          <w:color w:val="000000"/>
        </w:rPr>
        <w:t>EaD</w:t>
      </w:r>
      <w:proofErr w:type="spellEnd"/>
      <w:r w:rsidRPr="00D45F82">
        <w:rPr>
          <w:color w:val="000000"/>
        </w:rPr>
        <w:t>, mas como ensino remoto</w:t>
      </w:r>
      <w:r w:rsidR="00E22E3F" w:rsidRPr="00D45F82">
        <w:rPr>
          <w:color w:val="000000"/>
        </w:rPr>
        <w:t xml:space="preserve"> emergencial</w:t>
      </w:r>
      <w:r w:rsidRPr="00D45F82">
        <w:rPr>
          <w:color w:val="000000"/>
        </w:rPr>
        <w:t>. Tal caracterização somente foi assumida pelo poder público após inúmeras críticas de pesquisadores da área e tensionamentos por parte dos profissionais da educação e de suas entidades representativas.</w:t>
      </w:r>
    </w:p>
    <w:p w14:paraId="20CFF7E6" w14:textId="39007DB7" w:rsidR="00C0324D" w:rsidRPr="00D45F82" w:rsidRDefault="00C0324D" w:rsidP="00C0324D">
      <w:pPr>
        <w:pStyle w:val="Textodecomentrio"/>
        <w:spacing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Ademais</w:t>
      </w:r>
      <w:r w:rsidRPr="00D45F82">
        <w:rPr>
          <w:color w:val="000000"/>
        </w:rPr>
        <w:t xml:space="preserve">, não se considerou, na proposição deste </w:t>
      </w:r>
      <w:r w:rsidRPr="00C0324D">
        <w:rPr>
          <w:i/>
          <w:iCs/>
          <w:color w:val="000000"/>
        </w:rPr>
        <w:t>modus operandi</w:t>
      </w:r>
      <w:r w:rsidRPr="00D45F82">
        <w:rPr>
          <w:color w:val="000000"/>
        </w:rPr>
        <w:t xml:space="preserve">, os impactos socioeconômicos que a pandemia acarretou nos sujeitos da EJA.  A instabilidade crescente nos índices de saúde da população, coligada às mudanças nas condições de emprego e renda, modificaram os hábitos de boa parte da população. Muitos alunos da EJA, ante o desequilíbrio que a situação da pandemia causou em seus cotidianos, viram-se obrigados a colocar em risco sua saúde e segurança a fim de assegurar sua subsistência </w:t>
      </w:r>
      <w:r w:rsidRPr="00D45F82">
        <w:rPr>
          <w:color w:val="000000"/>
        </w:rPr>
        <w:lastRenderedPageBreak/>
        <w:t>e a de seus familiares. Em termos práticos, isto significa dizer que o aluno que viesse a acessar a plataforma após o horário previsto e tivesse alguma dúvida, teria que aguardar o retorno na semana seguinte.</w:t>
      </w:r>
    </w:p>
    <w:p w14:paraId="37DE3503" w14:textId="127F667F" w:rsidR="00707F9A" w:rsidRPr="00D45F82" w:rsidRDefault="00C0324D" w:rsidP="00D961DA">
      <w:pPr>
        <w:pStyle w:val="Textodecomentrio"/>
        <w:spacing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Contudo, a</w:t>
      </w:r>
      <w:r w:rsidR="00707F9A" w:rsidRPr="00D45F82">
        <w:rPr>
          <w:color w:val="000000"/>
        </w:rPr>
        <w:t>pós algumas semanas da implementação do ensino remoto, a Secretária de Estado de Educação constatou que poucos alunos acessavam a sala de aula virtual. Sem uma análise mais aprofundada acerca das motivações relacionadas a esta baixa audiência, decidiu-se por disponibilizar o material de forma física. Contudo, ao se verificar que as apostilas eram inadequadas para o ensino remoto (pois, além de extensas, demandavam uma mediação presencial), decidiu-se pela distribuição do material com as atividades autorreguladoras para todas as modalidades.</w:t>
      </w:r>
    </w:p>
    <w:p w14:paraId="3B3F541D" w14:textId="0F512B0C" w:rsidR="00F829DC" w:rsidRPr="00D45F82" w:rsidRDefault="00707F9A" w:rsidP="00C0324D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>Tal fato revelou-se de extrema gravidade, pois, além de se desconsiderar as diferenças entre os tempos de formação em cada modalidade</w:t>
      </w:r>
      <w:r w:rsidR="00C0324D">
        <w:rPr>
          <w:color w:val="000000"/>
          <w:sz w:val="20"/>
          <w:szCs w:val="20"/>
        </w:rPr>
        <w:t>,</w:t>
      </w:r>
      <w:r w:rsidRPr="00D45F82">
        <w:rPr>
          <w:color w:val="000000"/>
          <w:sz w:val="20"/>
          <w:szCs w:val="20"/>
        </w:rPr>
        <w:t xml:space="preserve"> negligenciou-se a proposta pedagógica em curso n</w:t>
      </w:r>
      <w:r w:rsidR="00F829DC" w:rsidRPr="00D45F82">
        <w:rPr>
          <w:color w:val="000000"/>
          <w:sz w:val="20"/>
          <w:szCs w:val="20"/>
        </w:rPr>
        <w:t xml:space="preserve">a modalidade </w:t>
      </w:r>
      <w:r w:rsidRPr="00D45F82">
        <w:rPr>
          <w:color w:val="000000"/>
          <w:sz w:val="20"/>
          <w:szCs w:val="20"/>
        </w:rPr>
        <w:t>(mediação pedagógica) em favor de uma perspectiva de aprendizagem (autorregulação) para a qual, por diversas razões, estes alunos não se encontravam devidamente preparados.</w:t>
      </w:r>
      <w:r w:rsidR="00C0324D">
        <w:rPr>
          <w:color w:val="000000"/>
          <w:sz w:val="20"/>
          <w:szCs w:val="20"/>
        </w:rPr>
        <w:t xml:space="preserve"> Em decorrência, constatou-se o</w:t>
      </w:r>
      <w:r w:rsidR="00F829DC" w:rsidRPr="00D45F82">
        <w:rPr>
          <w:color w:val="000000"/>
          <w:sz w:val="20"/>
          <w:szCs w:val="20"/>
        </w:rPr>
        <w:t xml:space="preserve"> decréscimo de 204 escolas ofertando </w:t>
      </w:r>
      <w:r w:rsidR="00C0324D">
        <w:rPr>
          <w:color w:val="000000"/>
          <w:sz w:val="20"/>
          <w:szCs w:val="20"/>
        </w:rPr>
        <w:t>a</w:t>
      </w:r>
      <w:r w:rsidR="00F829DC" w:rsidRPr="00D45F82">
        <w:rPr>
          <w:color w:val="000000"/>
          <w:sz w:val="20"/>
          <w:szCs w:val="20"/>
        </w:rPr>
        <w:t xml:space="preserve"> EJA na rede estadual de educação no período </w:t>
      </w:r>
      <w:r w:rsidR="00C0324D">
        <w:rPr>
          <w:color w:val="000000"/>
          <w:sz w:val="20"/>
          <w:szCs w:val="20"/>
        </w:rPr>
        <w:t>entre</w:t>
      </w:r>
      <w:r w:rsidR="00F829DC" w:rsidRPr="00D45F82">
        <w:rPr>
          <w:color w:val="000000"/>
          <w:sz w:val="20"/>
          <w:szCs w:val="20"/>
        </w:rPr>
        <w:t xml:space="preserve"> 2008 a 2019, o que atesta que </w:t>
      </w:r>
      <w:r w:rsidR="00C0324D">
        <w:rPr>
          <w:color w:val="000000"/>
          <w:sz w:val="20"/>
          <w:szCs w:val="20"/>
        </w:rPr>
        <w:t>su</w:t>
      </w:r>
      <w:r w:rsidR="00F829DC" w:rsidRPr="00D45F82">
        <w:rPr>
          <w:color w:val="000000"/>
          <w:sz w:val="20"/>
          <w:szCs w:val="20"/>
        </w:rPr>
        <w:t>a oferta presencial vem sofrendo um esvaziamento a longo prazo, permanecendo na periferia das políticas públicas educacionais.</w:t>
      </w:r>
    </w:p>
    <w:p w14:paraId="4F99C89C" w14:textId="77777777" w:rsidR="001C53FB" w:rsidRPr="00D45F82" w:rsidRDefault="001C53FB" w:rsidP="00672FCE">
      <w:pPr>
        <w:spacing w:line="240" w:lineRule="auto"/>
        <w:rPr>
          <w:rFonts w:cs="Times New Roman"/>
          <w:b/>
          <w:sz w:val="20"/>
          <w:szCs w:val="20"/>
        </w:rPr>
      </w:pPr>
    </w:p>
    <w:p w14:paraId="51EA84F8" w14:textId="724EAEEE" w:rsidR="00AB5385" w:rsidRPr="00D45F82" w:rsidRDefault="004517FF" w:rsidP="00672FCE">
      <w:pPr>
        <w:spacing w:line="240" w:lineRule="auto"/>
        <w:rPr>
          <w:rFonts w:cs="Times New Roman"/>
          <w:sz w:val="20"/>
          <w:szCs w:val="20"/>
        </w:rPr>
      </w:pPr>
      <w:r w:rsidRPr="00D45F82">
        <w:rPr>
          <w:rFonts w:cs="Times New Roman"/>
          <w:b/>
          <w:sz w:val="20"/>
          <w:szCs w:val="20"/>
        </w:rPr>
        <w:t xml:space="preserve">           </w:t>
      </w:r>
      <w:r w:rsidR="00AB5385" w:rsidRPr="00D45F82">
        <w:rPr>
          <w:rFonts w:cs="Times New Roman"/>
          <w:b/>
          <w:sz w:val="20"/>
          <w:szCs w:val="20"/>
        </w:rPr>
        <w:t xml:space="preserve">Gráfico 1 </w:t>
      </w:r>
      <w:r w:rsidR="00AB5385" w:rsidRPr="00D45F82">
        <w:rPr>
          <w:rFonts w:cs="Times New Roman"/>
          <w:sz w:val="20"/>
          <w:szCs w:val="20"/>
        </w:rPr>
        <w:t xml:space="preserve">– Série histórica do número de Escolas </w:t>
      </w:r>
    </w:p>
    <w:p w14:paraId="2CFBEF2B" w14:textId="77777777" w:rsidR="00AB5385" w:rsidRPr="00D45F82" w:rsidRDefault="00AB5385" w:rsidP="00AB5385">
      <w:pPr>
        <w:ind w:firstLine="709"/>
        <w:jc w:val="both"/>
        <w:rPr>
          <w:rFonts w:cs="Times New Roman"/>
          <w:sz w:val="20"/>
          <w:szCs w:val="20"/>
        </w:rPr>
      </w:pPr>
      <w:r w:rsidRPr="00D45F82">
        <w:rPr>
          <w:noProof/>
          <w:sz w:val="20"/>
          <w:szCs w:val="20"/>
          <w:lang w:eastAsia="pt-BR"/>
        </w:rPr>
        <w:drawing>
          <wp:inline distT="0" distB="0" distL="0" distR="0" wp14:anchorId="6DD84551" wp14:editId="1CE8238C">
            <wp:extent cx="4524375" cy="2019300"/>
            <wp:effectExtent l="0" t="0" r="9525" b="0"/>
            <wp:docPr id="32" name="Gráfico 32">
              <a:extLst xmlns:a="http://schemas.openxmlformats.org/drawingml/2006/main">
                <a:ext uri="{FF2B5EF4-FFF2-40B4-BE49-F238E27FC236}">
                  <a16:creationId xmlns:a16="http://schemas.microsoft.com/office/drawing/2014/main" id="{A614C387-3033-49BA-A508-8A05043979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8130CA0" w14:textId="77777777" w:rsidR="00AB5385" w:rsidRPr="00D45F82" w:rsidRDefault="00AB5385" w:rsidP="00AB5385">
      <w:pPr>
        <w:spacing w:line="240" w:lineRule="auto"/>
        <w:ind w:left="709"/>
        <w:jc w:val="both"/>
        <w:rPr>
          <w:rFonts w:cs="Times New Roman"/>
          <w:sz w:val="20"/>
          <w:szCs w:val="20"/>
        </w:rPr>
      </w:pPr>
      <w:r w:rsidRPr="00D45F82">
        <w:rPr>
          <w:rFonts w:cs="Times New Roman"/>
          <w:sz w:val="20"/>
          <w:szCs w:val="20"/>
        </w:rPr>
        <w:t>Fonte: Elaborado pelos autores a partir dos dados do LDE</w:t>
      </w:r>
      <w:r w:rsidRPr="00D45F82">
        <w:rPr>
          <w:rStyle w:val="Refdenotaderodap"/>
          <w:rFonts w:cs="Times New Roman"/>
          <w:sz w:val="20"/>
          <w:szCs w:val="20"/>
        </w:rPr>
        <w:footnoteReference w:id="4"/>
      </w:r>
      <w:r w:rsidRPr="00D45F82">
        <w:rPr>
          <w:rFonts w:cs="Times New Roman"/>
          <w:sz w:val="20"/>
          <w:szCs w:val="20"/>
        </w:rPr>
        <w:t>.</w:t>
      </w:r>
    </w:p>
    <w:p w14:paraId="6091BC1D" w14:textId="77777777" w:rsidR="00AB5385" w:rsidRPr="00D45F82" w:rsidRDefault="00AB5385" w:rsidP="00D961DA">
      <w:pPr>
        <w:tabs>
          <w:tab w:val="left" w:pos="7702"/>
        </w:tabs>
        <w:ind w:firstLine="709"/>
        <w:jc w:val="both"/>
        <w:rPr>
          <w:color w:val="000000"/>
          <w:sz w:val="20"/>
          <w:szCs w:val="20"/>
        </w:rPr>
      </w:pPr>
    </w:p>
    <w:p w14:paraId="078AB3AE" w14:textId="44FAC981" w:rsidR="00F829DC" w:rsidRPr="00D45F82" w:rsidRDefault="00F829DC" w:rsidP="00D961DA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 xml:space="preserve">A legislação fortalece esse processo de virtualização da modalidade em curso na SEEDUC/RJ, ao admitir, em seu Art. 17, § 5º a possibilidade </w:t>
      </w:r>
      <w:r w:rsidR="00C0324D" w:rsidRPr="00D45F82">
        <w:rPr>
          <w:color w:val="000000"/>
          <w:sz w:val="20"/>
          <w:szCs w:val="20"/>
        </w:rPr>
        <w:t>de os</w:t>
      </w:r>
      <w:r w:rsidRPr="00D45F82">
        <w:rPr>
          <w:color w:val="000000"/>
          <w:sz w:val="20"/>
          <w:szCs w:val="20"/>
        </w:rPr>
        <w:t xml:space="preserve"> sistemas educativos oferecerem na EJA/EM “até 80% (oitenta por cento) de sua carga horária a distância, tanto na formação geral básica quanto nos itinerários formativos do currículo [...]”. (BRASIL, 2018, p. 10). Sabemos que tal proposição reduz gastos e não contempla grande parte dos sujeitos que são excluídos do acesso às redes e desprovidos de equipamentos que deem condições de acompanhar as atividades. Além disso, corre-se o risco dessa possibilidade virar regra, aumentando o caráter excludente para esses sujeitos.</w:t>
      </w:r>
    </w:p>
    <w:p w14:paraId="34C28440" w14:textId="795DB499" w:rsidR="00F829DC" w:rsidRPr="00D45F82" w:rsidRDefault="00F829DC" w:rsidP="00C0324D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>A fim de subsidiar o debate sobre a oferta da EJA nesse contexto de distanciamento social desencadeado pela pandemia, o Fórum EJA RJ desenvolveu e socializou um dossiê a partir da consulta aos professores e professoras da rede estadual de educação do Rio de Janeiro sobre educação remota. A partir das respostas</w:t>
      </w:r>
      <w:r w:rsidR="00C0324D">
        <w:rPr>
          <w:color w:val="000000"/>
          <w:sz w:val="20"/>
          <w:szCs w:val="20"/>
        </w:rPr>
        <w:t>,</w:t>
      </w:r>
      <w:r w:rsidRPr="00D45F82">
        <w:rPr>
          <w:color w:val="000000"/>
          <w:sz w:val="20"/>
          <w:szCs w:val="20"/>
        </w:rPr>
        <w:t xml:space="preserve"> chegou-se à conclusão de que “1) o questionário apresenta o alerta feito pelos professores de que menos de 20% dos alunos tem acessado à plataforma, 2) os professores reconhecem um processo de exclusão e aprofundamento da desigualdade e ainda se sentem perdidos diante das orientações curriculares. (FÓRUM EJA RJ, 2020, pp. 16-17).</w:t>
      </w:r>
    </w:p>
    <w:p w14:paraId="10CE2244" w14:textId="73D948F0" w:rsidR="00F829DC" w:rsidRPr="00D45F82" w:rsidRDefault="00C0324D" w:rsidP="00D961DA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</w:t>
      </w:r>
      <w:r w:rsidR="00F829DC" w:rsidRPr="00D45F82">
        <w:rPr>
          <w:color w:val="000000"/>
          <w:sz w:val="20"/>
          <w:szCs w:val="20"/>
        </w:rPr>
        <w:t xml:space="preserve"> Casa Fluminense </w:t>
      </w:r>
      <w:r>
        <w:rPr>
          <w:color w:val="000000"/>
          <w:sz w:val="20"/>
          <w:szCs w:val="20"/>
        </w:rPr>
        <w:t xml:space="preserve">divulgou, no mesmo ano, o </w:t>
      </w:r>
      <w:r w:rsidR="00F829DC" w:rsidRPr="00D45F82">
        <w:rPr>
          <w:color w:val="000000"/>
          <w:sz w:val="20"/>
          <w:szCs w:val="20"/>
        </w:rPr>
        <w:t>Mapa da Desigualdade</w:t>
      </w:r>
      <w:r>
        <w:rPr>
          <w:color w:val="000000"/>
          <w:sz w:val="20"/>
          <w:szCs w:val="20"/>
        </w:rPr>
        <w:t>. O documento</w:t>
      </w:r>
      <w:r w:rsidR="00F829DC" w:rsidRPr="00D45F82">
        <w:rPr>
          <w:color w:val="000000"/>
          <w:sz w:val="20"/>
          <w:szCs w:val="20"/>
        </w:rPr>
        <w:t xml:space="preserve"> indica que, na região metropolitana</w:t>
      </w:r>
      <w:r>
        <w:rPr>
          <w:color w:val="000000"/>
          <w:sz w:val="20"/>
          <w:szCs w:val="20"/>
        </w:rPr>
        <w:t xml:space="preserve"> do estado</w:t>
      </w:r>
      <w:r w:rsidR="00F829DC" w:rsidRPr="00D45F82">
        <w:rPr>
          <w:color w:val="000000"/>
          <w:sz w:val="20"/>
          <w:szCs w:val="20"/>
        </w:rPr>
        <w:t xml:space="preserve">, 20,3% das residências só possuem acesso à internet através de dados móveis limitados, com uso do celular. "Em Tanguá, </w:t>
      </w:r>
      <w:r w:rsidR="0078284E" w:rsidRPr="00D45F82">
        <w:rPr>
          <w:color w:val="000000"/>
          <w:sz w:val="20"/>
          <w:szCs w:val="20"/>
        </w:rPr>
        <w:t>apenas 17% das casas possuem</w:t>
      </w:r>
      <w:r w:rsidR="00F829DC" w:rsidRPr="00D45F82">
        <w:rPr>
          <w:color w:val="000000"/>
          <w:sz w:val="20"/>
          <w:szCs w:val="20"/>
        </w:rPr>
        <w:t xml:space="preserve"> internet banda larga. Os números também são baixos em Japeri (19%), em São Gonçalo (23%) e Belford Roxo (24%)” (CASA FLUMINENSE, 2020, p. 43). </w:t>
      </w:r>
    </w:p>
    <w:p w14:paraId="4F05496B" w14:textId="77777777" w:rsidR="00F829DC" w:rsidRPr="00D45F82" w:rsidRDefault="00F829DC" w:rsidP="00D961DA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>É sabido que muitos dos estudantes da EJA se enquadram nesses percentuais, por não possuírem acesso a este tipo de conexão banda larga e, em muitos casos, a um computador. É inconcebível pensar, conforme vem veiculando o Estado, que, com um celular e uma conexão de dados móveis limitada, se consiga realizar um processo formativo a contento, ainda mais numa conjuntura de crise sanitária global e com números exorbitantes de desemprego e de precarização desses sujeitos na venda de suas forças de trabalho.</w:t>
      </w:r>
    </w:p>
    <w:p w14:paraId="18DE68FD" w14:textId="77777777" w:rsidR="00F829DC" w:rsidRPr="00D45F82" w:rsidRDefault="00F829DC" w:rsidP="00D961DA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>Logo, é fundamental que façamos, em meio à crise global que ora nos assola, uma reflexão crítica acerca de nossas práticas e de nosso papel político e social como docentes em tempos de pandemia. Para além do aviltante ineditismo que a adoção compulsória do ensino remoto representa, podemos (e devemos!) nos valer deste contexto de incertezas a fim de repensarmos e reelaborarmos nossas perspectivas ético-profissionais.</w:t>
      </w:r>
    </w:p>
    <w:p w14:paraId="2513BCC9" w14:textId="77777777" w:rsidR="00EB7DB2" w:rsidRPr="00D45F82" w:rsidRDefault="00EB7DB2" w:rsidP="00E3111F">
      <w:pPr>
        <w:pStyle w:val="LO-normal"/>
        <w:jc w:val="both"/>
        <w:rPr>
          <w:b/>
          <w:color w:val="000000"/>
          <w:sz w:val="20"/>
          <w:szCs w:val="20"/>
        </w:rPr>
      </w:pPr>
    </w:p>
    <w:p w14:paraId="01C95824" w14:textId="78A67642" w:rsidR="00E3111F" w:rsidRPr="00D45F82" w:rsidRDefault="00E3111F" w:rsidP="00E3111F">
      <w:pPr>
        <w:pStyle w:val="LO-normal"/>
        <w:jc w:val="both"/>
        <w:rPr>
          <w:b/>
          <w:color w:val="000000"/>
          <w:sz w:val="20"/>
          <w:szCs w:val="20"/>
        </w:rPr>
      </w:pPr>
      <w:r w:rsidRPr="00D45F82">
        <w:rPr>
          <w:b/>
          <w:color w:val="000000"/>
          <w:sz w:val="20"/>
          <w:szCs w:val="20"/>
        </w:rPr>
        <w:t>Conclusão</w:t>
      </w:r>
    </w:p>
    <w:p w14:paraId="7FF73268" w14:textId="7AAFECE9" w:rsidR="006B7473" w:rsidRPr="00D45F82" w:rsidRDefault="006B7473" w:rsidP="00D961DA">
      <w:pPr>
        <w:ind w:firstLine="709"/>
        <w:jc w:val="both"/>
        <w:rPr>
          <w:color w:val="000000"/>
          <w:sz w:val="20"/>
          <w:szCs w:val="20"/>
        </w:rPr>
      </w:pPr>
    </w:p>
    <w:p w14:paraId="276E6098" w14:textId="764F73D5" w:rsidR="00F829DC" w:rsidRPr="00D45F82" w:rsidRDefault="00F829DC" w:rsidP="00D961DA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 xml:space="preserve">No que tange à EJA enquanto </w:t>
      </w:r>
      <w:r w:rsidRPr="00C0324D">
        <w:rPr>
          <w:i/>
          <w:iCs/>
          <w:color w:val="000000"/>
          <w:sz w:val="20"/>
          <w:szCs w:val="20"/>
        </w:rPr>
        <w:t>lócus</w:t>
      </w:r>
      <w:r w:rsidRPr="00D45F82">
        <w:rPr>
          <w:color w:val="000000"/>
          <w:sz w:val="20"/>
          <w:szCs w:val="20"/>
        </w:rPr>
        <w:t xml:space="preserve"> formativo, </w:t>
      </w:r>
      <w:r w:rsidR="00C0324D" w:rsidRPr="00126731">
        <w:rPr>
          <w:bCs/>
          <w:color w:val="000000"/>
          <w:sz w:val="20"/>
          <w:szCs w:val="20"/>
        </w:rPr>
        <w:t xml:space="preserve">cabe a </w:t>
      </w:r>
      <w:r w:rsidR="00C0324D">
        <w:rPr>
          <w:bCs/>
          <w:color w:val="000000"/>
          <w:sz w:val="20"/>
          <w:szCs w:val="20"/>
        </w:rPr>
        <w:t>reificação</w:t>
      </w:r>
      <w:r w:rsidR="00C0324D" w:rsidRPr="00126731">
        <w:rPr>
          <w:bCs/>
          <w:color w:val="000000"/>
          <w:sz w:val="20"/>
          <w:szCs w:val="20"/>
        </w:rPr>
        <w:t xml:space="preserve"> da crítica, sobretudo em tempos em que vidas se convertem em estatísticas, do quanto a escola pública ainda se mostra incapaz de compreender e incorporar os tempos de seus educandos às suas práticas cotidianas.</w:t>
      </w:r>
      <w:r w:rsidRPr="00D45F82">
        <w:rPr>
          <w:color w:val="000000"/>
          <w:sz w:val="20"/>
          <w:szCs w:val="20"/>
        </w:rPr>
        <w:t xml:space="preserve"> Ao reiterar os aspectos </w:t>
      </w:r>
      <w:proofErr w:type="spellStart"/>
      <w:r w:rsidRPr="00D45F82">
        <w:rPr>
          <w:color w:val="000000"/>
          <w:sz w:val="20"/>
          <w:szCs w:val="20"/>
        </w:rPr>
        <w:t>instrumentalizantes</w:t>
      </w:r>
      <w:proofErr w:type="spellEnd"/>
      <w:r w:rsidRPr="00D45F82">
        <w:rPr>
          <w:color w:val="000000"/>
          <w:sz w:val="20"/>
          <w:szCs w:val="20"/>
        </w:rPr>
        <w:t xml:space="preserve"> e </w:t>
      </w:r>
      <w:proofErr w:type="spellStart"/>
      <w:r w:rsidRPr="00D45F82">
        <w:rPr>
          <w:color w:val="000000"/>
          <w:sz w:val="20"/>
          <w:szCs w:val="20"/>
        </w:rPr>
        <w:t>assujeitadores</w:t>
      </w:r>
      <w:proofErr w:type="spellEnd"/>
      <w:r w:rsidRPr="00D45F82">
        <w:rPr>
          <w:color w:val="000000"/>
          <w:sz w:val="20"/>
          <w:szCs w:val="20"/>
        </w:rPr>
        <w:t xml:space="preserve"> de suas práticas, </w:t>
      </w:r>
      <w:r w:rsidR="00C0324D" w:rsidRPr="00126731">
        <w:rPr>
          <w:bCs/>
          <w:color w:val="000000"/>
          <w:sz w:val="20"/>
          <w:szCs w:val="20"/>
        </w:rPr>
        <w:t>insiste</w:t>
      </w:r>
      <w:r w:rsidR="00C0324D">
        <w:rPr>
          <w:bCs/>
          <w:color w:val="000000"/>
          <w:sz w:val="20"/>
          <w:szCs w:val="20"/>
        </w:rPr>
        <w:t>-se</w:t>
      </w:r>
      <w:r w:rsidR="00C0324D" w:rsidRPr="00126731">
        <w:rPr>
          <w:bCs/>
          <w:color w:val="000000"/>
          <w:sz w:val="20"/>
          <w:szCs w:val="20"/>
        </w:rPr>
        <w:t xml:space="preserve"> em ignorar o óbvio e o essencial: os sujeitos da EJA possuem tempos de vida que os constituem para além de seus muros</w:t>
      </w:r>
      <w:r w:rsidR="00C0324D">
        <w:rPr>
          <w:bCs/>
          <w:color w:val="000000"/>
          <w:sz w:val="20"/>
          <w:szCs w:val="20"/>
        </w:rPr>
        <w:t xml:space="preserve"> </w:t>
      </w:r>
      <w:r w:rsidR="00C0324D" w:rsidRPr="00126731">
        <w:rPr>
          <w:bCs/>
          <w:color w:val="000000"/>
          <w:sz w:val="20"/>
          <w:szCs w:val="20"/>
        </w:rPr>
        <w:t xml:space="preserve">como </w:t>
      </w:r>
      <w:r w:rsidR="00C0324D">
        <w:rPr>
          <w:bCs/>
          <w:color w:val="000000"/>
          <w:sz w:val="20"/>
          <w:szCs w:val="20"/>
        </w:rPr>
        <w:t xml:space="preserve">sujeitos </w:t>
      </w:r>
      <w:r w:rsidR="00C0324D" w:rsidRPr="00126731">
        <w:rPr>
          <w:bCs/>
          <w:color w:val="000000"/>
          <w:sz w:val="20"/>
          <w:szCs w:val="20"/>
        </w:rPr>
        <w:t>trabalhadores</w:t>
      </w:r>
      <w:r w:rsidRPr="00D45F82">
        <w:rPr>
          <w:color w:val="000000"/>
          <w:sz w:val="20"/>
          <w:szCs w:val="20"/>
        </w:rPr>
        <w:t xml:space="preserve">. </w:t>
      </w:r>
    </w:p>
    <w:p w14:paraId="507C60EA" w14:textId="77777777" w:rsidR="00F829DC" w:rsidRPr="00D45F82" w:rsidRDefault="00F829DC" w:rsidP="00D961DA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>Neste sentido, a implementação de uma perspectiva formativa outra, sobretudo em um tempo que impulsiona os sujeitos a realinharem suas prioridades, deve ser precedida e mediatizada pelo reconhecimento de suas trajetórias de vidas, permeadas por sua longa convivência com o trabalho, trabalho este que, alguns momentos (inclusive, o atual), interditou a alguns o acesso à escolarização formal.</w:t>
      </w:r>
    </w:p>
    <w:p w14:paraId="4E9EC59A" w14:textId="77777777" w:rsidR="00F829DC" w:rsidRPr="00D45F82" w:rsidRDefault="00F829DC" w:rsidP="00D961DA">
      <w:pPr>
        <w:ind w:firstLine="709"/>
        <w:jc w:val="both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>Para tanto, é fundamental o (</w:t>
      </w:r>
      <w:proofErr w:type="spellStart"/>
      <w:r w:rsidRPr="00D45F82">
        <w:rPr>
          <w:color w:val="000000"/>
          <w:sz w:val="20"/>
          <w:szCs w:val="20"/>
        </w:rPr>
        <w:t>re</w:t>
      </w:r>
      <w:proofErr w:type="spellEnd"/>
      <w:r w:rsidRPr="00D45F82">
        <w:rPr>
          <w:color w:val="000000"/>
          <w:sz w:val="20"/>
          <w:szCs w:val="20"/>
        </w:rPr>
        <w:t xml:space="preserve">)conhecimento do contexto e das relações de (não) trabalho nos quais estes sujeitos se encontram inseridos, e de suas possíveis e necessárias articulações com os arranjos formativos em curso, a fim de lhes assegurar as condições básicas de uma aprendizagem crítica, democrática, dialógica e cidadã. </w:t>
      </w:r>
    </w:p>
    <w:p w14:paraId="2D40B315" w14:textId="3C0F818F" w:rsidR="002A2E2D" w:rsidRPr="00D45F82" w:rsidRDefault="002A2E2D" w:rsidP="002A2E2D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2E7701EB" w14:textId="77777777" w:rsidR="002A2E2D" w:rsidRPr="00D45F82" w:rsidRDefault="002A2E2D" w:rsidP="002A2E2D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14B05325" w14:textId="77777777" w:rsidR="00691727" w:rsidRPr="00D45F82" w:rsidRDefault="002D44D2">
      <w:pPr>
        <w:pStyle w:val="LO-normal"/>
        <w:jc w:val="both"/>
        <w:rPr>
          <w:b/>
          <w:color w:val="000000"/>
          <w:sz w:val="20"/>
          <w:szCs w:val="20"/>
        </w:rPr>
      </w:pPr>
      <w:r w:rsidRPr="00D45F82">
        <w:rPr>
          <w:b/>
          <w:color w:val="000000"/>
          <w:sz w:val="20"/>
          <w:szCs w:val="20"/>
        </w:rPr>
        <w:t>Referências Bibliográficas</w:t>
      </w:r>
    </w:p>
    <w:p w14:paraId="4BAFC8B9" w14:textId="77777777" w:rsidR="00A42C34" w:rsidRPr="00D45F82" w:rsidRDefault="00A42C34" w:rsidP="00A42C34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4DCD7C06" w14:textId="64817AF3" w:rsidR="00A42C34" w:rsidRPr="00D45F82" w:rsidRDefault="00A42C34" w:rsidP="00207146">
      <w:pPr>
        <w:pStyle w:val="LO-normal"/>
        <w:spacing w:line="240" w:lineRule="auto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 xml:space="preserve">BRASIL. </w:t>
      </w:r>
      <w:r w:rsidRPr="00D45F82">
        <w:rPr>
          <w:b/>
          <w:bCs/>
          <w:color w:val="000000"/>
          <w:sz w:val="20"/>
          <w:szCs w:val="20"/>
        </w:rPr>
        <w:t>Resolução CNE/CEB n.º 3/2018</w:t>
      </w:r>
      <w:r w:rsidRPr="00D45F82">
        <w:rPr>
          <w:color w:val="000000"/>
          <w:sz w:val="20"/>
          <w:szCs w:val="20"/>
        </w:rPr>
        <w:t xml:space="preserve">. Atualiza as Diretrizes Curriculares Nacionais para o Ensino Médio. Disponível em: </w:t>
      </w:r>
      <w:r w:rsidR="00F4585A" w:rsidRPr="00D45F82">
        <w:rPr>
          <w:color w:val="000000"/>
          <w:sz w:val="20"/>
          <w:szCs w:val="20"/>
        </w:rPr>
        <w:t>&lt;</w:t>
      </w:r>
      <w:r w:rsidR="00420F38" w:rsidRPr="00D45F82">
        <w:rPr>
          <w:color w:val="000000"/>
          <w:sz w:val="20"/>
          <w:szCs w:val="20"/>
        </w:rPr>
        <w:t>http://portal.mec.gov.br/docman/novembro-2018-pdf/102481-rceb003-18/file</w:t>
      </w:r>
      <w:r w:rsidR="00F4585A" w:rsidRPr="00D45F82">
        <w:rPr>
          <w:color w:val="000000"/>
          <w:sz w:val="20"/>
          <w:szCs w:val="20"/>
        </w:rPr>
        <w:t>&gt;</w:t>
      </w:r>
      <w:r w:rsidRPr="00D45F82">
        <w:rPr>
          <w:color w:val="000000"/>
          <w:sz w:val="20"/>
          <w:szCs w:val="20"/>
        </w:rPr>
        <w:t>. Acesso em 20 jun. 202</w:t>
      </w:r>
      <w:r w:rsidR="005047FA" w:rsidRPr="00D45F82">
        <w:rPr>
          <w:color w:val="000000"/>
          <w:sz w:val="20"/>
          <w:szCs w:val="20"/>
        </w:rPr>
        <w:t>2</w:t>
      </w:r>
      <w:r w:rsidRPr="00D45F82">
        <w:rPr>
          <w:color w:val="000000"/>
          <w:sz w:val="20"/>
          <w:szCs w:val="20"/>
        </w:rPr>
        <w:t>.</w:t>
      </w:r>
    </w:p>
    <w:p w14:paraId="5F1BD3CF" w14:textId="77777777" w:rsidR="00A42C34" w:rsidRPr="00D45F82" w:rsidRDefault="00A42C34" w:rsidP="00207146">
      <w:pPr>
        <w:pStyle w:val="LO-normal"/>
        <w:spacing w:line="240" w:lineRule="auto"/>
        <w:rPr>
          <w:color w:val="000000"/>
          <w:sz w:val="20"/>
          <w:szCs w:val="20"/>
        </w:rPr>
      </w:pPr>
    </w:p>
    <w:p w14:paraId="4999A00A" w14:textId="56E2FF5E" w:rsidR="00A42C34" w:rsidRPr="00D45F82" w:rsidRDefault="00A42C34" w:rsidP="00207146">
      <w:pPr>
        <w:pStyle w:val="LO-normal"/>
        <w:spacing w:line="240" w:lineRule="auto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 xml:space="preserve">CASA FLUMINENSE. </w:t>
      </w:r>
      <w:r w:rsidRPr="00D45F82">
        <w:rPr>
          <w:b/>
          <w:bCs/>
          <w:color w:val="000000"/>
          <w:sz w:val="20"/>
          <w:szCs w:val="20"/>
        </w:rPr>
        <w:t>Mapa da Desigualdade 2020</w:t>
      </w:r>
      <w:r w:rsidRPr="00D45F82">
        <w:rPr>
          <w:color w:val="000000"/>
          <w:sz w:val="20"/>
          <w:szCs w:val="20"/>
        </w:rPr>
        <w:t xml:space="preserve">. Disponível em: </w:t>
      </w:r>
      <w:r w:rsidR="00F4585A" w:rsidRPr="00D45F82">
        <w:rPr>
          <w:color w:val="000000"/>
          <w:sz w:val="20"/>
          <w:szCs w:val="20"/>
        </w:rPr>
        <w:t>&lt;</w:t>
      </w:r>
      <w:r w:rsidR="0091084C" w:rsidRPr="00D45F82">
        <w:rPr>
          <w:color w:val="000000"/>
          <w:sz w:val="20"/>
          <w:szCs w:val="20"/>
        </w:rPr>
        <w:t>https://casafluminense.org.br/</w:t>
      </w:r>
      <w:r w:rsidR="00F4585A" w:rsidRPr="00D45F82">
        <w:rPr>
          <w:color w:val="000000"/>
          <w:sz w:val="20"/>
          <w:szCs w:val="20"/>
        </w:rPr>
        <w:t>&gt;</w:t>
      </w:r>
      <w:r w:rsidRPr="00D45F82">
        <w:rPr>
          <w:color w:val="000000"/>
          <w:sz w:val="20"/>
          <w:szCs w:val="20"/>
        </w:rPr>
        <w:t>. Acesso em 20 jun. 202</w:t>
      </w:r>
      <w:r w:rsidR="0091084C" w:rsidRPr="00D45F82">
        <w:rPr>
          <w:color w:val="000000"/>
          <w:sz w:val="20"/>
          <w:szCs w:val="20"/>
        </w:rPr>
        <w:t>2</w:t>
      </w:r>
      <w:r w:rsidRPr="00D45F82">
        <w:rPr>
          <w:color w:val="000000"/>
          <w:sz w:val="20"/>
          <w:szCs w:val="20"/>
        </w:rPr>
        <w:t>.</w:t>
      </w:r>
    </w:p>
    <w:p w14:paraId="21936028" w14:textId="77777777" w:rsidR="00A42C34" w:rsidRPr="00D45F82" w:rsidRDefault="00A42C34" w:rsidP="00207146">
      <w:pPr>
        <w:pStyle w:val="LO-normal"/>
        <w:spacing w:line="240" w:lineRule="auto"/>
        <w:rPr>
          <w:color w:val="000000"/>
          <w:sz w:val="20"/>
          <w:szCs w:val="20"/>
        </w:rPr>
      </w:pPr>
    </w:p>
    <w:p w14:paraId="2DDCAFE8" w14:textId="01ADF433" w:rsidR="00A42C34" w:rsidRPr="00D45F82" w:rsidRDefault="00A42C34" w:rsidP="00207146">
      <w:pPr>
        <w:pStyle w:val="LO-normal"/>
        <w:spacing w:line="240" w:lineRule="auto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t xml:space="preserve">FÓRUM EJA RJ. </w:t>
      </w:r>
      <w:r w:rsidRPr="00D45F82">
        <w:rPr>
          <w:b/>
          <w:bCs/>
          <w:color w:val="000000"/>
          <w:sz w:val="20"/>
          <w:szCs w:val="20"/>
        </w:rPr>
        <w:t>Dossiê sobre Consulta aos Professores/as da Rede Estadual do Rio de Janeiro sobre Educação Remota</w:t>
      </w:r>
      <w:r w:rsidRPr="00D45F82">
        <w:rPr>
          <w:color w:val="000000"/>
          <w:sz w:val="20"/>
          <w:szCs w:val="20"/>
        </w:rPr>
        <w:t xml:space="preserve">. Disponível em: </w:t>
      </w:r>
      <w:r w:rsidR="00F4585A" w:rsidRPr="00D45F82">
        <w:rPr>
          <w:color w:val="000000"/>
          <w:sz w:val="20"/>
          <w:szCs w:val="20"/>
        </w:rPr>
        <w:t>&lt;</w:t>
      </w:r>
      <w:r w:rsidR="005E5A46" w:rsidRPr="00D45F82">
        <w:rPr>
          <w:color w:val="000000"/>
          <w:sz w:val="20"/>
          <w:szCs w:val="20"/>
        </w:rPr>
        <w:t>http://forumeja.org.br/</w:t>
      </w:r>
      <w:proofErr w:type="spellStart"/>
      <w:r w:rsidR="005E5A46" w:rsidRPr="00D45F82">
        <w:rPr>
          <w:color w:val="000000"/>
          <w:sz w:val="20"/>
          <w:szCs w:val="20"/>
        </w:rPr>
        <w:t>rj</w:t>
      </w:r>
      <w:proofErr w:type="spellEnd"/>
      <w:r w:rsidR="005E5A46" w:rsidRPr="00D45F82">
        <w:rPr>
          <w:color w:val="000000"/>
          <w:sz w:val="20"/>
          <w:szCs w:val="20"/>
        </w:rPr>
        <w:t>/</w:t>
      </w:r>
      <w:r w:rsidR="00F4585A" w:rsidRPr="00D45F82">
        <w:rPr>
          <w:color w:val="000000"/>
          <w:sz w:val="20"/>
          <w:szCs w:val="20"/>
        </w:rPr>
        <w:t>&gt;</w:t>
      </w:r>
      <w:r w:rsidRPr="00D45F82">
        <w:rPr>
          <w:color w:val="000000"/>
          <w:sz w:val="20"/>
          <w:szCs w:val="20"/>
        </w:rPr>
        <w:t xml:space="preserve">. Acesso em 20 </w:t>
      </w:r>
      <w:r w:rsidR="005E5A46" w:rsidRPr="00D45F82">
        <w:rPr>
          <w:color w:val="000000"/>
          <w:sz w:val="20"/>
          <w:szCs w:val="20"/>
        </w:rPr>
        <w:t>set</w:t>
      </w:r>
      <w:r w:rsidRPr="00D45F82">
        <w:rPr>
          <w:color w:val="000000"/>
          <w:sz w:val="20"/>
          <w:szCs w:val="20"/>
        </w:rPr>
        <w:t>. 202</w:t>
      </w:r>
      <w:r w:rsidR="005E5A46" w:rsidRPr="00D45F82">
        <w:rPr>
          <w:color w:val="000000"/>
          <w:sz w:val="20"/>
          <w:szCs w:val="20"/>
        </w:rPr>
        <w:t>2</w:t>
      </w:r>
      <w:r w:rsidRPr="00D45F82">
        <w:rPr>
          <w:color w:val="000000"/>
          <w:sz w:val="20"/>
          <w:szCs w:val="20"/>
        </w:rPr>
        <w:t>.</w:t>
      </w:r>
    </w:p>
    <w:p w14:paraId="065514CD" w14:textId="77777777" w:rsidR="00A42C34" w:rsidRPr="00D45F82" w:rsidRDefault="00A42C34" w:rsidP="00207146">
      <w:pPr>
        <w:pStyle w:val="LO-normal"/>
        <w:spacing w:line="240" w:lineRule="auto"/>
        <w:rPr>
          <w:color w:val="000000"/>
          <w:sz w:val="20"/>
          <w:szCs w:val="20"/>
        </w:rPr>
      </w:pPr>
    </w:p>
    <w:p w14:paraId="090BB4D3" w14:textId="4EDDD6C7" w:rsidR="00A42C34" w:rsidRPr="00D45F82" w:rsidRDefault="00207146" w:rsidP="00207146">
      <w:pPr>
        <w:pStyle w:val="LO-normal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IBGE </w:t>
      </w:r>
      <w:r w:rsidR="008B1B0E" w:rsidRPr="00D45F82">
        <w:rPr>
          <w:color w:val="000000"/>
          <w:sz w:val="20"/>
          <w:szCs w:val="20"/>
        </w:rPr>
        <w:t xml:space="preserve">EDUCAÇÃO. </w:t>
      </w:r>
      <w:r w:rsidR="00A42C34" w:rsidRPr="00D45F82">
        <w:rPr>
          <w:b/>
          <w:bCs/>
          <w:color w:val="000000"/>
          <w:sz w:val="20"/>
          <w:szCs w:val="20"/>
        </w:rPr>
        <w:t>Pesquisa Nacional por Amostras de Domicílios Contínua ano base 2019</w:t>
      </w:r>
      <w:r w:rsidR="00B80981" w:rsidRPr="00D45F82">
        <w:rPr>
          <w:color w:val="000000"/>
          <w:sz w:val="20"/>
          <w:szCs w:val="20"/>
        </w:rPr>
        <w:t>, Rio de Janeiro, 2020.</w:t>
      </w:r>
      <w:r w:rsidR="00A42C34" w:rsidRPr="00D45F82">
        <w:rPr>
          <w:color w:val="000000"/>
          <w:sz w:val="20"/>
          <w:szCs w:val="20"/>
        </w:rPr>
        <w:t xml:space="preserve"> Disponível em: </w:t>
      </w:r>
      <w:r w:rsidR="00F4585A" w:rsidRPr="00D45F82">
        <w:rPr>
          <w:color w:val="000000"/>
          <w:sz w:val="20"/>
          <w:szCs w:val="20"/>
        </w:rPr>
        <w:t>&lt;</w:t>
      </w:r>
      <w:r w:rsidR="00E27D81" w:rsidRPr="00D45F82">
        <w:rPr>
          <w:color w:val="000000"/>
          <w:sz w:val="20"/>
          <w:szCs w:val="20"/>
        </w:rPr>
        <w:t>https://www.ibge.gov.br</w:t>
      </w:r>
      <w:r w:rsidR="00A42C34" w:rsidRPr="00D45F82">
        <w:rPr>
          <w:color w:val="000000"/>
          <w:sz w:val="20"/>
          <w:szCs w:val="20"/>
        </w:rPr>
        <w:t xml:space="preserve">. Acesso em </w:t>
      </w:r>
      <w:r w:rsidR="00E27D81" w:rsidRPr="00D45F82">
        <w:rPr>
          <w:color w:val="000000"/>
          <w:sz w:val="20"/>
          <w:szCs w:val="20"/>
        </w:rPr>
        <w:t>10</w:t>
      </w:r>
      <w:r w:rsidR="00A42C34" w:rsidRPr="00D45F82">
        <w:rPr>
          <w:color w:val="000000"/>
          <w:sz w:val="20"/>
          <w:szCs w:val="20"/>
        </w:rPr>
        <w:t xml:space="preserve"> </w:t>
      </w:r>
      <w:proofErr w:type="spellStart"/>
      <w:r w:rsidR="00E27D81" w:rsidRPr="00D45F82">
        <w:rPr>
          <w:color w:val="000000"/>
          <w:sz w:val="20"/>
          <w:szCs w:val="20"/>
        </w:rPr>
        <w:t>nov</w:t>
      </w:r>
      <w:proofErr w:type="spellEnd"/>
      <w:r w:rsidR="00F4585A" w:rsidRPr="00D45F82">
        <w:rPr>
          <w:color w:val="000000"/>
          <w:sz w:val="20"/>
          <w:szCs w:val="20"/>
        </w:rPr>
        <w:t>&gt;</w:t>
      </w:r>
      <w:r w:rsidR="00A42C34" w:rsidRPr="00D45F82">
        <w:rPr>
          <w:color w:val="000000"/>
          <w:sz w:val="20"/>
          <w:szCs w:val="20"/>
        </w:rPr>
        <w:t>. 202</w:t>
      </w:r>
      <w:r w:rsidR="00E27D81" w:rsidRPr="00D45F82">
        <w:rPr>
          <w:color w:val="000000"/>
          <w:sz w:val="20"/>
          <w:szCs w:val="20"/>
        </w:rPr>
        <w:t>2</w:t>
      </w:r>
      <w:r w:rsidR="00A42C34" w:rsidRPr="00D45F82">
        <w:rPr>
          <w:color w:val="000000"/>
          <w:sz w:val="20"/>
          <w:szCs w:val="20"/>
        </w:rPr>
        <w:t>.</w:t>
      </w:r>
    </w:p>
    <w:p w14:paraId="2124A68C" w14:textId="77777777" w:rsidR="00A42C34" w:rsidRPr="00D45F82" w:rsidRDefault="00A42C34" w:rsidP="00207146">
      <w:pPr>
        <w:pStyle w:val="LO-normal"/>
        <w:spacing w:line="240" w:lineRule="auto"/>
        <w:rPr>
          <w:color w:val="000000"/>
          <w:sz w:val="20"/>
          <w:szCs w:val="20"/>
        </w:rPr>
      </w:pPr>
    </w:p>
    <w:p w14:paraId="782000E7" w14:textId="71AA6563" w:rsidR="00691727" w:rsidRPr="00D45F82" w:rsidRDefault="00A42C34" w:rsidP="00207146">
      <w:pPr>
        <w:pStyle w:val="LO-normal"/>
        <w:spacing w:line="240" w:lineRule="auto"/>
        <w:rPr>
          <w:color w:val="000000"/>
          <w:sz w:val="20"/>
          <w:szCs w:val="20"/>
        </w:rPr>
      </w:pPr>
      <w:r w:rsidRPr="00D45F82">
        <w:rPr>
          <w:color w:val="000000"/>
          <w:sz w:val="20"/>
          <w:szCs w:val="20"/>
        </w:rPr>
        <w:lastRenderedPageBreak/>
        <w:t xml:space="preserve">SAVIANI, D. </w:t>
      </w:r>
      <w:r w:rsidRPr="00D45F82">
        <w:rPr>
          <w:b/>
          <w:bCs/>
          <w:color w:val="000000"/>
          <w:sz w:val="20"/>
          <w:szCs w:val="20"/>
        </w:rPr>
        <w:t>A nova lei da educação</w:t>
      </w:r>
      <w:r w:rsidRPr="00D45F82">
        <w:rPr>
          <w:color w:val="000000"/>
          <w:sz w:val="20"/>
          <w:szCs w:val="20"/>
        </w:rPr>
        <w:t>: trajetória, limites e perspectivas. 12. ed. Campinas, SP: Autores Associados, 2011.</w:t>
      </w:r>
    </w:p>
    <w:sectPr w:rsidR="00691727" w:rsidRPr="00D45F82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062E" w14:textId="77777777" w:rsidR="00A163C5" w:rsidRDefault="00A163C5">
      <w:pPr>
        <w:spacing w:line="240" w:lineRule="auto"/>
      </w:pPr>
      <w:r>
        <w:separator/>
      </w:r>
    </w:p>
  </w:endnote>
  <w:endnote w:type="continuationSeparator" w:id="0">
    <w:p w14:paraId="358B4A5E" w14:textId="77777777" w:rsidR="00A163C5" w:rsidRDefault="00A16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766E" w14:textId="77777777" w:rsidR="00A163C5" w:rsidRDefault="00A163C5">
      <w:pPr>
        <w:spacing w:line="240" w:lineRule="auto"/>
      </w:pPr>
      <w:r>
        <w:separator/>
      </w:r>
    </w:p>
  </w:footnote>
  <w:footnote w:type="continuationSeparator" w:id="0">
    <w:p w14:paraId="12C13B9F" w14:textId="77777777" w:rsidR="00A163C5" w:rsidRDefault="00A163C5">
      <w:pPr>
        <w:spacing w:line="240" w:lineRule="auto"/>
      </w:pPr>
      <w:r>
        <w:continuationSeparator/>
      </w:r>
    </w:p>
  </w:footnote>
  <w:footnote w:id="1">
    <w:p w14:paraId="6096E2B7" w14:textId="0951D5E7" w:rsidR="00031777" w:rsidRDefault="00031777">
      <w:pPr>
        <w:pStyle w:val="Textodenotaderodap"/>
      </w:pPr>
      <w:r>
        <w:rPr>
          <w:rStyle w:val="Refdenotaderodap"/>
        </w:rPr>
        <w:footnoteRef/>
      </w:r>
      <w:r>
        <w:t xml:space="preserve"> Doutorando em Políticas Públicas e Formação Humana (PPFH/UERJ), Mestre em Educação (</w:t>
      </w:r>
      <w:proofErr w:type="spellStart"/>
      <w:r>
        <w:t>PPGEdu</w:t>
      </w:r>
      <w:proofErr w:type="spellEnd"/>
      <w:r>
        <w:t xml:space="preserve">/UERJ), Professor </w:t>
      </w:r>
      <w:r w:rsidR="002A2E2D">
        <w:t>n</w:t>
      </w:r>
      <w:r>
        <w:t xml:space="preserve">a </w:t>
      </w:r>
      <w:proofErr w:type="spellStart"/>
      <w:r>
        <w:t>SME</w:t>
      </w:r>
      <w:r w:rsidR="002931BA">
        <w:t>-</w:t>
      </w:r>
      <w:r>
        <w:t>Rio</w:t>
      </w:r>
      <w:proofErr w:type="spellEnd"/>
      <w:r>
        <w:t xml:space="preserve">, e-mail: </w:t>
      </w:r>
      <w:hyperlink r:id="rId1" w:history="1">
        <w:r w:rsidR="00F52A45" w:rsidRPr="00D74BC1">
          <w:rPr>
            <w:rStyle w:val="Hyperlink"/>
          </w:rPr>
          <w:t>viniciusiserj@gmail.com</w:t>
        </w:r>
      </w:hyperlink>
      <w:r>
        <w:t>.</w:t>
      </w:r>
    </w:p>
    <w:p w14:paraId="7452356A" w14:textId="77777777" w:rsidR="00F52A45" w:rsidRDefault="00F52A45">
      <w:pPr>
        <w:pStyle w:val="Textodenotaderodap"/>
      </w:pPr>
    </w:p>
  </w:footnote>
  <w:footnote w:id="2">
    <w:p w14:paraId="1787D2F8" w14:textId="0276CCEA" w:rsidR="00031777" w:rsidRDefault="00031777">
      <w:pPr>
        <w:pStyle w:val="Textodenotaderodap"/>
      </w:pPr>
      <w:r>
        <w:rPr>
          <w:rStyle w:val="Refdenotaderodap"/>
        </w:rPr>
        <w:footnoteRef/>
      </w:r>
      <w:r>
        <w:t xml:space="preserve"> Doutoranda em Educação (PPGEDU/UFF)</w:t>
      </w:r>
      <w:r w:rsidR="002A2E2D">
        <w:t xml:space="preserve">, Mestra em Educação Matemática (UFJF), Professora na UNIGRANRIO e na SEEDUC-RJ, e-mail: </w:t>
      </w:r>
      <w:hyperlink r:id="rId2" w:history="1">
        <w:r w:rsidR="00F52A45" w:rsidRPr="00D74BC1">
          <w:rPr>
            <w:rStyle w:val="Hyperlink"/>
          </w:rPr>
          <w:t>lilirearaujo@gmail.com</w:t>
        </w:r>
      </w:hyperlink>
      <w:r w:rsidR="002A2E2D">
        <w:t>.</w:t>
      </w:r>
    </w:p>
    <w:p w14:paraId="278601DB" w14:textId="77777777" w:rsidR="00F52A45" w:rsidRDefault="00F52A45">
      <w:pPr>
        <w:pStyle w:val="Textodenotaderodap"/>
      </w:pPr>
    </w:p>
  </w:footnote>
  <w:footnote w:id="3">
    <w:p w14:paraId="6F12DD6D" w14:textId="3967D6CF" w:rsidR="002A2E2D" w:rsidRDefault="002A2E2D">
      <w:pPr>
        <w:pStyle w:val="Textodenotaderodap"/>
      </w:pPr>
      <w:r>
        <w:rPr>
          <w:rStyle w:val="Refdenotaderodap"/>
        </w:rPr>
        <w:footnoteRef/>
      </w:r>
      <w:r>
        <w:t xml:space="preserve"> Doutor em Educação (PPGE/UFRJ), Mestre em Políticas Públicas e Formação Humana (PPFH/UERJ), Professor no IFRJ, e-mail: </w:t>
      </w:r>
      <w:hyperlink r:id="rId3" w:history="1">
        <w:r w:rsidR="00F52A45" w:rsidRPr="00D74BC1">
          <w:rPr>
            <w:rStyle w:val="Hyperlink"/>
          </w:rPr>
          <w:t>rony.leal@ifrj.edu.br</w:t>
        </w:r>
      </w:hyperlink>
      <w:r>
        <w:t>.</w:t>
      </w:r>
    </w:p>
  </w:footnote>
  <w:footnote w:id="4">
    <w:p w14:paraId="10A873B9" w14:textId="77777777" w:rsidR="00AB5385" w:rsidRDefault="00AB5385" w:rsidP="00AB5385">
      <w:pPr>
        <w:pStyle w:val="Textodenotaderodap"/>
      </w:pPr>
      <w:r w:rsidRPr="005442F3">
        <w:rPr>
          <w:rStyle w:val="Refdenotaderodap"/>
          <w:rFonts w:cs="Times New Roman"/>
        </w:rPr>
        <w:footnoteRef/>
      </w:r>
      <w:r w:rsidRPr="005442F3">
        <w:rPr>
          <w:rFonts w:cs="Times New Roman"/>
        </w:rPr>
        <w:t xml:space="preserve"> </w:t>
      </w:r>
      <w:r>
        <w:rPr>
          <w:rFonts w:cs="Times New Roman"/>
        </w:rPr>
        <w:t xml:space="preserve">Laboratório de Dados Educacionais. Plataforma elaborada pela Universidade Federal do Paraná, que compila e disponibiliza dados coletados da PNAD-C (IBGE) e do Censo Escolar (INEP). </w:t>
      </w:r>
      <w:r w:rsidRPr="005442F3">
        <w:rPr>
          <w:rStyle w:val="oi732d6d"/>
          <w:rFonts w:cs="Times New Roman"/>
        </w:rPr>
        <w:t>http://www.dadoseducacionais.c3sl.ufpr.br/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20925"/>
    <w:rsid w:val="00025CAC"/>
    <w:rsid w:val="00031777"/>
    <w:rsid w:val="000564BB"/>
    <w:rsid w:val="0006063B"/>
    <w:rsid w:val="00060A9F"/>
    <w:rsid w:val="000871D3"/>
    <w:rsid w:val="000B6DA7"/>
    <w:rsid w:val="000C232E"/>
    <w:rsid w:val="000C65E9"/>
    <w:rsid w:val="000F0E81"/>
    <w:rsid w:val="00126731"/>
    <w:rsid w:val="0013044C"/>
    <w:rsid w:val="001557C0"/>
    <w:rsid w:val="0015756A"/>
    <w:rsid w:val="00162077"/>
    <w:rsid w:val="001658DF"/>
    <w:rsid w:val="001730F1"/>
    <w:rsid w:val="001736B8"/>
    <w:rsid w:val="001C53FB"/>
    <w:rsid w:val="001D076E"/>
    <w:rsid w:val="00201DED"/>
    <w:rsid w:val="00207146"/>
    <w:rsid w:val="002519AF"/>
    <w:rsid w:val="002931BA"/>
    <w:rsid w:val="002A2E2D"/>
    <w:rsid w:val="002D44D2"/>
    <w:rsid w:val="002E0EEA"/>
    <w:rsid w:val="002F2F96"/>
    <w:rsid w:val="00322692"/>
    <w:rsid w:val="00335D54"/>
    <w:rsid w:val="003602DF"/>
    <w:rsid w:val="00360D13"/>
    <w:rsid w:val="00380DC6"/>
    <w:rsid w:val="003B1BEA"/>
    <w:rsid w:val="003E1A33"/>
    <w:rsid w:val="00406F82"/>
    <w:rsid w:val="00420F38"/>
    <w:rsid w:val="00445903"/>
    <w:rsid w:val="004517FF"/>
    <w:rsid w:val="00471768"/>
    <w:rsid w:val="00485D5B"/>
    <w:rsid w:val="005047FA"/>
    <w:rsid w:val="00536F85"/>
    <w:rsid w:val="005538E9"/>
    <w:rsid w:val="005A18F9"/>
    <w:rsid w:val="005B4E41"/>
    <w:rsid w:val="005E5A46"/>
    <w:rsid w:val="00672FCE"/>
    <w:rsid w:val="00680778"/>
    <w:rsid w:val="00691727"/>
    <w:rsid w:val="006B10D6"/>
    <w:rsid w:val="006B7473"/>
    <w:rsid w:val="006C52BC"/>
    <w:rsid w:val="006F098A"/>
    <w:rsid w:val="00707F9A"/>
    <w:rsid w:val="007168F2"/>
    <w:rsid w:val="0075664A"/>
    <w:rsid w:val="007638FD"/>
    <w:rsid w:val="0078284E"/>
    <w:rsid w:val="00796503"/>
    <w:rsid w:val="00827849"/>
    <w:rsid w:val="008A3639"/>
    <w:rsid w:val="008B1B0E"/>
    <w:rsid w:val="008D2704"/>
    <w:rsid w:val="009028A7"/>
    <w:rsid w:val="0091084C"/>
    <w:rsid w:val="009646B7"/>
    <w:rsid w:val="00973449"/>
    <w:rsid w:val="009F194C"/>
    <w:rsid w:val="00A163C5"/>
    <w:rsid w:val="00A16B33"/>
    <w:rsid w:val="00A232DE"/>
    <w:rsid w:val="00A42C34"/>
    <w:rsid w:val="00A46D64"/>
    <w:rsid w:val="00A7249F"/>
    <w:rsid w:val="00A93E26"/>
    <w:rsid w:val="00AB5385"/>
    <w:rsid w:val="00AD67BA"/>
    <w:rsid w:val="00AD7D0E"/>
    <w:rsid w:val="00AE7399"/>
    <w:rsid w:val="00AF37CE"/>
    <w:rsid w:val="00B21212"/>
    <w:rsid w:val="00B80981"/>
    <w:rsid w:val="00BA2009"/>
    <w:rsid w:val="00BB5F90"/>
    <w:rsid w:val="00BF3268"/>
    <w:rsid w:val="00C0324D"/>
    <w:rsid w:val="00C0469F"/>
    <w:rsid w:val="00C5123A"/>
    <w:rsid w:val="00C77CB0"/>
    <w:rsid w:val="00CA53AD"/>
    <w:rsid w:val="00CD0057"/>
    <w:rsid w:val="00CF17BA"/>
    <w:rsid w:val="00D1010A"/>
    <w:rsid w:val="00D20136"/>
    <w:rsid w:val="00D45F82"/>
    <w:rsid w:val="00D961DA"/>
    <w:rsid w:val="00DB4398"/>
    <w:rsid w:val="00DD18A8"/>
    <w:rsid w:val="00DD58AA"/>
    <w:rsid w:val="00DE1961"/>
    <w:rsid w:val="00E13400"/>
    <w:rsid w:val="00E22E3F"/>
    <w:rsid w:val="00E261C8"/>
    <w:rsid w:val="00E27D81"/>
    <w:rsid w:val="00E3111F"/>
    <w:rsid w:val="00E416C6"/>
    <w:rsid w:val="00E46C10"/>
    <w:rsid w:val="00E66229"/>
    <w:rsid w:val="00E6726C"/>
    <w:rsid w:val="00EB7DB2"/>
    <w:rsid w:val="00EF1072"/>
    <w:rsid w:val="00F141EC"/>
    <w:rsid w:val="00F15307"/>
    <w:rsid w:val="00F17BE2"/>
    <w:rsid w:val="00F4585A"/>
    <w:rsid w:val="00F46460"/>
    <w:rsid w:val="00F52A45"/>
    <w:rsid w:val="00F81536"/>
    <w:rsid w:val="00F829DC"/>
    <w:rsid w:val="00F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031777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031777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3177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3177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1777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07F9A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07F9A"/>
    <w:pPr>
      <w:suppressAutoHyphens w:val="0"/>
      <w:spacing w:after="160"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707F9A"/>
    <w:rPr>
      <w:rFonts w:cs="Mangal"/>
      <w:sz w:val="20"/>
      <w:szCs w:val="18"/>
    </w:rPr>
  </w:style>
  <w:style w:type="character" w:customStyle="1" w:styleId="oi732d6d">
    <w:name w:val="oi732d6d"/>
    <w:basedOn w:val="Fontepargpadro"/>
    <w:rsid w:val="00F829DC"/>
  </w:style>
  <w:style w:type="paragraph" w:customStyle="1" w:styleId="Default">
    <w:name w:val="Default"/>
    <w:qFormat/>
    <w:rsid w:val="00A42C34"/>
    <w:pPr>
      <w:suppressAutoHyphens w:val="0"/>
    </w:pPr>
    <w:rPr>
      <w:color w:val="000000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ony.leal@ifrj.edu.br" TargetMode="External"/><Relationship Id="rId2" Type="http://schemas.openxmlformats.org/officeDocument/2006/relationships/hyperlink" Target="mailto:lilirearaujo@gmail.com" TargetMode="External"/><Relationship Id="rId1" Type="http://schemas.openxmlformats.org/officeDocument/2006/relationships/hyperlink" Target="mailto:viniciusiserj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Número de escolas EJA EM SEEDUC/RJ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'[DADOS MATRÍCULAS 17JUN2020.xlsx]escolas que ofertam eja seeduc '!$A$2</c:f>
              <c:strCache>
                <c:ptCount val="1"/>
                <c:pt idx="0">
                  <c:v>Escolas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462668816039986E-17"/>
                  <c:y val="-5.7742782152230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C4-4BC9-94F5-9AD171C61817}"/>
                </c:ext>
              </c:extLst>
            </c:dLbl>
            <c:dLbl>
              <c:idx val="1"/>
              <c:layout>
                <c:manualLayout>
                  <c:x val="2.7777777777777523E-3"/>
                  <c:y val="-4.1994750656167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C4-4BC9-94F5-9AD171C61817}"/>
                </c:ext>
              </c:extLst>
            </c:dLbl>
            <c:dLbl>
              <c:idx val="2"/>
              <c:layout>
                <c:manualLayout>
                  <c:x val="0"/>
                  <c:y val="-4.7244094488188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C4-4BC9-94F5-9AD171C61817}"/>
                </c:ext>
              </c:extLst>
            </c:dLbl>
            <c:dLbl>
              <c:idx val="5"/>
              <c:layout>
                <c:manualLayout>
                  <c:x val="-1.0185067526415994E-16"/>
                  <c:y val="-3.674540682414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C4-4BC9-94F5-9AD171C61817}"/>
                </c:ext>
              </c:extLst>
            </c:dLbl>
            <c:dLbl>
              <c:idx val="6"/>
              <c:layout>
                <c:manualLayout>
                  <c:x val="0"/>
                  <c:y val="-5.24934383202099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444444444444444E-2"/>
                      <c:h val="6.29135924938516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1C4-4BC9-94F5-9AD171C61817}"/>
                </c:ext>
              </c:extLst>
            </c:dLbl>
            <c:dLbl>
              <c:idx val="7"/>
              <c:layout>
                <c:manualLayout>
                  <c:x val="-1.0185067526415994E-16"/>
                  <c:y val="-5.2493438320210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C4-4BC9-94F5-9AD171C61817}"/>
                </c:ext>
              </c:extLst>
            </c:dLbl>
            <c:dLbl>
              <c:idx val="8"/>
              <c:layout>
                <c:manualLayout>
                  <c:x val="0"/>
                  <c:y val="-3.6745406824146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1C4-4BC9-94F5-9AD171C61817}"/>
                </c:ext>
              </c:extLst>
            </c:dLbl>
            <c:dLbl>
              <c:idx val="9"/>
              <c:layout>
                <c:manualLayout>
                  <c:x val="2.7777777777777779E-3"/>
                  <c:y val="-5.2493438320210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C4-4BC9-94F5-9AD171C61817}"/>
                </c:ext>
              </c:extLst>
            </c:dLbl>
            <c:dLbl>
              <c:idx val="10"/>
              <c:layout>
                <c:manualLayout>
                  <c:x val="2.777777777777676E-3"/>
                  <c:y val="-4.1994750656168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1C4-4BC9-94F5-9AD171C618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'[DADOS MATRÍCULAS 17JUN2020.xlsx]escolas que ofertam eja seeduc '!$B$1:$M$1</c:f>
              <c:numCache>
                <c:formatCode>General</c:formatCod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'[DADOS MATRÍCULAS 17JUN2020.xlsx]escolas que ofertam eja seeduc '!$B$2:$M$2</c:f>
              <c:numCache>
                <c:formatCode>General</c:formatCode>
                <c:ptCount val="12"/>
                <c:pt idx="0">
                  <c:v>716</c:v>
                </c:pt>
                <c:pt idx="1">
                  <c:v>715</c:v>
                </c:pt>
                <c:pt idx="2">
                  <c:v>699</c:v>
                </c:pt>
                <c:pt idx="3">
                  <c:v>687</c:v>
                </c:pt>
                <c:pt idx="4">
                  <c:v>600</c:v>
                </c:pt>
                <c:pt idx="5">
                  <c:v>664</c:v>
                </c:pt>
                <c:pt idx="6">
                  <c:v>618</c:v>
                </c:pt>
                <c:pt idx="7">
                  <c:v>607</c:v>
                </c:pt>
                <c:pt idx="8">
                  <c:v>610</c:v>
                </c:pt>
                <c:pt idx="9">
                  <c:v>563</c:v>
                </c:pt>
                <c:pt idx="10">
                  <c:v>543</c:v>
                </c:pt>
                <c:pt idx="11">
                  <c:v>512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1C4-4BC9-94F5-9AD171C61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1052720"/>
        <c:axId val="451050368"/>
      </c:lineChart>
      <c:catAx>
        <c:axId val="45105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1050368"/>
        <c:crosses val="autoZero"/>
        <c:auto val="1"/>
        <c:lblAlgn val="ctr"/>
        <c:lblOffset val="100"/>
        <c:noMultiLvlLbl val="0"/>
      </c:catAx>
      <c:valAx>
        <c:axId val="4510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105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4E3E-18F9-40D3-AE46-4091693D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1986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viniciusiserj@gmail.com</cp:lastModifiedBy>
  <cp:revision>2</cp:revision>
  <cp:lastPrinted>2022-10-21T01:53:00Z</cp:lastPrinted>
  <dcterms:created xsi:type="dcterms:W3CDTF">2022-11-24T03:02:00Z</dcterms:created>
  <dcterms:modified xsi:type="dcterms:W3CDTF">2022-11-24T03:02:00Z</dcterms:modified>
  <dc:language>pt-BR</dc:language>
</cp:coreProperties>
</file>