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 </w:t>
      </w:r>
      <w:r w:rsidDel="00000000" w:rsidR="00000000" w:rsidRPr="00000000">
        <w:rPr>
          <w:b w:val="1"/>
          <w:sz w:val="26"/>
          <w:szCs w:val="26"/>
          <w:rtl w:val="0"/>
        </w:rPr>
        <w:t xml:space="preserve">ESTUDO SOBRE A REFORMA DO ENSINO MÉDIO:                       IDEOLOGIA, TRABALHO E CURRÍCULO À LUZ DA TEORIA CRÍTICA DA SOCIEDADE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right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Marcela Felício de Oliveira Rodrigues</w:t>
      </w:r>
      <w:r w:rsidDel="00000000" w:rsidR="00000000" w:rsidRPr="00000000">
        <w:rPr>
          <w:i w:val="1"/>
          <w:sz w:val="24"/>
          <w:szCs w:val="24"/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right"/>
        <w:rPr>
          <w:i w:val="1"/>
          <w:color w:val="000000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Valdelúcia Alves da Costa</w:t>
      </w:r>
      <w:r w:rsidDel="00000000" w:rsidR="00000000" w:rsidRPr="00000000">
        <w:rPr>
          <w:i w:val="1"/>
          <w:sz w:val="24"/>
          <w:szCs w:val="24"/>
          <w:vertAlign w:val="superscript"/>
        </w:rPr>
        <w:footnoteReference w:customMarkFollows="0" w:id="1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Resumo:</w:t>
      </w:r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 Dissertação de Mestrado a qual esse trabalho se refere tem como objeto de estudo o </w:t>
      </w:r>
      <w:r w:rsidDel="00000000" w:rsidR="00000000" w:rsidRPr="00000000">
        <w:rPr>
          <w:i w:val="1"/>
          <w:sz w:val="20"/>
          <w:szCs w:val="20"/>
          <w:rtl w:val="0"/>
        </w:rPr>
        <w:t xml:space="preserve">Novo Ensino Médio, </w:t>
      </w:r>
      <w:r w:rsidDel="00000000" w:rsidR="00000000" w:rsidRPr="00000000">
        <w:rPr>
          <w:sz w:val="20"/>
          <w:szCs w:val="20"/>
          <w:rtl w:val="0"/>
        </w:rPr>
        <w:t xml:space="preserve">conforme designado pelo MEC, regulamentado pela Lei n° 13.415 (BRASIL, 2017), que retoma o projeto educacional de fragmentação e especialização do currículo, sob o argumento da necessidade da qualificação para o trabalho. 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O suporte teórico-metodológico deste estudo é a Teoria Crítica da Sociedade, na problematização do caráter ideológico da promessa da formação que se volta prioritariamente à qualificação para o trabalho, considerando dois aspectos centrais: vivermos simultânea e contraditoriamente na sociedade do trabalho em crise e da abundância (MARCUSE, 1967; ADORNO, 1995; CROCHIK, 2003; COSTA, 2005). Nesse sentido, qual será o sentido da escolarização voltada à adaptação ao mundo do trabalho em crise? Qual perfil de estudante egresso pretendido pelo </w:t>
      </w:r>
      <w:r w:rsidDel="00000000" w:rsidR="00000000" w:rsidRPr="00000000">
        <w:rPr>
          <w:i w:val="1"/>
          <w:sz w:val="20"/>
          <w:szCs w:val="20"/>
          <w:highlight w:val="white"/>
          <w:rtl w:val="0"/>
        </w:rPr>
        <w:t xml:space="preserve">Novo Ensino Médio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? </w:t>
      </w:r>
      <w:r w:rsidDel="00000000" w:rsidR="00000000" w:rsidRPr="00000000">
        <w:rPr>
          <w:sz w:val="20"/>
          <w:szCs w:val="20"/>
          <w:rtl w:val="0"/>
        </w:rPr>
        <w:t xml:space="preserve">Temos como procedimentos metodológicos, fundamentados na Investigação Social Empírica, com ênfase em Adorno, Horkheimer e Marcuse quanto às concepções de pseudoformação, racionalidade tecnológica, ideologia, cultura, sociedade administrada: revisão bibliográfica e análise documental da Medida Provisória (BRASIL, 2016), da Lei n° 13.415 (BRASIL, 2017) e da Base Nacional Comum Curricular (BRASIL, 2018). Assim, pudemos analisar ao longo deste estudo que os fundamentos filosóficos, políticos e socioculturais, consubstanciados na reforma do ensino médio, </w:t>
      </w:r>
      <w:r w:rsidDel="00000000" w:rsidR="00000000" w:rsidRPr="00000000">
        <w:rPr>
          <w:sz w:val="20"/>
          <w:szCs w:val="20"/>
          <w:rtl w:val="0"/>
        </w:rPr>
        <w:t xml:space="preserve">preconizam uma proposta formativa de base adaptativa e reproduzem as finalidades da educação impostas pelo mercado, ou seja, pela lógica do capital produtivista. Essa amálgama ideológica, materializada por meio de suas propostas, motivação e relações que estabelece com os diversos setores da sociedade, instrumentaliza a educação, subjuga o sentido político da educação aos interesses mercadológicos – ainda que sob o discurso da neutralidade e modernização. Portanto, concluímos que a Reforma do Ensino Médio não se propõe a viabilizar a formação crítica e emancipadora, mas a servir como instrumento do sistema, forjando subjetividades cativas, expropriadas da possibilidade de resistência à dominação perpetrada pelo capital e cúmplices na manutenção do atual estado de coisas.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Palavras-chave:</w:t>
      </w:r>
      <w:r w:rsidDel="00000000" w:rsidR="00000000" w:rsidRPr="00000000">
        <w:rPr>
          <w:sz w:val="20"/>
          <w:szCs w:val="20"/>
          <w:rtl w:val="0"/>
        </w:rPr>
        <w:t xml:space="preserve"> Reforma do Ensino Médio; Ideologia, Trabalho e Currículo; Teoria Crítica da Sociedade.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b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Referências Bibliográficas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ADORNO, Theodor W. Notas marginais sobre teoria e </w:t>
      </w:r>
      <w:r w:rsidDel="00000000" w:rsidR="00000000" w:rsidRPr="00000000">
        <w:rPr>
          <w:i w:val="1"/>
          <w:sz w:val="20"/>
          <w:szCs w:val="20"/>
          <w:rtl w:val="0"/>
        </w:rPr>
        <w:t xml:space="preserve">práxis.</w:t>
      </w:r>
      <w:r w:rsidDel="00000000" w:rsidR="00000000" w:rsidRPr="00000000">
        <w:rPr>
          <w:sz w:val="20"/>
          <w:szCs w:val="20"/>
          <w:rtl w:val="0"/>
        </w:rPr>
        <w:t xml:space="preserve"> In: ADORNO, Theodor W. </w:t>
      </w:r>
      <w:r w:rsidDel="00000000" w:rsidR="00000000" w:rsidRPr="00000000">
        <w:rPr>
          <w:b w:val="1"/>
          <w:sz w:val="20"/>
          <w:szCs w:val="20"/>
          <w:rtl w:val="0"/>
        </w:rPr>
        <w:t xml:space="preserve">Palavras e Sinais</w:t>
      </w:r>
      <w:r w:rsidDel="00000000" w:rsidR="00000000" w:rsidRPr="00000000">
        <w:rPr>
          <w:sz w:val="20"/>
          <w:szCs w:val="20"/>
          <w:rtl w:val="0"/>
        </w:rPr>
        <w:t xml:space="preserve">: modelos críticos 2. Petrópolis, RJ: Vozes, 1995. p. 202-229.</w:t>
      </w:r>
    </w:p>
    <w:p w:rsidR="00000000" w:rsidDel="00000000" w:rsidP="00000000" w:rsidRDefault="00000000" w:rsidRPr="00000000" w14:paraId="00000010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BRASIL. Poder Legislativo. Lei nº 13.415, de 16 de fevereiro de 2017. Altera a Lei nº 9.394, de 20 de dezembro de 1996. </w:t>
      </w:r>
      <w:r w:rsidDel="00000000" w:rsidR="00000000" w:rsidRPr="00000000">
        <w:rPr>
          <w:b w:val="1"/>
          <w:sz w:val="20"/>
          <w:szCs w:val="20"/>
          <w:rtl w:val="0"/>
        </w:rPr>
        <w:t xml:space="preserve">Diário Oficial da União</w:t>
      </w:r>
      <w:r w:rsidDel="00000000" w:rsidR="00000000" w:rsidRPr="00000000">
        <w:rPr>
          <w:sz w:val="20"/>
          <w:szCs w:val="20"/>
          <w:rtl w:val="0"/>
        </w:rPr>
        <w:t xml:space="preserve">, Brasília, DF, 17 fev. 2017. Seção I, p. 1. Disponível em: </w:t>
      </w:r>
      <w:hyperlink r:id="rId8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http://www.planalto.gov.br/ccivil_03/_ato2015-2018/2017/lei/l13415.htm</w:t>
        </w:r>
      </w:hyperlink>
      <w:r w:rsidDel="00000000" w:rsidR="00000000" w:rsidRPr="00000000">
        <w:rPr>
          <w:sz w:val="20"/>
          <w:szCs w:val="20"/>
          <w:rtl w:val="0"/>
        </w:rPr>
        <w:t xml:space="preserve">. Acesso em: 10 out  2022</w:t>
      </w:r>
    </w:p>
    <w:p w:rsidR="00000000" w:rsidDel="00000000" w:rsidP="00000000" w:rsidRDefault="00000000" w:rsidRPr="00000000" w14:paraId="00000012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BRASIL. Medida provisória nº 746, de 22 de setembro de 2016. </w:t>
      </w:r>
      <w:r w:rsidDel="00000000" w:rsidR="00000000" w:rsidRPr="00000000">
        <w:rPr>
          <w:b w:val="1"/>
          <w:sz w:val="20"/>
          <w:szCs w:val="20"/>
          <w:rtl w:val="0"/>
        </w:rPr>
        <w:t xml:space="preserve">Diário Oficial da União</w:t>
      </w:r>
      <w:r w:rsidDel="00000000" w:rsidR="00000000" w:rsidRPr="00000000">
        <w:rPr>
          <w:sz w:val="20"/>
          <w:szCs w:val="20"/>
          <w:rtl w:val="0"/>
        </w:rPr>
        <w:t xml:space="preserve">, Brasília, DF, 22 set. 2016. Disponível em: </w:t>
      </w:r>
      <w:hyperlink r:id="rId9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http://www.planalto.gov.br/ccivil_03/_ato2015-2018/2016/Mpv/mpv746.htm</w:t>
        </w:r>
      </w:hyperlink>
      <w:r w:rsidDel="00000000" w:rsidR="00000000" w:rsidRPr="00000000">
        <w:rPr>
          <w:sz w:val="20"/>
          <w:szCs w:val="20"/>
          <w:rtl w:val="0"/>
        </w:rPr>
        <w:t xml:space="preserve">. Acesso em: 10 out  2022</w:t>
      </w:r>
    </w:p>
    <w:p w:rsidR="00000000" w:rsidDel="00000000" w:rsidP="00000000" w:rsidRDefault="00000000" w:rsidRPr="00000000" w14:paraId="00000014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BRASIL. Ministério da Educação. Base Nacional Comum Curricular. Brasília, 2018. Disponível em: </w:t>
      </w:r>
      <w:hyperlink r:id="rId10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http://basenacionalcomum.mec.gov.br/</w:t>
        </w:r>
      </w:hyperlink>
      <w:r w:rsidDel="00000000" w:rsidR="00000000" w:rsidRPr="00000000">
        <w:rPr>
          <w:sz w:val="20"/>
          <w:szCs w:val="20"/>
          <w:rtl w:val="0"/>
        </w:rPr>
        <w:t xml:space="preserve">. Acesso em: Acesso em: 10 out. 2022</w:t>
      </w:r>
    </w:p>
    <w:p w:rsidR="00000000" w:rsidDel="00000000" w:rsidP="00000000" w:rsidRDefault="00000000" w:rsidRPr="00000000" w14:paraId="00000016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COSTA, Valdelúcia Alves da. </w:t>
      </w:r>
      <w:r w:rsidDel="00000000" w:rsidR="00000000" w:rsidRPr="00000000">
        <w:rPr>
          <w:b w:val="1"/>
          <w:sz w:val="20"/>
          <w:szCs w:val="20"/>
          <w:rtl w:val="0"/>
        </w:rPr>
        <w:t xml:space="preserve">Formação e Teoria Crítica da Escola de Frankfurt</w:t>
      </w:r>
      <w:r w:rsidDel="00000000" w:rsidR="00000000" w:rsidRPr="00000000">
        <w:rPr>
          <w:sz w:val="20"/>
          <w:szCs w:val="20"/>
          <w:rtl w:val="0"/>
        </w:rPr>
        <w:t xml:space="preserve">: trabalho, educação, indivíduo com deficiência. Niterói: EdUFF, 2005.</w:t>
      </w:r>
    </w:p>
    <w:p w:rsidR="00000000" w:rsidDel="00000000" w:rsidP="00000000" w:rsidRDefault="00000000" w:rsidRPr="00000000" w14:paraId="00000018">
      <w:pPr>
        <w:spacing w:line="240" w:lineRule="auto"/>
        <w:rPr>
          <w:sz w:val="20"/>
          <w:szCs w:val="20"/>
          <w:shd w:fill="fefefe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rPr>
          <w:sz w:val="20"/>
          <w:szCs w:val="20"/>
          <w:shd w:fill="fefefe" w:val="clear"/>
        </w:rPr>
      </w:pPr>
      <w:r w:rsidDel="00000000" w:rsidR="00000000" w:rsidRPr="00000000">
        <w:rPr>
          <w:sz w:val="20"/>
          <w:szCs w:val="20"/>
          <w:shd w:fill="fefefe" w:val="clear"/>
          <w:rtl w:val="0"/>
        </w:rPr>
        <w:t xml:space="preserve">CROCHÍK, José Leon. O desencanto sedutor: a ideologia da racionalidade tecnológica. In: </w:t>
      </w:r>
      <w:r w:rsidDel="00000000" w:rsidR="00000000" w:rsidRPr="00000000">
        <w:rPr>
          <w:b w:val="1"/>
          <w:sz w:val="20"/>
          <w:szCs w:val="20"/>
          <w:shd w:fill="fefefe" w:val="clear"/>
          <w:rtl w:val="0"/>
        </w:rPr>
        <w:t xml:space="preserve">Revista Inter-Ação</w:t>
      </w:r>
      <w:r w:rsidDel="00000000" w:rsidR="00000000" w:rsidRPr="00000000">
        <w:rPr>
          <w:sz w:val="20"/>
          <w:szCs w:val="20"/>
          <w:shd w:fill="fefefe" w:val="clear"/>
          <w:rtl w:val="0"/>
        </w:rPr>
        <w:t xml:space="preserve">. Goiás: UFG, v. 28, n. 1, p. 15-35</w:t>
      </w:r>
      <w:r w:rsidDel="00000000" w:rsidR="00000000" w:rsidRPr="00000000">
        <w:rPr>
          <w:sz w:val="20"/>
          <w:szCs w:val="20"/>
          <w:rtl w:val="0"/>
        </w:rPr>
        <w:t xml:space="preserve">, </w:t>
      </w:r>
      <w:r w:rsidDel="00000000" w:rsidR="00000000" w:rsidRPr="00000000">
        <w:rPr>
          <w:sz w:val="20"/>
          <w:szCs w:val="20"/>
          <w:shd w:fill="fefefe" w:val="clear"/>
          <w:rtl w:val="0"/>
        </w:rPr>
        <w:t xml:space="preserve">jan./jun., 2003.</w:t>
      </w:r>
    </w:p>
    <w:p w:rsidR="00000000" w:rsidDel="00000000" w:rsidP="00000000" w:rsidRDefault="00000000" w:rsidRPr="00000000" w14:paraId="0000001A">
      <w:pPr>
        <w:spacing w:line="240" w:lineRule="auto"/>
        <w:rPr>
          <w:sz w:val="20"/>
          <w:szCs w:val="20"/>
          <w:shd w:fill="fefefe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rPr>
          <w:b w:val="1"/>
          <w:color w:val="212121"/>
          <w:sz w:val="28"/>
          <w:szCs w:val="28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MARCUSE. Herbert. </w:t>
      </w:r>
      <w:r w:rsidDel="00000000" w:rsidR="00000000" w:rsidRPr="00000000">
        <w:rPr>
          <w:b w:val="1"/>
          <w:sz w:val="20"/>
          <w:szCs w:val="20"/>
          <w:highlight w:val="white"/>
          <w:rtl w:val="0"/>
        </w:rPr>
        <w:t xml:space="preserve">A ideologia da sociedade industrial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. Rio de Janeiro: Zahar, 1967.</w:t>
      </w:r>
      <w:r w:rsidDel="00000000" w:rsidR="00000000" w:rsidRPr="00000000">
        <w:rPr>
          <w:rtl w:val="0"/>
        </w:rPr>
      </w:r>
    </w:p>
    <w:sectPr>
      <w:headerReference r:id="rId11" w:type="default"/>
      <w:footerReference r:id="rId12" w:type="default"/>
      <w:pgSz w:h="16838" w:w="11906" w:orient="portrait"/>
      <w:pgMar w:bottom="1417" w:top="1417" w:left="1417" w:right="1133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spacing w:line="240" w:lineRule="auto"/>
      <w:jc w:val="right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jc w:val="center"/>
      <w:rPr>
        <w:rFonts w:ascii="Roboto" w:cs="Roboto" w:eastAsia="Roboto" w:hAnsi="Roboto"/>
        <w:color w:val="000000"/>
        <w:sz w:val="16"/>
        <w:szCs w:val="16"/>
        <w:highlight w:val="white"/>
      </w:rPr>
    </w:pPr>
    <w:r w:rsidDel="00000000" w:rsidR="00000000" w:rsidRPr="00000000">
      <w:rPr>
        <w:rFonts w:ascii="Roboto" w:cs="Roboto" w:eastAsia="Roboto" w:hAnsi="Roboto"/>
        <w:color w:val="000000"/>
        <w:sz w:val="16"/>
        <w:szCs w:val="16"/>
        <w:highlight w:val="white"/>
        <w:rtl w:val="0"/>
      </w:rPr>
      <w:t xml:space="preserve">VII Seminário Discente PPGEDU – Universidade Federal Fluminense </w:t>
    </w:r>
  </w:p>
  <w:p w:rsidR="00000000" w:rsidDel="00000000" w:rsidP="00000000" w:rsidRDefault="00000000" w:rsidRPr="00000000" w14:paraId="0000002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jc w:val="center"/>
      <w:rPr>
        <w:rFonts w:ascii="Roboto" w:cs="Roboto" w:eastAsia="Roboto" w:hAnsi="Roboto"/>
        <w:color w:val="000000"/>
        <w:sz w:val="16"/>
        <w:szCs w:val="16"/>
        <w:highlight w:val="white"/>
      </w:rPr>
    </w:pPr>
    <w:r w:rsidDel="00000000" w:rsidR="00000000" w:rsidRPr="00000000">
      <w:rPr>
        <w:rFonts w:ascii="Roboto" w:cs="Roboto" w:eastAsia="Roboto" w:hAnsi="Roboto"/>
        <w:color w:val="000000"/>
        <w:sz w:val="16"/>
        <w:szCs w:val="16"/>
        <w:highlight w:val="white"/>
        <w:rtl w:val="0"/>
      </w:rPr>
      <w:t xml:space="preserve">10 Anos da Lei de Cotas: Acesso e Permanência na Universidade </w:t>
    </w:r>
  </w:p>
  <w:p w:rsidR="00000000" w:rsidDel="00000000" w:rsidP="00000000" w:rsidRDefault="00000000" w:rsidRPr="00000000" w14:paraId="0000002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jc w:val="center"/>
      <w:rPr>
        <w:color w:val="000000"/>
        <w:sz w:val="16"/>
        <w:szCs w:val="16"/>
      </w:rPr>
    </w:pPr>
    <w:r w:rsidDel="00000000" w:rsidR="00000000" w:rsidRPr="00000000">
      <w:rPr>
        <w:rFonts w:ascii="Roboto" w:cs="Roboto" w:eastAsia="Roboto" w:hAnsi="Roboto"/>
        <w:color w:val="000000"/>
        <w:sz w:val="16"/>
        <w:szCs w:val="16"/>
        <w:highlight w:val="white"/>
        <w:rtl w:val="0"/>
      </w:rPr>
      <w:t xml:space="preserve">Niterói – RJ, 30 de novembro, 1 e 2 de dezembro de 202</w:t>
    </w:r>
    <w:r w:rsidDel="00000000" w:rsidR="00000000" w:rsidRPr="00000000">
      <w:rPr>
        <w:rFonts w:ascii="Roboto" w:cs="Roboto" w:eastAsia="Roboto" w:hAnsi="Roboto"/>
        <w:color w:val="000000"/>
        <w:sz w:val="16"/>
        <w:szCs w:val="16"/>
        <w:rtl w:val="0"/>
      </w:rPr>
      <w:t xml:space="preserve">2</w:t>
    </w: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1C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Mestranda, Programa de Pós-Graduação em Educação, Universidade Federal Fluminense, </w:t>
      </w:r>
      <w:hyperlink r:id="rId1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marcelafelicio@id.uff.br</w:t>
        </w:r>
      </w:hyperlink>
      <w:r w:rsidDel="00000000" w:rsidR="00000000" w:rsidRPr="00000000">
        <w:rPr>
          <w:sz w:val="20"/>
          <w:szCs w:val="20"/>
          <w:rtl w:val="0"/>
        </w:rPr>
        <w:t xml:space="preserve"> </w:t>
      </w:r>
    </w:p>
  </w:footnote>
  <w:footnote w:id="1">
    <w:p w:rsidR="00000000" w:rsidDel="00000000" w:rsidP="00000000" w:rsidRDefault="00000000" w:rsidRPr="00000000" w14:paraId="0000001D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Professora Titular e Orientadora, Universidade Federal Fluminense, Programa de Pós-Graduação em Educação, </w:t>
      </w:r>
      <w:hyperlink r:id="rId2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valdeluciaalvescosta@id.uff.br</w:t>
        </w:r>
      </w:hyperlink>
      <w:r w:rsidDel="00000000" w:rsidR="00000000" w:rsidRPr="00000000">
        <w:rPr>
          <w:sz w:val="20"/>
          <w:szCs w:val="20"/>
          <w:rtl w:val="0"/>
        </w:rPr>
        <w:t xml:space="preserve"> 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jc w:val="center"/>
      <w:rPr>
        <w:color w:val="000000"/>
      </w:rPr>
    </w:pPr>
    <w:r w:rsidDel="00000000" w:rsidR="00000000" w:rsidRPr="00000000">
      <w:rPr>
        <w:color w:val="000000"/>
      </w:rPr>
      <w:drawing>
        <wp:inline distB="0" distT="0" distL="0" distR="0">
          <wp:extent cx="5907222" cy="1193577"/>
          <wp:effectExtent b="0" l="0" r="0" t="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55391" l="0" r="0" t="24402"/>
                  <a:stretch>
                    <a:fillRect/>
                  </a:stretch>
                </pic:blipFill>
                <pic:spPr>
                  <a:xfrm>
                    <a:off x="0" y="0"/>
                    <a:ext cx="5907222" cy="119357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Normal" w:default="1">
    <w:name w:val="Normal"/>
    <w:qFormat w:val="1"/>
  </w:style>
  <w:style w:type="paragraph" w:styleId="Ttulo1">
    <w:name w:val="heading 1"/>
    <w:basedOn w:val="LO-normal"/>
    <w:next w:val="LO-normal"/>
    <w:uiPriority w:val="9"/>
    <w:qFormat w:val="1"/>
    <w:pPr>
      <w:keepNext w:val="1"/>
      <w:keepLines w:val="1"/>
      <w:spacing w:after="120" w:before="400"/>
      <w:outlineLvl w:val="0"/>
    </w:pPr>
    <w:rPr>
      <w:color w:val="000000"/>
      <w:sz w:val="40"/>
      <w:szCs w:val="40"/>
    </w:rPr>
  </w:style>
  <w:style w:type="paragraph" w:styleId="Ttulo2">
    <w:name w:val="heading 2"/>
    <w:basedOn w:val="LO-normal"/>
    <w:next w:val="LO-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color w:val="000000"/>
      <w:sz w:val="32"/>
      <w:szCs w:val="32"/>
    </w:rPr>
  </w:style>
  <w:style w:type="paragraph" w:styleId="Ttulo3">
    <w:name w:val="heading 3"/>
    <w:basedOn w:val="LO-normal"/>
    <w:next w:val="LO-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LO-normal"/>
    <w:next w:val="LO-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LO-normal"/>
    <w:next w:val="LO-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LO-normal"/>
    <w:next w:val="LO-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LO-normal"/>
    <w:next w:val="Corpodetexto"/>
    <w:uiPriority w:val="10"/>
    <w:qFormat w:val="1"/>
    <w:pPr>
      <w:keepNext w:val="1"/>
      <w:keepLines w:val="1"/>
      <w:spacing w:after="60"/>
    </w:pPr>
    <w:rPr>
      <w:color w:val="000000"/>
      <w:sz w:val="52"/>
      <w:szCs w:val="52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 w:val="1"/>
    <w:pPr>
      <w:suppressLineNumbers w:val="1"/>
      <w:spacing w:after="120" w:before="120"/>
    </w:pPr>
    <w:rPr>
      <w:i w:val="1"/>
      <w:iCs w:val="1"/>
      <w:sz w:val="24"/>
      <w:szCs w:val="24"/>
    </w:rPr>
  </w:style>
  <w:style w:type="paragraph" w:styleId="ndice" w:customStyle="1">
    <w:name w:val="Índice"/>
    <w:basedOn w:val="Normal"/>
    <w:qFormat w:val="1"/>
    <w:pPr>
      <w:suppressLineNumbers w:val="1"/>
    </w:pPr>
  </w:style>
  <w:style w:type="paragraph" w:styleId="LO-normal" w:customStyle="1">
    <w:name w:val="LO-normal"/>
    <w:qFormat w:val="1"/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/>
    </w:pPr>
    <w:rPr>
      <w:color w:val="666666"/>
      <w:sz w:val="30"/>
      <w:szCs w:val="30"/>
    </w:rPr>
  </w:style>
  <w:style w:type="paragraph" w:styleId="CabealhoeRodap" w:customStyle="1">
    <w:name w:val="Cabeçalho e Rodapé"/>
    <w:basedOn w:val="Normal"/>
    <w:qFormat w:val="1"/>
  </w:style>
  <w:style w:type="paragraph" w:styleId="Cabealho">
    <w:name w:val="header"/>
    <w:basedOn w:val="CabealhoeRodap"/>
  </w:style>
  <w:style w:type="paragraph" w:styleId="Rodap">
    <w:name w:val="footer"/>
    <w:basedOn w:val="CabealhoeRodap"/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11" Type="http://schemas.openxmlformats.org/officeDocument/2006/relationships/header" Target="header1.xml"/><Relationship Id="rId10" Type="http://schemas.openxmlformats.org/officeDocument/2006/relationships/hyperlink" Target="http://basenacionalcomum.mec.gov.br/" TargetMode="External"/><Relationship Id="rId12" Type="http://schemas.openxmlformats.org/officeDocument/2006/relationships/footer" Target="footer1.xml"/><Relationship Id="rId9" Type="http://schemas.openxmlformats.org/officeDocument/2006/relationships/hyperlink" Target="http://www.planalto.gov.br/ccivil_03/_ato2015-2018/2016/Mpv/mpv746.htm" TargetMode="Externa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yperlink" Target="http://www.planalto.gov.br/ccivil_03/_ato2015-2018/2017/lei/l13415.ht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footnotes.xml.rels><?xml version="1.0" encoding="UTF-8" standalone="yes"?><Relationships xmlns="http://schemas.openxmlformats.org/package/2006/relationships"><Relationship Id="rId1" Type="http://schemas.openxmlformats.org/officeDocument/2006/relationships/hyperlink" Target="mailto:marcelafelicio@id.uff.br" TargetMode="External"/><Relationship Id="rId2" Type="http://schemas.openxmlformats.org/officeDocument/2006/relationships/hyperlink" Target="mailto:valdeluciaalvescosta@id.uff.br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lSWiIll8Dz8vwpaHCrQSXTMWK9Q==">AMUW2mVhr6vo3MNpZmspGZ9ctc3tEO3XPjTfVexi2aGPwJhWF4P19ol0MdSvcX6RyBA2KW8THGOnOGY8KnL56uN6dWPYFycUeJg24aGTIoW29txddaoTLpU=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2022-11-11T14:04:00Z</dcterms:created>
  <dc:creator>Alexandre Ramos de Azevedo</dc:creator>
</cp:coreProperties>
</file>