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227" w:rsidRDefault="006C2227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C2227" w:rsidRDefault="004E3D4D">
      <w:pPr>
        <w:spacing w:after="0" w:line="240" w:lineRule="auto"/>
        <w:jc w:val="center"/>
        <w:rPr>
          <w:rFonts w:ascii="Times New Roman" w:hAnsi="Times New Roman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Board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Game in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Search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Sky</w:t>
      </w:r>
    </w:p>
    <w:p w:rsidR="006C2227" w:rsidRDefault="006C2227">
      <w:pPr>
        <w:spacing w:after="0" w:line="240" w:lineRule="auto"/>
        <w:jc w:val="both"/>
        <w:rPr>
          <w:rFonts w:ascii="Times New Roman" w:eastAsia="Arial" w:hAnsi="Times New Roman" w:cs="Arial"/>
          <w:b/>
          <w:color w:val="000000"/>
          <w:sz w:val="24"/>
          <w:szCs w:val="24"/>
        </w:rPr>
      </w:pPr>
    </w:p>
    <w:p w:rsidR="006C2227" w:rsidRDefault="004E3D4D" w:rsidP="00371E94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utor: Gabriel de Matos da Silva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C2227" w:rsidRDefault="004E3D4D" w:rsidP="00371E94">
      <w:pPr>
        <w:spacing w:after="0" w:line="240" w:lineRule="auto"/>
        <w:jc w:val="right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Co-autor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 Isis Silva e Lima</w:t>
      </w:r>
    </w:p>
    <w:p w:rsidR="006C2227" w:rsidRDefault="004E3D4D" w:rsidP="00371E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Co-autor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Lucineth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Silva Barros</w:t>
      </w:r>
    </w:p>
    <w:p w:rsidR="00371E94" w:rsidRDefault="00371E94" w:rsidP="00371E94">
      <w:pPr>
        <w:spacing w:after="0" w:line="240" w:lineRule="auto"/>
        <w:jc w:val="right"/>
        <w:rPr>
          <w:rFonts w:ascii="Times New Roman" w:hAnsi="Times New Roman"/>
        </w:rPr>
      </w:pPr>
    </w:p>
    <w:p w:rsidR="006C2227" w:rsidRDefault="004E3D4D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GT </w:t>
      </w:r>
      <w:r>
        <w:rPr>
          <w:rFonts w:ascii="Times New Roman" w:hAnsi="Times New Roman"/>
          <w:sz w:val="24"/>
          <w:szCs w:val="24"/>
        </w:rPr>
        <w:t>4 - Educação e linguagens.</w:t>
      </w:r>
      <w:bookmarkStart w:id="0" w:name="_GoBack"/>
      <w:bookmarkEnd w:id="0"/>
    </w:p>
    <w:p w:rsidR="006C2227" w:rsidRDefault="006C2227">
      <w:pPr>
        <w:rPr>
          <w:rFonts w:ascii="Times New Roman" w:hAnsi="Times New Roman"/>
          <w:sz w:val="24"/>
          <w:szCs w:val="24"/>
        </w:rPr>
      </w:pPr>
    </w:p>
    <w:p w:rsidR="006C2227" w:rsidRDefault="004E3D4D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:rsidR="006C2227" w:rsidRDefault="004E3D4D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board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game in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search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sky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é um jogo estilo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RPG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Role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Playing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Game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- jogo de interpretação de papéis)</w:t>
      </w:r>
      <w:r>
        <w:rPr>
          <w:rFonts w:ascii="Times New Roman" w:eastAsia="Times New Roman" w:hAnsi="Times New Roman" w:cs="Times New Roman"/>
          <w:sz w:val="24"/>
          <w:szCs w:val="24"/>
        </w:rPr>
        <w:t>, a proposta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é que a experiência do jogo seja uma grande aventura, usando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gamificação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apresentando uma historia aprofundada de cada personagem e focada nos 7 pecados capitais. O jogo começa em </w:t>
      </w:r>
      <w:r>
        <w:rPr>
          <w:rFonts w:ascii="Times New Roman" w:eastAsia="Lobster" w:hAnsi="Times New Roman" w:cs="Lobster"/>
          <w:sz w:val="24"/>
          <w:szCs w:val="24"/>
        </w:rPr>
        <w:t xml:space="preserve">23 de fevereiro de 1777, </w:t>
      </w:r>
      <w:r>
        <w:rPr>
          <w:rFonts w:ascii="Times New Roman" w:eastAsia="Lobster" w:hAnsi="Times New Roman" w:cs="Lobster"/>
          <w:sz w:val="24"/>
          <w:szCs w:val="24"/>
        </w:rPr>
        <w:t xml:space="preserve">onde </w:t>
      </w:r>
      <w:proofErr w:type="gramStart"/>
      <w:r>
        <w:rPr>
          <w:rFonts w:ascii="Times New Roman" w:eastAsia="Lobster" w:hAnsi="Times New Roman" w:cs="Lobster"/>
          <w:sz w:val="24"/>
          <w:szCs w:val="24"/>
        </w:rPr>
        <w:t>7</w:t>
      </w:r>
      <w:proofErr w:type="gramEnd"/>
      <w:r>
        <w:rPr>
          <w:rFonts w:ascii="Times New Roman" w:eastAsia="Lobster" w:hAnsi="Times New Roman" w:cs="Lobster"/>
          <w:sz w:val="24"/>
          <w:szCs w:val="24"/>
        </w:rPr>
        <w:t xml:space="preserve"> jovens que não se conheciam foram escolhidos por suas características para lutar contra os sete demônios do inferno (os sete pecados capitais). </w:t>
      </w:r>
      <w:proofErr w:type="gramStart"/>
      <w:r>
        <w:rPr>
          <w:rFonts w:ascii="Times New Roman" w:eastAsia="Lobster" w:hAnsi="Times New Roman" w:cs="Lobster"/>
          <w:sz w:val="24"/>
          <w:szCs w:val="24"/>
        </w:rPr>
        <w:t>São</w:t>
      </w:r>
      <w:proofErr w:type="gramEnd"/>
      <w:r>
        <w:rPr>
          <w:rFonts w:ascii="Times New Roman" w:eastAsia="Lobster" w:hAnsi="Times New Roman" w:cs="Lobster"/>
          <w:sz w:val="24"/>
          <w:szCs w:val="24"/>
        </w:rPr>
        <w:t xml:space="preserve"> transportados, de repente, uma luz se acende no meio da floresta, e eles, curiosos, decidem ir até lá</w:t>
      </w:r>
      <w:r>
        <w:rPr>
          <w:rFonts w:ascii="Times New Roman" w:eastAsia="Lobster" w:hAnsi="Times New Roman" w:cs="Lobster"/>
          <w:sz w:val="24"/>
          <w:szCs w:val="24"/>
        </w:rPr>
        <w:t xml:space="preserve">. Ao chegar, eles veem que a luz sai de um buraco no chão. Um deles decide ir ver de perto o que é, ao se aproximar, o chão começa a se quebrar, fazendo com que todos caiam dentro. Os personagens, o </w:t>
      </w:r>
      <w:r>
        <w:rPr>
          <w:rFonts w:ascii="Times New Roman" w:eastAsia="Times New Roman" w:hAnsi="Times New Roman" w:cs="Times New Roman"/>
          <w:sz w:val="24"/>
          <w:szCs w:val="24"/>
        </w:rPr>
        <w:t>trabalho artístico, a história e poderes foram desenvolvi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dos pelos alunos.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Objetivo: </w:t>
      </w:r>
      <w:r>
        <w:rPr>
          <w:rFonts w:ascii="Times New Roman" w:eastAsia="Times New Roman" w:hAnsi="Times New Roman" w:cs="Times New Roman"/>
          <w:sz w:val="24"/>
          <w:szCs w:val="24"/>
        </w:rPr>
        <w:t>Compreender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disciplinas de língua Inglesa e língua Portuguesa de forma atrativa e desenvolver o entendimento em grupo,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estimulando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 metodologia ativa (promover o trabalho entre times), a criatividade coletiva e discussão sob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 a disciplina.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Metodologia: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jogo foi desenvolvido a partir de pesquisas diversas, foram realizadas oficinas de colagem, pintura, caixa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mdf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tabuleiro. Ouve intenso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brainstorming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para a criação de personagens e história, sempre buscando mais imersã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ao jogo, fortificando o objetivo, e trabalho em equipe, buscando como resultado derrotar os monstros e passar pelas 7 fases desenvolvidas.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Resultados: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Ficou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evidenciado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 união de esforços em prol do desenvolvimento do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game</w:t>
      </w:r>
      <w:r>
        <w:rPr>
          <w:rFonts w:ascii="Times New Roman" w:eastAsia="Times New Roman" w:hAnsi="Times New Roman" w:cs="Times New Roman"/>
          <w:sz w:val="24"/>
          <w:szCs w:val="24"/>
        </w:rPr>
        <w:t>, e ao mesmo tempo momentos lúd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icos e divertidos. Foram utilizadas várias sessões para organização de ideias e discussão para a formação do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RPG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Conclusão: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Proporcionou interação entre os alunos, explorando a criatividade e habilidades dos participantes, utilizando o método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gamificação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C2227" w:rsidRDefault="006C2227">
      <w:pPr>
        <w:spacing w:line="240" w:lineRule="auto"/>
        <w:jc w:val="both"/>
        <w:rPr>
          <w:rFonts w:eastAsia="Times New Roman" w:cs="Times New Roman"/>
          <w:sz w:val="24"/>
          <w:szCs w:val="24"/>
        </w:rPr>
      </w:pPr>
    </w:p>
    <w:p w:rsidR="006C2227" w:rsidRDefault="004E3D4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Jogos de tabuleiros; </w:t>
      </w:r>
      <w:proofErr w:type="spellStart"/>
      <w:r>
        <w:rPr>
          <w:rFonts w:ascii="Times New Roman" w:hAnsi="Times New Roman" w:cs="Times New Roman"/>
          <w:sz w:val="24"/>
          <w:szCs w:val="24"/>
        </w:rPr>
        <w:t>Gamificação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In </w:t>
      </w:r>
      <w:proofErr w:type="spellStart"/>
      <w:r>
        <w:rPr>
          <w:rFonts w:ascii="Times New Roman" w:hAnsi="Times New Roman" w:cs="Times New Roman"/>
          <w:sz w:val="24"/>
          <w:szCs w:val="24"/>
        </w:rPr>
        <w:t>search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sky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Pecados capitais, </w:t>
      </w:r>
      <w:r>
        <w:rPr>
          <w:rFonts w:ascii="Times New Roman" w:hAnsi="Times New Roman" w:cs="Times New Roman"/>
          <w:i/>
          <w:iCs/>
          <w:sz w:val="24"/>
          <w:szCs w:val="24"/>
        </w:rPr>
        <w:t>RPG.</w:t>
      </w:r>
    </w:p>
    <w:p w:rsidR="006C2227" w:rsidRDefault="004E3D4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sectPr w:rsidR="006C2227">
      <w:headerReference w:type="default" r:id="rId8"/>
      <w:pgSz w:w="11906" w:h="16838"/>
      <w:pgMar w:top="1417" w:right="1701" w:bottom="1417" w:left="1701" w:header="708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D4D" w:rsidRDefault="004E3D4D">
      <w:pPr>
        <w:spacing w:after="0" w:line="240" w:lineRule="auto"/>
      </w:pPr>
      <w:r>
        <w:separator/>
      </w:r>
    </w:p>
  </w:endnote>
  <w:endnote w:type="continuationSeparator" w:id="0">
    <w:p w:rsidR="004E3D4D" w:rsidRDefault="004E3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bster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D4D" w:rsidRDefault="004E3D4D">
      <w:pPr>
        <w:spacing w:after="0" w:line="240" w:lineRule="auto"/>
      </w:pPr>
      <w:r>
        <w:separator/>
      </w:r>
    </w:p>
  </w:footnote>
  <w:footnote w:type="continuationSeparator" w:id="0">
    <w:p w:rsidR="004E3D4D" w:rsidRDefault="004E3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227" w:rsidRDefault="004E3D4D">
    <w:pPr>
      <w:tabs>
        <w:tab w:val="center" w:pos="4252"/>
        <w:tab w:val="right" w:pos="8504"/>
      </w:tabs>
      <w:spacing w:after="0" w:line="240" w:lineRule="auto"/>
      <w:ind w:left="-284"/>
      <w:rPr>
        <w:color w:val="000000"/>
      </w:rPr>
    </w:pPr>
    <w:r>
      <w:rPr>
        <w:noProof/>
      </w:rPr>
      <w:drawing>
        <wp:inline distT="0" distB="0" distL="0" distR="0">
          <wp:extent cx="5918200" cy="914400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18200" cy="914400"/>
                  </a:xfrm>
                  <a:prstGeom prst="rect">
                    <a:avLst/>
                  </a:prstGeom>
                  <a:ln w="9525">
                    <a:solidFill>
                      <a:srgbClr val="000000"/>
                    </a:solidFill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C2227"/>
    <w:rsid w:val="00371E94"/>
    <w:rsid w:val="00470B70"/>
    <w:rsid w:val="004E3D4D"/>
    <w:rsid w:val="006C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basedOn w:val="Fontepargpadro"/>
    <w:link w:val="Textodebalo"/>
    <w:uiPriority w:val="99"/>
    <w:qFormat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LO-normal">
    <w:name w:val="LO-normal"/>
    <w:qFormat/>
    <w:pPr>
      <w:spacing w:line="276" w:lineRule="auto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basedOn w:val="Fontepargpadro"/>
    <w:link w:val="Textodebalo"/>
    <w:uiPriority w:val="99"/>
    <w:qFormat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LO-normal">
    <w:name w:val="LO-normal"/>
    <w:qFormat/>
    <w:pPr>
      <w:spacing w:line="276" w:lineRule="auto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SyRME4I2Z+X1v4hvrkhFmynh0bA==">AMUW2mUT98kpgQ0jGmY7HmVGM7YUiT8V0czAl92iH9Yxbja5ytnXeojrkOMD0JGgym5Zb0zxGEA96AzlygwAk4k46B/qKvkEM87GqWpRQ6iDexmjfep8t1Q=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Marcos Marrafão</cp:lastModifiedBy>
  <cp:revision>2</cp:revision>
  <dcterms:created xsi:type="dcterms:W3CDTF">2022-11-20T00:22:00Z</dcterms:created>
  <dcterms:modified xsi:type="dcterms:W3CDTF">2022-11-20T00:22:00Z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f3e4295527d24a96ab664b21d3fe673d</vt:lpwstr>
  </property>
</Properties>
</file>