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46575" w14:textId="77777777" w:rsidR="0034779E" w:rsidRPr="00B628FE" w:rsidRDefault="0034779E" w:rsidP="00806871">
      <w:pPr>
        <w:pStyle w:val="Default"/>
        <w:spacing w:after="120" w:line="360" w:lineRule="auto"/>
        <w:jc w:val="center"/>
        <w:rPr>
          <w:b/>
          <w:bCs/>
        </w:rPr>
      </w:pPr>
      <w:r w:rsidRPr="00B628FE">
        <w:rPr>
          <w:b/>
          <w:bCs/>
        </w:rPr>
        <w:t xml:space="preserve">PARTICIPAÇÃO RELATIVA DAS ESPÉCIES </w:t>
      </w:r>
      <w:r w:rsidRPr="00B628FE">
        <w:rPr>
          <w:b/>
          <w:bCs/>
          <w:i/>
          <w:iCs/>
        </w:rPr>
        <w:t xml:space="preserve">RHIZOPRIONODON POROSUS </w:t>
      </w:r>
      <w:r w:rsidRPr="00B628FE">
        <w:rPr>
          <w:b/>
          <w:bCs/>
        </w:rPr>
        <w:t xml:space="preserve">(POEY, 1861) E </w:t>
      </w:r>
      <w:r w:rsidRPr="00B628FE">
        <w:rPr>
          <w:b/>
          <w:bCs/>
          <w:i/>
          <w:iCs/>
        </w:rPr>
        <w:t xml:space="preserve">R. LALANDII </w:t>
      </w:r>
      <w:r w:rsidRPr="00B628FE">
        <w:rPr>
          <w:b/>
          <w:bCs/>
        </w:rPr>
        <w:t>(MÜLLER &amp; HENLE, 1839) NAS CAPTURAS DA PESCA ARTESANAL DE PERNAMBUCO</w:t>
      </w:r>
    </w:p>
    <w:p w14:paraId="0DA52DF2" w14:textId="77777777" w:rsidR="00806871" w:rsidRPr="00B628FE" w:rsidRDefault="00806871" w:rsidP="00806871">
      <w:pPr>
        <w:pStyle w:val="Default"/>
        <w:spacing w:after="120" w:line="360" w:lineRule="auto"/>
        <w:jc w:val="center"/>
      </w:pPr>
    </w:p>
    <w:p w14:paraId="14E05AE2" w14:textId="77777777" w:rsidR="0034779E" w:rsidRPr="00B628FE" w:rsidRDefault="0034779E" w:rsidP="006D069E">
      <w:pPr>
        <w:pStyle w:val="Default"/>
        <w:spacing w:after="120" w:line="360" w:lineRule="auto"/>
        <w:rPr>
          <w:vertAlign w:val="superscript"/>
        </w:rPr>
      </w:pPr>
      <w:r w:rsidRPr="00B628FE">
        <w:t>Heitor Rodrigues Silva</w:t>
      </w:r>
      <w:r w:rsidRPr="00B628FE">
        <w:rPr>
          <w:vertAlign w:val="superscript"/>
        </w:rPr>
        <w:t>1</w:t>
      </w:r>
      <w:r w:rsidRPr="00B628FE">
        <w:t>; Rosangela Paula Teixeira Lessa</w:t>
      </w:r>
      <w:r w:rsidRPr="00B628FE">
        <w:rPr>
          <w:vertAlign w:val="superscript"/>
        </w:rPr>
        <w:t>2</w:t>
      </w:r>
      <w:r w:rsidRPr="00B628FE">
        <w:t xml:space="preserve"> </w:t>
      </w:r>
      <w:r w:rsidRPr="00B628FE">
        <w:br/>
      </w:r>
    </w:p>
    <w:p w14:paraId="126B6816" w14:textId="0CA7B36D" w:rsidR="00EB59AA" w:rsidRPr="00B628FE" w:rsidRDefault="00EB59AA" w:rsidP="00806871">
      <w:pPr>
        <w:spacing w:line="360" w:lineRule="auto"/>
        <w:jc w:val="both"/>
        <w:rPr>
          <w:sz w:val="24"/>
          <w:szCs w:val="24"/>
        </w:rPr>
      </w:pPr>
      <w:r w:rsidRPr="00B628FE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1</w:t>
      </w:r>
      <w:r w:rsidRPr="00B628FE">
        <w:rPr>
          <w:rFonts w:ascii="Arial" w:eastAsia="Arial" w:hAnsi="Arial" w:cs="Arial"/>
          <w:color w:val="000000" w:themeColor="text1"/>
          <w:sz w:val="24"/>
          <w:szCs w:val="24"/>
        </w:rPr>
        <w:t xml:space="preserve">Técnico Bolsista Fluxo Contínuo </w:t>
      </w:r>
      <w:r w:rsidR="00F27839">
        <w:rPr>
          <w:rFonts w:ascii="Arial" w:eastAsia="Arial" w:hAnsi="Arial" w:cs="Arial"/>
          <w:color w:val="000000" w:themeColor="text1"/>
          <w:sz w:val="24"/>
          <w:szCs w:val="24"/>
        </w:rPr>
        <w:t xml:space="preserve">da Fundação Amparo Ciência e Tecnologia do Estado de Pernambuco - </w:t>
      </w:r>
      <w:r w:rsidRPr="00B628FE">
        <w:rPr>
          <w:rFonts w:ascii="Arial" w:eastAsia="Arial" w:hAnsi="Arial" w:cs="Arial"/>
          <w:color w:val="000000" w:themeColor="text1"/>
          <w:sz w:val="24"/>
          <w:szCs w:val="24"/>
        </w:rPr>
        <w:t xml:space="preserve">FACEPE, Universidade Federal Rural de Pernambuco - UFRPE </w:t>
      </w:r>
    </w:p>
    <w:p w14:paraId="3D84CA04" w14:textId="415BDEC9" w:rsidR="0034779E" w:rsidRPr="00B628FE" w:rsidRDefault="0034779E" w:rsidP="00806871">
      <w:pPr>
        <w:spacing w:line="360" w:lineRule="auto"/>
        <w:jc w:val="both"/>
        <w:rPr>
          <w:sz w:val="24"/>
          <w:szCs w:val="24"/>
        </w:rPr>
      </w:pPr>
      <w:r w:rsidRPr="00B628FE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2</w:t>
      </w:r>
      <w:r w:rsidRPr="00B628FE">
        <w:rPr>
          <w:rFonts w:ascii="Arial" w:eastAsia="Arial" w:hAnsi="Arial" w:cs="Arial"/>
          <w:color w:val="000000" w:themeColor="text1"/>
          <w:sz w:val="24"/>
          <w:szCs w:val="24"/>
        </w:rPr>
        <w:t>Professor(a) em Recursos Pesqueiros e Aquicultura, Universidade Federal Rural de Pernambuco - UFRPE</w:t>
      </w:r>
    </w:p>
    <w:p w14:paraId="2A46D3DF" w14:textId="77777777" w:rsidR="0034779E" w:rsidRPr="00B628FE" w:rsidRDefault="0034779E" w:rsidP="00806871">
      <w:pPr>
        <w:spacing w:line="360" w:lineRule="auto"/>
        <w:jc w:val="both"/>
        <w:rPr>
          <w:sz w:val="24"/>
          <w:szCs w:val="24"/>
        </w:rPr>
      </w:pPr>
    </w:p>
    <w:p w14:paraId="7A3AD25F" w14:textId="2ACDF670" w:rsidR="0034779E" w:rsidRPr="00B628FE" w:rsidRDefault="0034779E" w:rsidP="0080687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628FE">
        <w:rPr>
          <w:rFonts w:ascii="Arial" w:hAnsi="Arial" w:cs="Arial"/>
          <w:sz w:val="24"/>
          <w:szCs w:val="24"/>
        </w:rPr>
        <w:t xml:space="preserve">O gênero </w:t>
      </w:r>
      <w:r w:rsidRPr="00B628FE">
        <w:rPr>
          <w:rFonts w:ascii="Arial" w:hAnsi="Arial" w:cs="Arial"/>
          <w:i/>
          <w:sz w:val="24"/>
          <w:szCs w:val="24"/>
        </w:rPr>
        <w:t>Rhizoprionodon</w:t>
      </w:r>
      <w:r w:rsidRPr="00B628FE">
        <w:rPr>
          <w:rFonts w:ascii="Arial" w:hAnsi="Arial" w:cs="Arial"/>
          <w:sz w:val="24"/>
          <w:szCs w:val="24"/>
        </w:rPr>
        <w:t xml:space="preserve"> é representado no Brasil por </w:t>
      </w:r>
      <w:r w:rsidRPr="00B628FE">
        <w:rPr>
          <w:rFonts w:ascii="Arial" w:hAnsi="Arial" w:cs="Arial"/>
          <w:i/>
          <w:iCs/>
          <w:sz w:val="24"/>
          <w:szCs w:val="24"/>
        </w:rPr>
        <w:t xml:space="preserve">R. porosus </w:t>
      </w:r>
      <w:r w:rsidRPr="00B628FE">
        <w:rPr>
          <w:rFonts w:ascii="Arial" w:hAnsi="Arial" w:cs="Arial"/>
          <w:sz w:val="24"/>
          <w:szCs w:val="24"/>
        </w:rPr>
        <w:t xml:space="preserve">e </w:t>
      </w:r>
      <w:r w:rsidRPr="00B628FE">
        <w:rPr>
          <w:rFonts w:ascii="Arial" w:hAnsi="Arial" w:cs="Arial"/>
          <w:i/>
          <w:iCs/>
          <w:sz w:val="24"/>
          <w:szCs w:val="24"/>
        </w:rPr>
        <w:t>R. lalandii</w:t>
      </w:r>
      <w:r w:rsidRPr="00B628FE">
        <w:rPr>
          <w:rFonts w:ascii="Arial" w:hAnsi="Arial" w:cs="Arial"/>
          <w:iCs/>
          <w:sz w:val="24"/>
          <w:szCs w:val="24"/>
        </w:rPr>
        <w:t>, espécies</w:t>
      </w:r>
      <w:r w:rsidRPr="00B628FE">
        <w:rPr>
          <w:rFonts w:ascii="Arial" w:hAnsi="Arial" w:cs="Arial"/>
          <w:i/>
          <w:iCs/>
          <w:sz w:val="24"/>
          <w:szCs w:val="24"/>
        </w:rPr>
        <w:t xml:space="preserve"> </w:t>
      </w:r>
      <w:r w:rsidRPr="00B628FE">
        <w:rPr>
          <w:rFonts w:ascii="Arial" w:hAnsi="Arial" w:cs="Arial"/>
          <w:sz w:val="24"/>
          <w:szCs w:val="24"/>
        </w:rPr>
        <w:t xml:space="preserve">simpátricas distribuídas ao longo de toda a costa brasileira. Em Pernambuco, no entanto, </w:t>
      </w:r>
      <w:r w:rsidRPr="00B628FE">
        <w:rPr>
          <w:rFonts w:ascii="Arial" w:hAnsi="Arial" w:cs="Arial"/>
          <w:i/>
          <w:sz w:val="24"/>
          <w:szCs w:val="24"/>
        </w:rPr>
        <w:t>R. lalandii</w:t>
      </w:r>
      <w:r w:rsidRPr="00B628FE">
        <w:rPr>
          <w:rFonts w:ascii="Arial" w:hAnsi="Arial" w:cs="Arial"/>
          <w:sz w:val="24"/>
          <w:szCs w:val="24"/>
        </w:rPr>
        <w:t xml:space="preserve"> não é registrado nas expedições pesqueiras e capturas de pesca artesanal desde 1994, levando assim à hipótese de erro sistemático de amostragem. Portanto, o presente estudo teve como objetivo realizar amostragens de pesca, nos desembarques e registrar a ocorrência, ou não, de </w:t>
      </w:r>
      <w:r w:rsidRPr="00B628FE">
        <w:rPr>
          <w:rFonts w:ascii="Arial" w:hAnsi="Arial" w:cs="Arial"/>
          <w:i/>
          <w:iCs/>
          <w:sz w:val="24"/>
          <w:szCs w:val="24"/>
        </w:rPr>
        <w:t xml:space="preserve">R. lalandii </w:t>
      </w:r>
      <w:r w:rsidRPr="00B628FE">
        <w:rPr>
          <w:rFonts w:ascii="Arial" w:hAnsi="Arial" w:cs="Arial"/>
          <w:iCs/>
          <w:sz w:val="24"/>
          <w:szCs w:val="24"/>
        </w:rPr>
        <w:t>no litoral pernambucano</w:t>
      </w:r>
      <w:r w:rsidRPr="00B628FE">
        <w:rPr>
          <w:rFonts w:ascii="Arial" w:hAnsi="Arial" w:cs="Arial"/>
          <w:sz w:val="24"/>
          <w:szCs w:val="24"/>
        </w:rPr>
        <w:t>. Os espécimes foram</w:t>
      </w:r>
      <w:r w:rsidR="00225629">
        <w:rPr>
          <w:rFonts w:ascii="Arial" w:hAnsi="Arial" w:cs="Arial"/>
          <w:sz w:val="24"/>
          <w:szCs w:val="24"/>
        </w:rPr>
        <w:t xml:space="preserve"> coletados em It</w:t>
      </w:r>
      <w:r w:rsidRPr="00B628FE">
        <w:rPr>
          <w:rFonts w:ascii="Arial" w:hAnsi="Arial" w:cs="Arial"/>
          <w:sz w:val="24"/>
          <w:szCs w:val="24"/>
        </w:rPr>
        <w:t>amaracá, Ponta de Pedras</w:t>
      </w:r>
      <w:r w:rsidR="00225629">
        <w:rPr>
          <w:rFonts w:ascii="Arial" w:hAnsi="Arial" w:cs="Arial"/>
          <w:sz w:val="24"/>
          <w:szCs w:val="24"/>
        </w:rPr>
        <w:t xml:space="preserve"> e Brasília Teimosa</w:t>
      </w:r>
      <w:r w:rsidRPr="00B628FE">
        <w:rPr>
          <w:rFonts w:ascii="Arial" w:hAnsi="Arial" w:cs="Arial"/>
          <w:sz w:val="24"/>
          <w:szCs w:val="24"/>
        </w:rPr>
        <w:t xml:space="preserve"> </w:t>
      </w:r>
      <w:r w:rsidR="00EF096B">
        <w:rPr>
          <w:rFonts w:ascii="Arial" w:hAnsi="Arial" w:cs="Arial"/>
          <w:sz w:val="24"/>
          <w:szCs w:val="24"/>
        </w:rPr>
        <w:t>entre 2016 e 2017</w:t>
      </w:r>
      <w:r w:rsidRPr="00B628FE">
        <w:rPr>
          <w:rFonts w:ascii="Arial" w:hAnsi="Arial" w:cs="Arial"/>
          <w:sz w:val="24"/>
          <w:szCs w:val="24"/>
        </w:rPr>
        <w:t>, para depois serem submetidos à análise morfológica e morfométrica já descritas na literatura. Após a captura, os elasmobrânquios foram transportados para o laboratório de Dinâmica de Populações Marinhas – DIMAR</w:t>
      </w:r>
      <w:r w:rsidR="000E4E10">
        <w:rPr>
          <w:rFonts w:ascii="Arial" w:hAnsi="Arial" w:cs="Arial"/>
          <w:sz w:val="24"/>
          <w:szCs w:val="24"/>
        </w:rPr>
        <w:t xml:space="preserve">. No laboratório foram mensurados </w:t>
      </w:r>
      <w:r w:rsidRPr="00B628FE">
        <w:rPr>
          <w:rFonts w:ascii="Arial" w:hAnsi="Arial" w:cs="Arial"/>
          <w:sz w:val="24"/>
          <w:szCs w:val="24"/>
        </w:rPr>
        <w:t xml:space="preserve">o comprimento total (CT), </w:t>
      </w:r>
      <w:r w:rsidR="000E4E10">
        <w:rPr>
          <w:rFonts w:ascii="Arial" w:hAnsi="Arial" w:cs="Arial"/>
          <w:sz w:val="24"/>
          <w:szCs w:val="24"/>
        </w:rPr>
        <w:t xml:space="preserve">o </w:t>
      </w:r>
      <w:r w:rsidRPr="00B628FE">
        <w:rPr>
          <w:rFonts w:ascii="Arial" w:hAnsi="Arial" w:cs="Arial"/>
          <w:sz w:val="24"/>
          <w:szCs w:val="24"/>
        </w:rPr>
        <w:t xml:space="preserve">comprimento do sulco labial superior (ULA), </w:t>
      </w:r>
      <w:r w:rsidR="000E4E10">
        <w:rPr>
          <w:rFonts w:ascii="Arial" w:hAnsi="Arial" w:cs="Arial"/>
          <w:sz w:val="24"/>
          <w:szCs w:val="24"/>
        </w:rPr>
        <w:t xml:space="preserve">a </w:t>
      </w:r>
      <w:r w:rsidRPr="00B628FE">
        <w:rPr>
          <w:rFonts w:ascii="Arial" w:hAnsi="Arial" w:cs="Arial"/>
          <w:sz w:val="24"/>
          <w:szCs w:val="24"/>
        </w:rPr>
        <w:t>distância pré-nasal (PRN)</w:t>
      </w:r>
      <w:r w:rsidR="000E4E10">
        <w:rPr>
          <w:rFonts w:ascii="Arial" w:hAnsi="Arial" w:cs="Arial"/>
          <w:sz w:val="24"/>
          <w:szCs w:val="24"/>
        </w:rPr>
        <w:t xml:space="preserve"> e</w:t>
      </w:r>
      <w:r w:rsidRPr="00B628FE">
        <w:rPr>
          <w:rFonts w:ascii="Arial" w:hAnsi="Arial" w:cs="Arial"/>
          <w:sz w:val="24"/>
          <w:szCs w:val="24"/>
        </w:rPr>
        <w:t xml:space="preserve"> </w:t>
      </w:r>
      <w:r w:rsidR="000E4E10">
        <w:rPr>
          <w:rFonts w:ascii="Arial" w:hAnsi="Arial" w:cs="Arial"/>
          <w:sz w:val="24"/>
          <w:szCs w:val="24"/>
        </w:rPr>
        <w:t xml:space="preserve">o </w:t>
      </w:r>
      <w:r w:rsidRPr="00B628FE">
        <w:rPr>
          <w:rFonts w:ascii="Arial" w:hAnsi="Arial" w:cs="Arial"/>
          <w:sz w:val="24"/>
          <w:szCs w:val="24"/>
        </w:rPr>
        <w:t>espaço interdorsal (IDS)</w:t>
      </w:r>
      <w:r w:rsidR="000E4E10">
        <w:rPr>
          <w:rFonts w:ascii="Arial" w:hAnsi="Arial" w:cs="Arial"/>
          <w:sz w:val="24"/>
          <w:szCs w:val="24"/>
        </w:rPr>
        <w:t>, além da contabilização</w:t>
      </w:r>
      <w:r w:rsidRPr="00B628FE">
        <w:rPr>
          <w:rFonts w:ascii="Arial" w:hAnsi="Arial" w:cs="Arial"/>
          <w:sz w:val="24"/>
          <w:szCs w:val="24"/>
        </w:rPr>
        <w:t xml:space="preserve"> </w:t>
      </w:r>
      <w:r w:rsidR="000E4E10">
        <w:rPr>
          <w:rFonts w:ascii="Arial" w:hAnsi="Arial" w:cs="Arial"/>
          <w:sz w:val="24"/>
          <w:szCs w:val="24"/>
        </w:rPr>
        <w:t>d</w:t>
      </w:r>
      <w:r w:rsidRPr="00B628FE">
        <w:rPr>
          <w:rFonts w:ascii="Arial" w:hAnsi="Arial" w:cs="Arial"/>
          <w:sz w:val="24"/>
          <w:szCs w:val="24"/>
        </w:rPr>
        <w:t xml:space="preserve">o número de poros hio-mandibulares. </w:t>
      </w:r>
      <w:r w:rsidR="000E4E10">
        <w:rPr>
          <w:rFonts w:ascii="Arial" w:hAnsi="Arial" w:cs="Arial"/>
          <w:sz w:val="24"/>
          <w:szCs w:val="24"/>
        </w:rPr>
        <w:t>A</w:t>
      </w:r>
      <w:r w:rsidR="000E4E10" w:rsidRPr="00B628FE">
        <w:rPr>
          <w:rFonts w:ascii="Arial" w:hAnsi="Arial" w:cs="Arial"/>
          <w:sz w:val="24"/>
          <w:szCs w:val="24"/>
        </w:rPr>
        <w:t xml:space="preserve"> </w:t>
      </w:r>
      <w:r w:rsidRPr="00B628FE">
        <w:rPr>
          <w:rFonts w:ascii="Arial" w:hAnsi="Arial" w:cs="Arial"/>
          <w:sz w:val="24"/>
          <w:szCs w:val="24"/>
        </w:rPr>
        <w:t xml:space="preserve">morfologia corpórea e </w:t>
      </w:r>
      <w:r w:rsidR="000E4E10">
        <w:rPr>
          <w:rFonts w:ascii="Arial" w:hAnsi="Arial" w:cs="Arial"/>
          <w:sz w:val="24"/>
          <w:szCs w:val="24"/>
        </w:rPr>
        <w:t xml:space="preserve">a </w:t>
      </w:r>
      <w:r w:rsidRPr="00B628FE">
        <w:rPr>
          <w:rFonts w:ascii="Arial" w:hAnsi="Arial" w:cs="Arial"/>
          <w:sz w:val="24"/>
          <w:szCs w:val="24"/>
        </w:rPr>
        <w:t>anatomia condrocranial foram identificadas com base em descrições feitas por Compagno e Gadig. Dos 21 exemplares amostrados, 17 tiveram sua sexagem registrada, sendo 10 machos acima de 60 cm de CT (todos maduros) e 7 fêmeas, das quais 2 eram maduras (CT acima de 70 cm)</w:t>
      </w:r>
      <w:r w:rsidR="00D805B7">
        <w:rPr>
          <w:rFonts w:ascii="Arial" w:hAnsi="Arial" w:cs="Arial"/>
          <w:sz w:val="24"/>
          <w:szCs w:val="24"/>
        </w:rPr>
        <w:t>.</w:t>
      </w:r>
      <w:r w:rsidRPr="00B628FE">
        <w:rPr>
          <w:rFonts w:ascii="Arial" w:hAnsi="Arial" w:cs="Arial"/>
          <w:sz w:val="24"/>
          <w:szCs w:val="24"/>
        </w:rPr>
        <w:t xml:space="preserve"> </w:t>
      </w:r>
      <w:r w:rsidR="00EB68EC">
        <w:rPr>
          <w:rFonts w:ascii="Arial" w:hAnsi="Arial" w:cs="Arial"/>
          <w:sz w:val="24"/>
          <w:szCs w:val="24"/>
        </w:rPr>
        <w:t>O</w:t>
      </w:r>
      <w:r w:rsidR="00AE5CDD">
        <w:rPr>
          <w:rFonts w:ascii="Arial" w:hAnsi="Arial" w:cs="Arial"/>
          <w:sz w:val="24"/>
          <w:szCs w:val="24"/>
        </w:rPr>
        <w:t>s</w:t>
      </w:r>
      <w:r w:rsidR="00EB68EC">
        <w:rPr>
          <w:rFonts w:ascii="Arial" w:hAnsi="Arial" w:cs="Arial"/>
          <w:sz w:val="24"/>
          <w:szCs w:val="24"/>
        </w:rPr>
        <w:t xml:space="preserve"> comprimento</w:t>
      </w:r>
      <w:r w:rsidR="00AE5CDD">
        <w:rPr>
          <w:rFonts w:ascii="Arial" w:hAnsi="Arial" w:cs="Arial"/>
          <w:sz w:val="24"/>
          <w:szCs w:val="24"/>
        </w:rPr>
        <w:t>s</w:t>
      </w:r>
      <w:r w:rsidR="00EB68EC">
        <w:rPr>
          <w:rFonts w:ascii="Arial" w:hAnsi="Arial" w:cs="Arial"/>
          <w:sz w:val="24"/>
          <w:szCs w:val="24"/>
        </w:rPr>
        <w:t xml:space="preserve"> mínimo e máximo registrado</w:t>
      </w:r>
      <w:r w:rsidR="006D069E">
        <w:rPr>
          <w:rFonts w:ascii="Arial" w:hAnsi="Arial" w:cs="Arial"/>
          <w:sz w:val="24"/>
          <w:szCs w:val="24"/>
        </w:rPr>
        <w:t>s</w:t>
      </w:r>
      <w:r w:rsidR="0016311D">
        <w:rPr>
          <w:rFonts w:ascii="Arial" w:hAnsi="Arial" w:cs="Arial"/>
          <w:sz w:val="24"/>
          <w:szCs w:val="24"/>
        </w:rPr>
        <w:t xml:space="preserve"> na amostra foram</w:t>
      </w:r>
      <w:r w:rsidR="00EB68EC">
        <w:rPr>
          <w:rFonts w:ascii="Arial" w:hAnsi="Arial" w:cs="Arial"/>
          <w:sz w:val="24"/>
          <w:szCs w:val="24"/>
        </w:rPr>
        <w:t xml:space="preserve"> de 45,3 cm e 90 cm, respectivamente</w:t>
      </w:r>
      <w:r w:rsidR="00EB68EC">
        <w:rPr>
          <w:rFonts w:ascii="Arial" w:hAnsi="Arial" w:cs="Arial"/>
          <w:sz w:val="24"/>
          <w:szCs w:val="24"/>
        </w:rPr>
        <w:t xml:space="preserve">. </w:t>
      </w:r>
      <w:r w:rsidRPr="00B628FE">
        <w:rPr>
          <w:rFonts w:ascii="Arial" w:hAnsi="Arial" w:cs="Arial"/>
          <w:sz w:val="24"/>
          <w:szCs w:val="24"/>
        </w:rPr>
        <w:t xml:space="preserve">Os demais </w:t>
      </w:r>
      <w:r w:rsidR="00AE5CDD">
        <w:rPr>
          <w:rFonts w:ascii="Arial" w:hAnsi="Arial" w:cs="Arial"/>
          <w:sz w:val="24"/>
          <w:szCs w:val="24"/>
        </w:rPr>
        <w:t xml:space="preserve">indivíduos </w:t>
      </w:r>
      <w:r w:rsidRPr="00B628FE">
        <w:rPr>
          <w:rFonts w:ascii="Arial" w:hAnsi="Arial" w:cs="Arial"/>
          <w:sz w:val="24"/>
          <w:szCs w:val="24"/>
        </w:rPr>
        <w:t xml:space="preserve">não tiveram sexagem registrada. Todos os indivíduos apresentaram um número de poros hio-mandibulares que variou de 10 a 14, </w:t>
      </w:r>
      <w:r w:rsidRPr="00B628FE">
        <w:rPr>
          <w:rFonts w:ascii="Arial" w:hAnsi="Arial" w:cs="Arial"/>
          <w:sz w:val="24"/>
          <w:szCs w:val="24"/>
        </w:rPr>
        <w:lastRenderedPageBreak/>
        <w:t xml:space="preserve">característica mais presente em </w:t>
      </w:r>
      <w:r w:rsidRPr="00B628FE">
        <w:rPr>
          <w:rFonts w:ascii="Arial" w:hAnsi="Arial" w:cs="Arial"/>
          <w:i/>
          <w:sz w:val="24"/>
          <w:szCs w:val="24"/>
        </w:rPr>
        <w:t>R. lalandii</w:t>
      </w:r>
      <w:r w:rsidRPr="00B628FE">
        <w:rPr>
          <w:rFonts w:ascii="Arial" w:hAnsi="Arial" w:cs="Arial"/>
          <w:sz w:val="24"/>
          <w:szCs w:val="24"/>
        </w:rPr>
        <w:t xml:space="preserve">, enquanto a </w:t>
      </w:r>
      <w:r w:rsidRPr="00B628FE">
        <w:rPr>
          <w:rFonts w:ascii="Arial" w:hAnsi="Arial" w:cs="Arial"/>
          <w:color w:val="000000"/>
          <w:sz w:val="24"/>
          <w:szCs w:val="24"/>
        </w:rPr>
        <w:t xml:space="preserve">margem posterior e ápice das nadadeiras peitorais se mostraram mais </w:t>
      </w:r>
      <w:r w:rsidR="007D1DE2">
        <w:rPr>
          <w:rFonts w:ascii="Arial" w:hAnsi="Arial" w:cs="Arial"/>
          <w:color w:val="000000"/>
          <w:sz w:val="24"/>
          <w:szCs w:val="24"/>
        </w:rPr>
        <w:t>despigmentados</w:t>
      </w:r>
      <w:r w:rsidRPr="00B628FE">
        <w:rPr>
          <w:rFonts w:ascii="Arial" w:hAnsi="Arial" w:cs="Arial"/>
          <w:color w:val="000000"/>
          <w:sz w:val="24"/>
          <w:szCs w:val="24"/>
        </w:rPr>
        <w:t xml:space="preserve"> (</w:t>
      </w:r>
      <w:r w:rsidRPr="00B628FE">
        <w:rPr>
          <w:rFonts w:ascii="Arial" w:hAnsi="Arial" w:cs="Arial"/>
          <w:i/>
          <w:color w:val="000000"/>
          <w:sz w:val="24"/>
          <w:szCs w:val="24"/>
        </w:rPr>
        <w:t>R. porosus</w:t>
      </w:r>
      <w:r w:rsidRPr="00B628FE">
        <w:rPr>
          <w:rFonts w:ascii="Arial" w:hAnsi="Arial" w:cs="Arial"/>
          <w:color w:val="000000"/>
          <w:sz w:val="24"/>
          <w:szCs w:val="24"/>
        </w:rPr>
        <w:t>)</w:t>
      </w:r>
      <w:r w:rsidRPr="00B628FE">
        <w:rPr>
          <w:rFonts w:ascii="Arial" w:hAnsi="Arial" w:cs="Arial"/>
          <w:sz w:val="24"/>
          <w:szCs w:val="24"/>
        </w:rPr>
        <w:t xml:space="preserve">. </w:t>
      </w:r>
      <w:r w:rsidR="00240FA4" w:rsidRPr="00B628FE">
        <w:rPr>
          <w:rFonts w:ascii="Arial" w:hAnsi="Arial" w:cs="Arial"/>
          <w:sz w:val="24"/>
          <w:szCs w:val="24"/>
        </w:rPr>
        <w:t xml:space="preserve">Entretanto, </w:t>
      </w:r>
      <w:r w:rsidR="00240FA4" w:rsidRPr="00B628FE">
        <w:rPr>
          <w:rFonts w:ascii="Arial" w:hAnsi="Arial" w:cs="Arial"/>
          <w:sz w:val="24"/>
          <w:szCs w:val="24"/>
          <w:shd w:val="clear" w:color="auto" w:fill="FFFFFF"/>
        </w:rPr>
        <w:t xml:space="preserve">dos 20 condrocrânios, todos apresentaram </w:t>
      </w:r>
      <w:r w:rsidR="00240FA4">
        <w:rPr>
          <w:rFonts w:ascii="Arial" w:hAnsi="Arial" w:cs="Arial"/>
          <w:sz w:val="24"/>
          <w:szCs w:val="24"/>
          <w:shd w:val="clear" w:color="auto" w:fill="FFFFFF"/>
        </w:rPr>
        <w:t>caracteres morfológicos</w:t>
      </w:r>
      <w:r w:rsidR="00240FA4" w:rsidRPr="00B628F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40FA4">
        <w:rPr>
          <w:rFonts w:ascii="Arial" w:hAnsi="Arial" w:cs="Arial"/>
          <w:sz w:val="24"/>
          <w:szCs w:val="24"/>
          <w:shd w:val="clear" w:color="auto" w:fill="FFFFFF"/>
        </w:rPr>
        <w:t>mais associados</w:t>
      </w:r>
      <w:r w:rsidR="00240FA4" w:rsidRPr="00B628FE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r w:rsidR="00240FA4" w:rsidRPr="00B628FE">
        <w:rPr>
          <w:rFonts w:ascii="Arial" w:hAnsi="Arial" w:cs="Arial"/>
          <w:i/>
          <w:sz w:val="24"/>
          <w:szCs w:val="24"/>
          <w:shd w:val="clear" w:color="auto" w:fill="FFFFFF"/>
        </w:rPr>
        <w:t>R. porosus</w:t>
      </w:r>
      <w:r w:rsidR="00240FA4" w:rsidRPr="00B628F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240FA4">
        <w:rPr>
          <w:rFonts w:ascii="Arial" w:hAnsi="Arial" w:cs="Arial"/>
          <w:sz w:val="24"/>
          <w:szCs w:val="24"/>
          <w:shd w:val="clear" w:color="auto" w:fill="FFFFFF"/>
        </w:rPr>
        <w:t>a exemplo das cartilagens rostrais (laterais e mediana), as quais em espécimes adultos exibiram hipercalcificação. Por outro lado,</w:t>
      </w:r>
      <w:r w:rsidR="00240FA4" w:rsidRPr="00B628F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40FA4" w:rsidRPr="00C1576F">
        <w:rPr>
          <w:rFonts w:ascii="Arial" w:hAnsi="Arial" w:cs="Arial"/>
          <w:sz w:val="24"/>
          <w:szCs w:val="24"/>
          <w:shd w:val="clear" w:color="auto" w:fill="FFFFFF"/>
        </w:rPr>
        <w:t xml:space="preserve">nenhuma estrutura condrocranial </w:t>
      </w:r>
      <w:r w:rsidR="00240FA4">
        <w:rPr>
          <w:rFonts w:ascii="Arial" w:hAnsi="Arial" w:cs="Arial"/>
          <w:sz w:val="24"/>
          <w:szCs w:val="24"/>
          <w:shd w:val="clear" w:color="auto" w:fill="FFFFFF"/>
        </w:rPr>
        <w:t xml:space="preserve">exibiu morfologia associada a </w:t>
      </w:r>
      <w:r w:rsidR="00240FA4" w:rsidRPr="00C1576F">
        <w:rPr>
          <w:rFonts w:ascii="Arial" w:hAnsi="Arial" w:cs="Arial"/>
          <w:i/>
          <w:sz w:val="24"/>
          <w:szCs w:val="24"/>
          <w:shd w:val="clear" w:color="auto" w:fill="FFFFFF"/>
        </w:rPr>
        <w:t>R. lalandii</w:t>
      </w:r>
      <w:r w:rsidRPr="00B628FE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B628FE">
        <w:rPr>
          <w:rFonts w:ascii="Arial" w:hAnsi="Arial" w:cs="Arial"/>
          <w:sz w:val="24"/>
          <w:szCs w:val="24"/>
        </w:rPr>
        <w:t xml:space="preserve">As medidas do ULA apresentaram proporções que variaram de 1,57% a 2,52% do CT (valor próximo ao de </w:t>
      </w:r>
      <w:r w:rsidRPr="00B628FE">
        <w:rPr>
          <w:rFonts w:ascii="Arial" w:hAnsi="Arial" w:cs="Arial"/>
          <w:i/>
          <w:sz w:val="24"/>
          <w:szCs w:val="24"/>
        </w:rPr>
        <w:t>R. porosus</w:t>
      </w:r>
      <w:r w:rsidRPr="00B628FE">
        <w:rPr>
          <w:rFonts w:ascii="Arial" w:hAnsi="Arial" w:cs="Arial"/>
          <w:sz w:val="24"/>
          <w:szCs w:val="24"/>
        </w:rPr>
        <w:t xml:space="preserve">), enquanto o PRN apresentou variação de 5,2% a 5,91% do CT (valor mais próximo a </w:t>
      </w:r>
      <w:r w:rsidRPr="00B628FE">
        <w:rPr>
          <w:rFonts w:ascii="Arial" w:hAnsi="Arial" w:cs="Arial"/>
          <w:i/>
          <w:sz w:val="24"/>
          <w:szCs w:val="24"/>
        </w:rPr>
        <w:t>R. lalandii</w:t>
      </w:r>
      <w:r w:rsidRPr="00B628FE">
        <w:rPr>
          <w:rFonts w:ascii="Arial" w:hAnsi="Arial" w:cs="Arial"/>
          <w:sz w:val="24"/>
          <w:szCs w:val="24"/>
        </w:rPr>
        <w:t xml:space="preserve">). O IDS variou de 19,77% a 27,45% do CT. </w:t>
      </w:r>
      <w:r w:rsidR="003B0F3B" w:rsidRPr="00B628FE">
        <w:rPr>
          <w:rFonts w:ascii="Arial" w:hAnsi="Arial" w:cs="Arial"/>
          <w:sz w:val="24"/>
          <w:szCs w:val="24"/>
          <w:shd w:val="clear" w:color="auto" w:fill="FFFFFF"/>
        </w:rPr>
        <w:t>Diante das incertezas geradas pela discrepância entre os dados morfológicos e morfométricos e o baixo n amostral, faz-se necessário a utilização de ferramentas genéticas associadas aos demais métodos de ident</w:t>
      </w:r>
      <w:r w:rsidR="003B0F3B">
        <w:rPr>
          <w:rFonts w:ascii="Arial" w:hAnsi="Arial" w:cs="Arial"/>
          <w:sz w:val="24"/>
          <w:szCs w:val="24"/>
          <w:shd w:val="clear" w:color="auto" w:fill="FFFFFF"/>
        </w:rPr>
        <w:t>ificação para que os recursos pesqueiros sejam devid</w:t>
      </w:r>
      <w:bookmarkStart w:id="0" w:name="_GoBack"/>
      <w:bookmarkEnd w:id="0"/>
      <w:r w:rsidR="003B0F3B">
        <w:rPr>
          <w:rFonts w:ascii="Arial" w:hAnsi="Arial" w:cs="Arial"/>
          <w:sz w:val="24"/>
          <w:szCs w:val="24"/>
          <w:shd w:val="clear" w:color="auto" w:fill="FFFFFF"/>
        </w:rPr>
        <w:t>amente categorizados</w:t>
      </w:r>
      <w:r w:rsidR="003B0F3B" w:rsidRPr="00B628F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3B0F3B">
        <w:rPr>
          <w:rFonts w:ascii="Arial" w:hAnsi="Arial" w:cs="Arial"/>
          <w:sz w:val="24"/>
          <w:szCs w:val="24"/>
          <w:shd w:val="clear" w:color="auto" w:fill="FFFFFF"/>
        </w:rPr>
        <w:t>de modo a subsidiar</w:t>
      </w:r>
      <w:r w:rsidR="003B0F3B">
        <w:rPr>
          <w:rFonts w:ascii="Arial" w:hAnsi="Arial" w:cs="Arial"/>
          <w:sz w:val="24"/>
          <w:szCs w:val="24"/>
          <w:shd w:val="clear" w:color="auto" w:fill="FFFFFF"/>
        </w:rPr>
        <w:t xml:space="preserve"> estudos so</w:t>
      </w:r>
      <w:r w:rsidR="003B0F3B" w:rsidRPr="00B628FE">
        <w:rPr>
          <w:rFonts w:ascii="Arial" w:hAnsi="Arial" w:cs="Arial"/>
          <w:sz w:val="24"/>
          <w:szCs w:val="24"/>
          <w:shd w:val="clear" w:color="auto" w:fill="FFFFFF"/>
        </w:rPr>
        <w:t>bre estrutura populacional ao longo do estado e revisão de seu status de conservação, bem como evitar possíveis erros sistemáticos de amostragem.</w:t>
      </w:r>
    </w:p>
    <w:p w14:paraId="3DA587D7" w14:textId="77777777" w:rsidR="0034779E" w:rsidRPr="00B628FE" w:rsidRDefault="0034779E" w:rsidP="00806871">
      <w:pPr>
        <w:pStyle w:val="Default"/>
        <w:spacing w:after="120" w:line="360" w:lineRule="auto"/>
        <w:jc w:val="both"/>
      </w:pPr>
    </w:p>
    <w:p w14:paraId="12590A5E" w14:textId="1EAD177D" w:rsidR="0034779E" w:rsidRPr="00B628FE" w:rsidRDefault="0034779E" w:rsidP="00806871">
      <w:pPr>
        <w:pStyle w:val="Default"/>
        <w:spacing w:after="120" w:line="360" w:lineRule="auto"/>
        <w:jc w:val="both"/>
      </w:pPr>
      <w:r w:rsidRPr="00B628FE">
        <w:t>Palavras-chave:</w:t>
      </w:r>
      <w:r w:rsidR="006D069E">
        <w:t xml:space="preserve"> Comprimento</w:t>
      </w:r>
      <w:r w:rsidRPr="00B628FE">
        <w:t>, morfometria,</w:t>
      </w:r>
      <w:r w:rsidR="006D069E">
        <w:t xml:space="preserve"> condrocrânio.</w:t>
      </w:r>
    </w:p>
    <w:p w14:paraId="7CEF61A8" w14:textId="77777777" w:rsidR="0034779E" w:rsidRPr="00B628FE" w:rsidRDefault="0034779E" w:rsidP="00806871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628FE">
        <w:rPr>
          <w:sz w:val="24"/>
          <w:szCs w:val="24"/>
        </w:rPr>
        <w:br/>
      </w:r>
      <w:r w:rsidRPr="00B628FE">
        <w:rPr>
          <w:rFonts w:ascii="Arial" w:eastAsia="Arial" w:hAnsi="Arial" w:cs="Arial"/>
          <w:color w:val="000000" w:themeColor="text1"/>
          <w:sz w:val="24"/>
          <w:szCs w:val="24"/>
        </w:rPr>
        <w:t xml:space="preserve">Apoio Financeiro: FACEPE; CNPq. </w:t>
      </w:r>
    </w:p>
    <w:p w14:paraId="06825C00" w14:textId="77777777" w:rsidR="0034779E" w:rsidRPr="00B628FE" w:rsidRDefault="0034779E" w:rsidP="0034779E">
      <w:pPr>
        <w:pStyle w:val="Default"/>
        <w:spacing w:after="120" w:line="360" w:lineRule="auto"/>
        <w:jc w:val="both"/>
      </w:pPr>
    </w:p>
    <w:p w14:paraId="52102A1D" w14:textId="77777777" w:rsidR="0044778A" w:rsidRPr="00B628FE" w:rsidRDefault="0044778A">
      <w:pPr>
        <w:rPr>
          <w:sz w:val="24"/>
          <w:szCs w:val="24"/>
        </w:rPr>
      </w:pPr>
    </w:p>
    <w:sectPr w:rsidR="0044778A" w:rsidRPr="00B628FE" w:rsidSect="00806871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74B1CE" w16cid:durableId="26FD1058"/>
  <w16cid:commentId w16cid:paraId="1B28E8E6" w16cid:durableId="26FD1120"/>
  <w16cid:commentId w16cid:paraId="076CEC74" w16cid:durableId="26FD0F4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D40F1" w14:textId="77777777" w:rsidR="00884886" w:rsidRDefault="00884886" w:rsidP="0034779E">
      <w:pPr>
        <w:spacing w:after="0" w:line="240" w:lineRule="auto"/>
      </w:pPr>
      <w:r>
        <w:separator/>
      </w:r>
    </w:p>
  </w:endnote>
  <w:endnote w:type="continuationSeparator" w:id="0">
    <w:p w14:paraId="27942532" w14:textId="77777777" w:rsidR="00884886" w:rsidRDefault="00884886" w:rsidP="0034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1B7AB" w14:textId="77777777" w:rsidR="00884886" w:rsidRDefault="00884886" w:rsidP="0034779E">
      <w:pPr>
        <w:spacing w:after="0" w:line="240" w:lineRule="auto"/>
      </w:pPr>
      <w:r>
        <w:separator/>
      </w:r>
    </w:p>
  </w:footnote>
  <w:footnote w:type="continuationSeparator" w:id="0">
    <w:p w14:paraId="28D6F7F0" w14:textId="77777777" w:rsidR="00884886" w:rsidRDefault="00884886" w:rsidP="00347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9E"/>
    <w:rsid w:val="000E4E10"/>
    <w:rsid w:val="00126420"/>
    <w:rsid w:val="0016311D"/>
    <w:rsid w:val="00181CCE"/>
    <w:rsid w:val="001A3AA9"/>
    <w:rsid w:val="00225629"/>
    <w:rsid w:val="00240FA4"/>
    <w:rsid w:val="002D2277"/>
    <w:rsid w:val="002D3D53"/>
    <w:rsid w:val="003306CD"/>
    <w:rsid w:val="0034779E"/>
    <w:rsid w:val="003A59A3"/>
    <w:rsid w:val="003B0F3B"/>
    <w:rsid w:val="0044778A"/>
    <w:rsid w:val="005C2226"/>
    <w:rsid w:val="005D26A1"/>
    <w:rsid w:val="006D069E"/>
    <w:rsid w:val="007D1DE2"/>
    <w:rsid w:val="00806871"/>
    <w:rsid w:val="00884886"/>
    <w:rsid w:val="008B7C41"/>
    <w:rsid w:val="00923A06"/>
    <w:rsid w:val="00AC09C1"/>
    <w:rsid w:val="00AC3921"/>
    <w:rsid w:val="00AE3046"/>
    <w:rsid w:val="00AE5CDD"/>
    <w:rsid w:val="00B628FE"/>
    <w:rsid w:val="00CE788D"/>
    <w:rsid w:val="00D6453C"/>
    <w:rsid w:val="00D805B7"/>
    <w:rsid w:val="00E4511D"/>
    <w:rsid w:val="00EB59AA"/>
    <w:rsid w:val="00EB68EC"/>
    <w:rsid w:val="00EF096B"/>
    <w:rsid w:val="00F2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D2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7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477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47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779E"/>
  </w:style>
  <w:style w:type="paragraph" w:styleId="Rodap">
    <w:name w:val="footer"/>
    <w:basedOn w:val="Normal"/>
    <w:link w:val="RodapChar"/>
    <w:uiPriority w:val="99"/>
    <w:unhideWhenUsed/>
    <w:rsid w:val="00347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779E"/>
  </w:style>
  <w:style w:type="paragraph" w:styleId="Reviso">
    <w:name w:val="Revision"/>
    <w:hidden/>
    <w:uiPriority w:val="99"/>
    <w:semiHidden/>
    <w:rsid w:val="000E4E10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181CC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81CC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81CC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1CC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1CC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0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0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2022-10-25T19:28:00Z</dcterms:created>
  <dcterms:modified xsi:type="dcterms:W3CDTF">2022-10-25T19:28:00Z</dcterms:modified>
</cp:coreProperties>
</file>