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730FE" w:rsidRPr="00946292" w:rsidRDefault="00EA04C0">
      <w:pPr>
        <w:spacing w:after="0" w:line="360" w:lineRule="auto"/>
        <w:jc w:val="center"/>
        <w:rPr>
          <w:sz w:val="24"/>
          <w:szCs w:val="24"/>
        </w:rPr>
      </w:pPr>
      <w:r w:rsidRPr="00946292">
        <w:rPr>
          <w:rFonts w:ascii="Arial" w:eastAsia="Arial" w:hAnsi="Arial" w:cs="Arial"/>
          <w:b/>
          <w:sz w:val="24"/>
          <w:szCs w:val="24"/>
        </w:rPr>
        <w:t>CAPTURA CIENTÍFICA PARA ESTUDO E CONSERVAÇÃO DE TUBARÕES EM UM OÁSIS OCEÂNICO, O ARQUIPÉLAGO DE FERNANDO DE NORONHA</w:t>
      </w:r>
    </w:p>
    <w:p w14:paraId="00000002" w14:textId="77777777" w:rsidR="00B730FE" w:rsidRPr="00946292" w:rsidRDefault="00B730F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B730FE" w:rsidRPr="00946292" w:rsidRDefault="00EA04C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46292">
        <w:rPr>
          <w:rFonts w:ascii="Arial" w:eastAsia="Arial" w:hAnsi="Arial" w:cs="Arial"/>
          <w:sz w:val="24"/>
          <w:szCs w:val="24"/>
        </w:rPr>
        <w:t>Bianca S. Rangel</w:t>
      </w:r>
      <w:r w:rsidRPr="00946292">
        <w:rPr>
          <w:rFonts w:ascii="Arial" w:eastAsia="Arial" w:hAnsi="Arial" w:cs="Arial"/>
          <w:color w:val="000000"/>
          <w:sz w:val="24"/>
          <w:szCs w:val="24"/>
        </w:rPr>
        <w:t>¹</w:t>
      </w:r>
    </w:p>
    <w:p w14:paraId="00000004" w14:textId="77777777" w:rsidR="00B730FE" w:rsidRPr="00946292" w:rsidRDefault="00EA04C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946292">
        <w:rPr>
          <w:rFonts w:ascii="Arial" w:eastAsia="Arial" w:hAnsi="Arial" w:cs="Arial"/>
          <w:sz w:val="24"/>
          <w:szCs w:val="24"/>
        </w:rPr>
        <w:br/>
      </w:r>
      <w:r w:rsidRPr="00946292">
        <w:rPr>
          <w:rFonts w:ascii="Arial" w:eastAsia="Arial" w:hAnsi="Arial" w:cs="Arial"/>
          <w:color w:val="000000"/>
          <w:sz w:val="24"/>
          <w:szCs w:val="24"/>
        </w:rPr>
        <w:t>¹</w:t>
      </w:r>
      <w:r w:rsidRPr="00946292">
        <w:rPr>
          <w:rFonts w:ascii="Arial" w:eastAsia="Arial" w:hAnsi="Arial" w:cs="Arial"/>
          <w:sz w:val="24"/>
          <w:szCs w:val="24"/>
        </w:rPr>
        <w:t xml:space="preserve">Pós-Graduanda em Fisiologia Geral, Instituto de </w:t>
      </w:r>
      <w:r w:rsidRPr="00946292">
        <w:rPr>
          <w:rFonts w:ascii="Arial" w:eastAsia="Arial" w:hAnsi="Arial" w:cs="Arial"/>
          <w:sz w:val="24"/>
          <w:szCs w:val="24"/>
        </w:rPr>
        <w:t>Biociências da Universidade de São Paulo, IB-USP</w:t>
      </w:r>
    </w:p>
    <w:p w14:paraId="00000005" w14:textId="551CF598" w:rsidR="00B730FE" w:rsidRPr="00946292" w:rsidRDefault="00EA04C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46292">
        <w:rPr>
          <w:rFonts w:ascii="Arial" w:eastAsia="Arial" w:hAnsi="Arial" w:cs="Arial"/>
          <w:sz w:val="24"/>
          <w:szCs w:val="24"/>
        </w:rPr>
        <w:br/>
        <w:t>Ilhas e montes submarinos oceânicos tem sido alvo para a criação de áreas marinhas protegidas por apresentarem características únicas e serem ambientes altamente produtivos em meio a águas abertas e oligotr</w:t>
      </w:r>
      <w:r w:rsidRPr="00946292">
        <w:rPr>
          <w:rFonts w:ascii="Arial" w:eastAsia="Arial" w:hAnsi="Arial" w:cs="Arial"/>
          <w:sz w:val="24"/>
          <w:szCs w:val="24"/>
        </w:rPr>
        <w:t>óficas (i.e. efeito ilha), o que favorece a manutenção de uma complexa cadeia trófica. Não é surpreendente que o Arquipélago de Fernando de Noronha seja de grande importância biológica para os tubarões no Oceano Atlântico equatorial e essencial para a cons</w:t>
      </w:r>
      <w:r w:rsidRPr="00946292">
        <w:rPr>
          <w:rFonts w:ascii="Arial" w:eastAsia="Arial" w:hAnsi="Arial" w:cs="Arial"/>
          <w:sz w:val="24"/>
          <w:szCs w:val="24"/>
        </w:rPr>
        <w:t>ervação do grupo. Embora a região sirva como área de alimentação, reprodução e/ou berçário para pelo menos cinco espécies de tubarões, existem poucos estudos sobre os aspectos ecológicos destas espécies, bem como sobre os fatores abióticos e bióticos que i</w:t>
      </w:r>
      <w:r w:rsidRPr="00946292">
        <w:rPr>
          <w:rFonts w:ascii="Arial" w:eastAsia="Arial" w:hAnsi="Arial" w:cs="Arial"/>
          <w:sz w:val="24"/>
          <w:szCs w:val="24"/>
        </w:rPr>
        <w:t>nfluenciam processos biológicos importantes para estes animais. Para preencher parte destas lacunas, o projeto</w:t>
      </w:r>
      <w:r w:rsidR="00946292">
        <w:rPr>
          <w:rFonts w:ascii="Arial" w:eastAsia="Arial" w:hAnsi="Arial" w:cs="Arial"/>
          <w:sz w:val="24"/>
          <w:szCs w:val="24"/>
        </w:rPr>
        <w:t xml:space="preserve"> “</w:t>
      </w:r>
      <w:hyperlink r:id="rId6" w:history="1">
        <w:r w:rsidR="00946292" w:rsidRPr="00946292">
          <w:rPr>
            <w:rStyle w:val="Hyperlink"/>
            <w:rFonts w:ascii="Arial" w:eastAsia="Arial" w:hAnsi="Arial" w:cs="Arial"/>
            <w:sz w:val="24"/>
            <w:szCs w:val="24"/>
          </w:rPr>
          <w:t>Ecofisiologia de tubarões em um oásis oceânico, o Arquipélago de Fernando de Noronha</w:t>
        </w:r>
      </w:hyperlink>
      <w:r w:rsidR="00946292">
        <w:rPr>
          <w:rFonts w:ascii="Arial" w:eastAsia="Arial" w:hAnsi="Arial" w:cs="Arial"/>
          <w:sz w:val="24"/>
          <w:szCs w:val="24"/>
        </w:rPr>
        <w:t>”</w:t>
      </w:r>
      <w:r w:rsidRPr="00946292">
        <w:rPr>
          <w:rFonts w:ascii="Arial" w:eastAsia="Arial" w:hAnsi="Arial" w:cs="Arial"/>
          <w:sz w:val="24"/>
          <w:szCs w:val="24"/>
        </w:rPr>
        <w:t xml:space="preserve"> </w:t>
      </w:r>
      <w:r w:rsidRPr="00946292">
        <w:rPr>
          <w:rFonts w:ascii="Arial" w:eastAsia="Arial" w:hAnsi="Arial" w:cs="Arial"/>
          <w:sz w:val="24"/>
          <w:szCs w:val="24"/>
        </w:rPr>
        <w:t>teve como objetivo investigar os aspectos ecofisiológicos relacionados à ecologia nutricional e reprodução de tubarões do arquipé</w:t>
      </w:r>
      <w:r w:rsidRPr="00946292">
        <w:rPr>
          <w:rFonts w:ascii="Arial" w:eastAsia="Arial" w:hAnsi="Arial" w:cs="Arial"/>
          <w:sz w:val="24"/>
          <w:szCs w:val="24"/>
        </w:rPr>
        <w:t xml:space="preserve">lago. No entanto, no presente resumo </w:t>
      </w:r>
      <w:r w:rsidR="00A32513" w:rsidRPr="00946292">
        <w:rPr>
          <w:rFonts w:ascii="Arial" w:eastAsia="Arial" w:hAnsi="Arial" w:cs="Arial"/>
          <w:sz w:val="24"/>
          <w:szCs w:val="24"/>
        </w:rPr>
        <w:t xml:space="preserve">foram avaliados </w:t>
      </w:r>
      <w:r w:rsidRPr="00946292">
        <w:rPr>
          <w:rFonts w:ascii="Arial" w:eastAsia="Arial" w:hAnsi="Arial" w:cs="Arial"/>
          <w:sz w:val="24"/>
          <w:szCs w:val="24"/>
        </w:rPr>
        <w:t>os dados preliminares de capturas e observações coletadas em campo. De fevereiro de 2020 a maio de 2022 foram realizadas três expedições científicas para captura e amostragem dos tubar</w:t>
      </w:r>
      <w:r w:rsidRPr="00946292">
        <w:rPr>
          <w:rFonts w:ascii="Arial" w:eastAsia="Arial" w:hAnsi="Arial" w:cs="Arial"/>
          <w:sz w:val="24"/>
          <w:szCs w:val="24"/>
        </w:rPr>
        <w:t>ões. Foram utilizados três métodos para captura, incluindo a linha de espera de fundo e de superfície para tubarões de grande porte e linha de mão para filhotes (&lt; 1 cm de comprimento total, CT). Todos os tubarões capturados foram trazidos para o barco, on</w:t>
      </w:r>
      <w:r w:rsidRPr="00946292">
        <w:rPr>
          <w:rFonts w:ascii="Arial" w:eastAsia="Arial" w:hAnsi="Arial" w:cs="Arial"/>
          <w:sz w:val="24"/>
          <w:szCs w:val="24"/>
        </w:rPr>
        <w:t xml:space="preserve">de foram contidos e tiveram amostras biológicas </w:t>
      </w:r>
      <w:r w:rsidR="00946292" w:rsidRPr="00946292">
        <w:rPr>
          <w:rFonts w:ascii="Arial" w:eastAsia="Arial" w:hAnsi="Arial" w:cs="Arial"/>
          <w:sz w:val="24"/>
          <w:szCs w:val="24"/>
        </w:rPr>
        <w:t>coletadas</w:t>
      </w:r>
      <w:r w:rsidR="00946292" w:rsidRPr="00946292">
        <w:rPr>
          <w:rFonts w:ascii="Arial" w:eastAsia="Arial" w:hAnsi="Arial" w:cs="Arial"/>
          <w:sz w:val="24"/>
          <w:szCs w:val="24"/>
        </w:rPr>
        <w:t xml:space="preserve"> </w:t>
      </w:r>
      <w:r w:rsidRPr="00946292">
        <w:rPr>
          <w:rFonts w:ascii="Arial" w:eastAsia="Arial" w:hAnsi="Arial" w:cs="Arial"/>
          <w:sz w:val="24"/>
          <w:szCs w:val="24"/>
        </w:rPr>
        <w:t xml:space="preserve">(sangue, tecido muscular e dérmico) e </w:t>
      </w:r>
      <w:r w:rsidR="00946292">
        <w:rPr>
          <w:rFonts w:ascii="Arial" w:eastAsia="Arial" w:hAnsi="Arial" w:cs="Arial"/>
          <w:sz w:val="24"/>
          <w:szCs w:val="24"/>
        </w:rPr>
        <w:t>comprimento total mensurado</w:t>
      </w:r>
      <w:r w:rsidRPr="00946292">
        <w:rPr>
          <w:rFonts w:ascii="Arial" w:eastAsia="Arial" w:hAnsi="Arial" w:cs="Arial"/>
          <w:sz w:val="24"/>
          <w:szCs w:val="24"/>
        </w:rPr>
        <w:t xml:space="preserve">. Foram capturados um total de 78 tubarões, 3 com linha de espera de superfície, 12 com linha de mão e 63 com linha de espera de fundo. As </w:t>
      </w:r>
      <w:r w:rsidRPr="00946292">
        <w:rPr>
          <w:rFonts w:ascii="Arial" w:eastAsia="Arial" w:hAnsi="Arial" w:cs="Arial"/>
          <w:sz w:val="24"/>
          <w:szCs w:val="24"/>
        </w:rPr>
        <w:t>captura</w:t>
      </w:r>
      <w:bookmarkStart w:id="0" w:name="_GoBack"/>
      <w:bookmarkEnd w:id="0"/>
      <w:r w:rsidRPr="00946292">
        <w:rPr>
          <w:rFonts w:ascii="Arial" w:eastAsia="Arial" w:hAnsi="Arial" w:cs="Arial"/>
          <w:sz w:val="24"/>
          <w:szCs w:val="24"/>
        </w:rPr>
        <w:t xml:space="preserve">s incluíram as espécies </w:t>
      </w:r>
      <w:r w:rsidRPr="00946292">
        <w:rPr>
          <w:rFonts w:ascii="Arial" w:eastAsia="Arial" w:hAnsi="Arial" w:cs="Arial"/>
          <w:i/>
          <w:sz w:val="24"/>
          <w:szCs w:val="24"/>
        </w:rPr>
        <w:t xml:space="preserve">Carcharhinus perezi </w:t>
      </w:r>
      <w:r w:rsidRPr="00946292">
        <w:rPr>
          <w:rFonts w:ascii="Arial" w:eastAsia="Arial" w:hAnsi="Arial" w:cs="Arial"/>
          <w:sz w:val="24"/>
          <w:szCs w:val="24"/>
        </w:rPr>
        <w:t xml:space="preserve">(n= 29; 146.4 ± 50.9 cm CT), </w:t>
      </w:r>
      <w:r w:rsidRPr="00946292">
        <w:rPr>
          <w:rFonts w:ascii="Arial" w:eastAsia="Arial" w:hAnsi="Arial" w:cs="Arial"/>
          <w:i/>
          <w:sz w:val="24"/>
          <w:szCs w:val="24"/>
        </w:rPr>
        <w:t>Galeocerdo cuvier</w:t>
      </w:r>
      <w:r w:rsidRPr="00946292">
        <w:rPr>
          <w:rFonts w:ascii="Arial" w:eastAsia="Arial" w:hAnsi="Arial" w:cs="Arial"/>
          <w:sz w:val="24"/>
          <w:szCs w:val="24"/>
        </w:rPr>
        <w:t xml:space="preserve"> (n= 21; 263.6 ± 66.1 cm CT), </w:t>
      </w:r>
      <w:r w:rsidRPr="00946292">
        <w:rPr>
          <w:rFonts w:ascii="Arial" w:eastAsia="Arial" w:hAnsi="Arial" w:cs="Arial"/>
          <w:i/>
          <w:sz w:val="24"/>
          <w:szCs w:val="24"/>
        </w:rPr>
        <w:t>Ginglymostoma cirratum</w:t>
      </w:r>
      <w:r w:rsidRPr="00946292">
        <w:rPr>
          <w:rFonts w:ascii="Arial" w:eastAsia="Arial" w:hAnsi="Arial" w:cs="Arial"/>
          <w:sz w:val="24"/>
          <w:szCs w:val="24"/>
        </w:rPr>
        <w:t xml:space="preserve"> (n= 16; 212.9 ± 37.9 cm CT),</w:t>
      </w:r>
      <w:r w:rsidRPr="00946292">
        <w:rPr>
          <w:rFonts w:ascii="Arial" w:eastAsia="Arial" w:hAnsi="Arial" w:cs="Arial"/>
          <w:i/>
          <w:sz w:val="24"/>
          <w:szCs w:val="24"/>
        </w:rPr>
        <w:t xml:space="preserve"> Negaprion brevirostris</w:t>
      </w:r>
      <w:r w:rsidRPr="00946292">
        <w:rPr>
          <w:rFonts w:ascii="Arial" w:eastAsia="Arial" w:hAnsi="Arial" w:cs="Arial"/>
          <w:sz w:val="24"/>
          <w:szCs w:val="24"/>
        </w:rPr>
        <w:t xml:space="preserve"> (n= 8; 256.4 ± 15.7 cm CT), </w:t>
      </w:r>
      <w:r w:rsidRPr="00946292">
        <w:rPr>
          <w:rFonts w:ascii="Arial" w:eastAsia="Arial" w:hAnsi="Arial" w:cs="Arial"/>
          <w:i/>
          <w:sz w:val="24"/>
          <w:szCs w:val="24"/>
        </w:rPr>
        <w:t>Carcharhinus falciformis</w:t>
      </w:r>
      <w:r w:rsidRPr="00946292">
        <w:rPr>
          <w:rFonts w:ascii="Arial" w:eastAsia="Arial" w:hAnsi="Arial" w:cs="Arial"/>
          <w:sz w:val="24"/>
          <w:szCs w:val="24"/>
        </w:rPr>
        <w:t xml:space="preserve"> (</w:t>
      </w:r>
      <w:r w:rsidRPr="00946292">
        <w:rPr>
          <w:rFonts w:ascii="Arial" w:eastAsia="Arial" w:hAnsi="Arial" w:cs="Arial"/>
          <w:sz w:val="24"/>
          <w:szCs w:val="24"/>
        </w:rPr>
        <w:t xml:space="preserve">n= 3; 234.3 ± 17.6 cm CT) e </w:t>
      </w:r>
      <w:r w:rsidRPr="00946292">
        <w:rPr>
          <w:rFonts w:ascii="Arial" w:eastAsia="Arial" w:hAnsi="Arial" w:cs="Arial"/>
          <w:i/>
          <w:sz w:val="24"/>
          <w:szCs w:val="24"/>
        </w:rPr>
        <w:t>Carcharhinus plumbeus</w:t>
      </w:r>
      <w:r w:rsidRPr="00946292">
        <w:rPr>
          <w:rFonts w:ascii="Arial" w:eastAsia="Arial" w:hAnsi="Arial" w:cs="Arial"/>
          <w:sz w:val="24"/>
          <w:szCs w:val="24"/>
        </w:rPr>
        <w:t xml:space="preserve"> </w:t>
      </w:r>
      <w:r w:rsidRPr="00946292">
        <w:rPr>
          <w:rFonts w:ascii="Arial" w:eastAsia="Arial" w:hAnsi="Arial" w:cs="Arial"/>
          <w:sz w:val="24"/>
          <w:szCs w:val="24"/>
        </w:rPr>
        <w:lastRenderedPageBreak/>
        <w:t>(n= 1; 196 cm CT). O menor tubarão capturado tinha 78 cm CT (</w:t>
      </w:r>
      <w:r w:rsidRPr="00946292">
        <w:rPr>
          <w:rFonts w:ascii="Arial" w:eastAsia="Arial" w:hAnsi="Arial" w:cs="Arial"/>
          <w:i/>
          <w:sz w:val="24"/>
          <w:szCs w:val="24"/>
        </w:rPr>
        <w:t>C. perezi</w:t>
      </w:r>
      <w:r w:rsidRPr="00946292">
        <w:rPr>
          <w:rFonts w:ascii="Arial" w:eastAsia="Arial" w:hAnsi="Arial" w:cs="Arial"/>
          <w:sz w:val="24"/>
          <w:szCs w:val="24"/>
        </w:rPr>
        <w:t>) e o maior tinha 448 cm CT (</w:t>
      </w:r>
      <w:r w:rsidRPr="00946292">
        <w:rPr>
          <w:rFonts w:ascii="Arial" w:eastAsia="Arial" w:hAnsi="Arial" w:cs="Arial"/>
          <w:i/>
          <w:sz w:val="24"/>
          <w:szCs w:val="24"/>
        </w:rPr>
        <w:t>G. cuvier</w:t>
      </w:r>
      <w:r w:rsidRPr="00946292">
        <w:rPr>
          <w:rFonts w:ascii="Arial" w:eastAsia="Arial" w:hAnsi="Arial" w:cs="Arial"/>
          <w:sz w:val="24"/>
          <w:szCs w:val="24"/>
        </w:rPr>
        <w:t>). Embora as análises fisiológicas ainda estejam em andamento, foi possível verificar através da a</w:t>
      </w:r>
      <w:r w:rsidRPr="00946292">
        <w:rPr>
          <w:rFonts w:ascii="Arial" w:eastAsia="Arial" w:hAnsi="Arial" w:cs="Arial"/>
          <w:sz w:val="24"/>
          <w:szCs w:val="24"/>
        </w:rPr>
        <w:t xml:space="preserve">nálise morfológica externa que duas fêmeas de </w:t>
      </w:r>
      <w:r w:rsidRPr="00946292">
        <w:rPr>
          <w:rFonts w:ascii="Arial" w:eastAsia="Arial" w:hAnsi="Arial" w:cs="Arial"/>
          <w:i/>
          <w:sz w:val="24"/>
          <w:szCs w:val="24"/>
        </w:rPr>
        <w:t>C. perezi</w:t>
      </w:r>
      <w:r w:rsidRPr="00946292">
        <w:rPr>
          <w:rFonts w:ascii="Arial" w:eastAsia="Arial" w:hAnsi="Arial" w:cs="Arial"/>
          <w:sz w:val="24"/>
          <w:szCs w:val="24"/>
        </w:rPr>
        <w:t xml:space="preserve"> capturadas em fevereiro de </w:t>
      </w:r>
      <w:r w:rsidR="00946292" w:rsidRPr="00946292">
        <w:rPr>
          <w:rFonts w:ascii="Arial" w:eastAsia="Arial" w:hAnsi="Arial" w:cs="Arial"/>
          <w:sz w:val="24"/>
          <w:szCs w:val="24"/>
        </w:rPr>
        <w:t>20</w:t>
      </w:r>
      <w:r w:rsidR="00946292" w:rsidRPr="00946292">
        <w:rPr>
          <w:rFonts w:ascii="Arial" w:eastAsia="Arial" w:hAnsi="Arial" w:cs="Arial"/>
          <w:sz w:val="24"/>
          <w:szCs w:val="24"/>
        </w:rPr>
        <w:t>2</w:t>
      </w:r>
      <w:r w:rsidR="00946292" w:rsidRPr="00946292">
        <w:rPr>
          <w:rFonts w:ascii="Arial" w:eastAsia="Arial" w:hAnsi="Arial" w:cs="Arial"/>
          <w:sz w:val="24"/>
          <w:szCs w:val="24"/>
        </w:rPr>
        <w:t xml:space="preserve">0 </w:t>
      </w:r>
      <w:r w:rsidRPr="00946292">
        <w:rPr>
          <w:rFonts w:ascii="Arial" w:eastAsia="Arial" w:hAnsi="Arial" w:cs="Arial"/>
          <w:sz w:val="24"/>
          <w:szCs w:val="24"/>
        </w:rPr>
        <w:t>apresentaram mordidas pelo corpo, possivelmente resultante do comportamento de cópula. Esses resultados adicionam informações inéditas sobre o ciclo reprodutivo dessa e</w:t>
      </w:r>
      <w:r w:rsidRPr="00946292">
        <w:rPr>
          <w:rFonts w:ascii="Arial" w:eastAsia="Arial" w:hAnsi="Arial" w:cs="Arial"/>
          <w:sz w:val="24"/>
          <w:szCs w:val="24"/>
        </w:rPr>
        <w:t xml:space="preserve">spécie no Oceano Atlântico equatorial. O mesmo foi observado em três fêmeas de </w:t>
      </w:r>
      <w:r w:rsidRPr="00946292">
        <w:rPr>
          <w:rFonts w:ascii="Arial" w:eastAsia="Arial" w:hAnsi="Arial" w:cs="Arial"/>
          <w:i/>
          <w:sz w:val="24"/>
          <w:szCs w:val="24"/>
        </w:rPr>
        <w:t xml:space="preserve">G. cuvier </w:t>
      </w:r>
      <w:r w:rsidRPr="00946292">
        <w:rPr>
          <w:rFonts w:ascii="Arial" w:eastAsia="Arial" w:hAnsi="Arial" w:cs="Arial"/>
          <w:sz w:val="24"/>
          <w:szCs w:val="24"/>
        </w:rPr>
        <w:t>capturadas em maio de 2022, que apresentaram mordidas de cópula pelo corpo. Essa descoberta é especialmente relevante, uma vez que o arquipélago já foi previamente ide</w:t>
      </w:r>
      <w:r w:rsidRPr="00946292">
        <w:rPr>
          <w:rFonts w:ascii="Arial" w:eastAsia="Arial" w:hAnsi="Arial" w:cs="Arial"/>
          <w:sz w:val="24"/>
          <w:szCs w:val="24"/>
        </w:rPr>
        <w:t xml:space="preserve">ntificado como um importante </w:t>
      </w:r>
      <w:r w:rsidRPr="00946292">
        <w:rPr>
          <w:rFonts w:ascii="Arial" w:eastAsia="Arial" w:hAnsi="Arial" w:cs="Arial"/>
          <w:i/>
          <w:sz w:val="24"/>
          <w:szCs w:val="24"/>
        </w:rPr>
        <w:t xml:space="preserve">hotspot </w:t>
      </w:r>
      <w:r w:rsidRPr="00946292">
        <w:rPr>
          <w:rFonts w:ascii="Arial" w:eastAsia="Arial" w:hAnsi="Arial" w:cs="Arial"/>
          <w:sz w:val="24"/>
          <w:szCs w:val="24"/>
        </w:rPr>
        <w:t>genético para os tubarões-tigre, com a maior diversidade genética global para a espécie. Embora tenha sido realizada apenas 3 expedições científicas de captura, foi possível coletar dados relevantes para a conservação d</w:t>
      </w:r>
      <w:r w:rsidRPr="00946292">
        <w:rPr>
          <w:rFonts w:ascii="Arial" w:eastAsia="Arial" w:hAnsi="Arial" w:cs="Arial"/>
          <w:sz w:val="24"/>
          <w:szCs w:val="24"/>
        </w:rPr>
        <w:t xml:space="preserve">as espécies estudadas. Além disso, estas informações poderão ser úteis para o manejo de tubarões nesta importante área marinha protegida oceânica. </w:t>
      </w:r>
    </w:p>
    <w:p w14:paraId="00000006" w14:textId="77777777" w:rsidR="00B730FE" w:rsidRPr="00946292" w:rsidRDefault="00B730F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B730FE" w:rsidRPr="00946292" w:rsidRDefault="00EA04C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46292">
        <w:rPr>
          <w:rFonts w:ascii="Arial" w:eastAsia="Arial" w:hAnsi="Arial" w:cs="Arial"/>
          <w:color w:val="000000"/>
          <w:sz w:val="24"/>
          <w:szCs w:val="24"/>
        </w:rPr>
        <w:t xml:space="preserve">Palavras-chave: </w:t>
      </w:r>
      <w:r w:rsidRPr="00946292">
        <w:rPr>
          <w:rFonts w:ascii="Arial" w:eastAsia="Arial" w:hAnsi="Arial" w:cs="Arial"/>
          <w:sz w:val="24"/>
          <w:szCs w:val="24"/>
        </w:rPr>
        <w:t>ilha oceânica; área de importância biológica</w:t>
      </w:r>
      <w:r w:rsidRPr="00946292">
        <w:rPr>
          <w:rFonts w:ascii="Arial" w:eastAsia="Arial" w:hAnsi="Arial" w:cs="Arial"/>
          <w:color w:val="000000"/>
          <w:sz w:val="24"/>
          <w:szCs w:val="24"/>
        </w:rPr>
        <w:t>; mordidas de c</w:t>
      </w:r>
      <w:r w:rsidRPr="00946292">
        <w:rPr>
          <w:rFonts w:ascii="Arial" w:eastAsia="Arial" w:hAnsi="Arial" w:cs="Arial"/>
          <w:sz w:val="24"/>
          <w:szCs w:val="24"/>
        </w:rPr>
        <w:t>ópula</w:t>
      </w:r>
      <w:r w:rsidRPr="00946292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08" w14:textId="77777777" w:rsidR="00B730FE" w:rsidRPr="00946292" w:rsidRDefault="00EA04C0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 w:rsidRPr="00946292">
        <w:rPr>
          <w:rFonts w:ascii="Arial" w:eastAsia="Arial" w:hAnsi="Arial" w:cs="Arial"/>
          <w:sz w:val="24"/>
          <w:szCs w:val="24"/>
        </w:rPr>
        <w:br/>
      </w:r>
      <w:r w:rsidRPr="00946292">
        <w:rPr>
          <w:rFonts w:ascii="Arial" w:eastAsia="Arial" w:hAnsi="Arial" w:cs="Arial"/>
          <w:color w:val="000000"/>
          <w:sz w:val="24"/>
          <w:szCs w:val="24"/>
        </w:rPr>
        <w:t xml:space="preserve">Apoio Financeiro: </w:t>
      </w:r>
      <w:r w:rsidRPr="00946292">
        <w:rPr>
          <w:rFonts w:ascii="Arial" w:eastAsia="Arial" w:hAnsi="Arial" w:cs="Arial"/>
          <w:sz w:val="24"/>
          <w:szCs w:val="24"/>
        </w:rPr>
        <w:t>FUNBIO - Fundo Brasileiro para a Biodiversidade, Fundação de Amparo à Pesquisa do Estado de São Paulo - FAPESP</w:t>
      </w:r>
      <w:r w:rsidRPr="00946292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09" w14:textId="77777777" w:rsidR="00B730FE" w:rsidRPr="00946292" w:rsidRDefault="00B730FE">
      <w:pPr>
        <w:spacing w:after="0" w:line="360" w:lineRule="auto"/>
        <w:rPr>
          <w:sz w:val="24"/>
          <w:szCs w:val="24"/>
        </w:rPr>
      </w:pPr>
    </w:p>
    <w:sectPr w:rsidR="00B730FE" w:rsidRPr="00946292" w:rsidSect="00946292">
      <w:pgSz w:w="11906" w:h="16838"/>
      <w:pgMar w:top="1701" w:right="1134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D6265" w14:textId="77777777" w:rsidR="00EA04C0" w:rsidRDefault="00EA04C0" w:rsidP="000D057E">
      <w:pPr>
        <w:spacing w:after="0" w:line="240" w:lineRule="auto"/>
      </w:pPr>
      <w:r>
        <w:separator/>
      </w:r>
    </w:p>
  </w:endnote>
  <w:endnote w:type="continuationSeparator" w:id="0">
    <w:p w14:paraId="689B55EB" w14:textId="77777777" w:rsidR="00EA04C0" w:rsidRDefault="00EA04C0" w:rsidP="000D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EB6E0" w14:textId="77777777" w:rsidR="00EA04C0" w:rsidRDefault="00EA04C0" w:rsidP="000D057E">
      <w:pPr>
        <w:spacing w:after="0" w:line="240" w:lineRule="auto"/>
      </w:pPr>
      <w:r>
        <w:separator/>
      </w:r>
    </w:p>
  </w:footnote>
  <w:footnote w:type="continuationSeparator" w:id="0">
    <w:p w14:paraId="43D63971" w14:textId="77777777" w:rsidR="00EA04C0" w:rsidRDefault="00EA04C0" w:rsidP="000D0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FE"/>
    <w:rsid w:val="000D057E"/>
    <w:rsid w:val="000E45B8"/>
    <w:rsid w:val="00946292"/>
    <w:rsid w:val="0098248F"/>
    <w:rsid w:val="00A32513"/>
    <w:rsid w:val="00B730FE"/>
    <w:rsid w:val="00C226DE"/>
    <w:rsid w:val="00C22AAA"/>
    <w:rsid w:val="00E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D3F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4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A3251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D0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57E"/>
  </w:style>
  <w:style w:type="paragraph" w:styleId="Rodap">
    <w:name w:val="footer"/>
    <w:basedOn w:val="Normal"/>
    <w:link w:val="RodapChar"/>
    <w:uiPriority w:val="99"/>
    <w:unhideWhenUsed/>
    <w:rsid w:val="000D0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57E"/>
  </w:style>
  <w:style w:type="paragraph" w:styleId="Textodebalo">
    <w:name w:val="Balloon Text"/>
    <w:basedOn w:val="Normal"/>
    <w:link w:val="TextodebaloChar"/>
    <w:uiPriority w:val="99"/>
    <w:semiHidden/>
    <w:unhideWhenUsed/>
    <w:rsid w:val="0094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29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46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nbio.org.br/bolsa_funbio/ecofisiologia-de-tubaroes-em-fernando-de-noronh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2022-10-21T14:24:00Z</dcterms:created>
  <dcterms:modified xsi:type="dcterms:W3CDTF">2022-10-25T15:17:00Z</dcterms:modified>
</cp:coreProperties>
</file>