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9EDF" w14:textId="7B4CAB75" w:rsidR="00FF03CB" w:rsidRDefault="00FF03CB" w:rsidP="00BA0EC3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F03C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ANOS DE CONSUMO AMPLO E INADVERTIDO DE TUBARÕES E RAIAS AMEAÇADAS DE EXTINÇÃO NO BRASIL DESVENDADOS ATRAVÉS DA ANÁLISE DE DNA: PODEMOS FAZER MELHOR?</w:t>
      </w:r>
    </w:p>
    <w:p w14:paraId="183D318D" w14:textId="21A71070" w:rsidR="00DC5B4B" w:rsidRDefault="1BD75762" w:rsidP="00BA0EC3">
      <w:pPr>
        <w:spacing w:line="360" w:lineRule="auto"/>
      </w:pPr>
      <w:r w:rsidRPr="1BD75762">
        <w:rPr>
          <w:rFonts w:ascii="Arial" w:eastAsia="Arial" w:hAnsi="Arial" w:cs="Arial"/>
          <w:color w:val="000000" w:themeColor="text1"/>
        </w:rPr>
        <w:t>Marcela Alvarenga</w:t>
      </w:r>
      <w:r w:rsidRPr="1BD75762">
        <w:rPr>
          <w:rFonts w:ascii="Arial" w:eastAsia="Arial" w:hAnsi="Arial" w:cs="Arial"/>
          <w:color w:val="000000" w:themeColor="text1"/>
          <w:vertAlign w:val="superscript"/>
        </w:rPr>
        <w:t>1</w:t>
      </w:r>
      <w:r w:rsidRPr="1BD75762">
        <w:rPr>
          <w:rFonts w:ascii="Arial" w:eastAsia="Arial" w:hAnsi="Arial" w:cs="Arial"/>
          <w:color w:val="000000" w:themeColor="text1"/>
        </w:rPr>
        <w:t>, Ingrid Vasconcellos Bunholi</w:t>
      </w:r>
      <w:r w:rsidR="00D4333E">
        <w:rPr>
          <w:rFonts w:ascii="Arial" w:eastAsia="Arial" w:hAnsi="Arial" w:cs="Arial"/>
          <w:color w:val="000000" w:themeColor="text1"/>
          <w:vertAlign w:val="superscript"/>
        </w:rPr>
        <w:t>2</w:t>
      </w:r>
      <w:r w:rsidRPr="1BD75762">
        <w:rPr>
          <w:rFonts w:ascii="Arial" w:eastAsia="Arial" w:hAnsi="Arial" w:cs="Arial"/>
          <w:color w:val="000000" w:themeColor="text1"/>
        </w:rPr>
        <w:t xml:space="preserve">, Gustavo Reis de </w:t>
      </w:r>
      <w:r w:rsidRPr="00F21287">
        <w:rPr>
          <w:rFonts w:ascii="Arial" w:eastAsia="Arial" w:hAnsi="Arial" w:cs="Arial"/>
          <w:color w:val="000000" w:themeColor="text1"/>
        </w:rPr>
        <w:t>Brito</w:t>
      </w:r>
      <w:r w:rsidR="00FC347A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1BD75762">
        <w:rPr>
          <w:rFonts w:ascii="Arial" w:eastAsia="Arial" w:hAnsi="Arial" w:cs="Arial"/>
          <w:color w:val="000000" w:themeColor="text1"/>
        </w:rPr>
        <w:t>, Patrícia Charvet</w:t>
      </w:r>
      <w:r w:rsidR="00FC347A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1BD75762">
        <w:rPr>
          <w:rFonts w:ascii="Arial" w:eastAsia="Arial" w:hAnsi="Arial" w:cs="Arial"/>
          <w:color w:val="000000" w:themeColor="text1"/>
        </w:rPr>
        <w:t>, Rodrigo Domingues</w:t>
      </w:r>
      <w:r w:rsidR="00FC347A">
        <w:rPr>
          <w:rFonts w:ascii="Arial" w:eastAsia="Arial" w:hAnsi="Arial" w:cs="Arial"/>
          <w:color w:val="000000" w:themeColor="text1"/>
          <w:vertAlign w:val="superscript"/>
        </w:rPr>
        <w:t>5</w:t>
      </w:r>
      <w:r w:rsidRPr="1BD75762">
        <w:rPr>
          <w:rFonts w:ascii="Arial" w:eastAsia="Arial" w:hAnsi="Arial" w:cs="Arial"/>
          <w:color w:val="000000" w:themeColor="text1"/>
        </w:rPr>
        <w:t xml:space="preserve">, Marcos Vinicius </w:t>
      </w:r>
      <w:proofErr w:type="spellStart"/>
      <w:r w:rsidRPr="1BD75762">
        <w:rPr>
          <w:rFonts w:ascii="Arial" w:eastAsia="Arial" w:hAnsi="Arial" w:cs="Arial"/>
          <w:color w:val="000000" w:themeColor="text1"/>
        </w:rPr>
        <w:t>Bohrer</w:t>
      </w:r>
      <w:proofErr w:type="spellEnd"/>
      <w:r w:rsidRPr="1BD75762">
        <w:rPr>
          <w:rFonts w:ascii="Arial" w:eastAsia="Arial" w:hAnsi="Arial" w:cs="Arial"/>
          <w:color w:val="000000" w:themeColor="text1"/>
        </w:rPr>
        <w:t xml:space="preserve"> Monteiro Siqueira</w:t>
      </w:r>
      <w:r w:rsidR="00FC347A">
        <w:rPr>
          <w:rFonts w:ascii="Arial" w:eastAsia="Arial" w:hAnsi="Arial" w:cs="Arial"/>
          <w:color w:val="000000" w:themeColor="text1"/>
          <w:vertAlign w:val="superscript"/>
        </w:rPr>
        <w:t>6</w:t>
      </w:r>
      <w:r w:rsidRPr="1BD75762">
        <w:rPr>
          <w:rFonts w:ascii="Arial" w:eastAsia="Arial" w:hAnsi="Arial" w:cs="Arial"/>
          <w:color w:val="000000" w:themeColor="text1"/>
        </w:rPr>
        <w:t>, Vanessa Paes da Cruz</w:t>
      </w:r>
      <w:r w:rsidR="00FC347A">
        <w:rPr>
          <w:rFonts w:ascii="Arial" w:eastAsia="Arial" w:hAnsi="Arial" w:cs="Arial"/>
          <w:color w:val="000000" w:themeColor="text1"/>
          <w:vertAlign w:val="superscript"/>
        </w:rPr>
        <w:t>7</w:t>
      </w:r>
      <w:r w:rsidRPr="1BD75762">
        <w:rPr>
          <w:rFonts w:ascii="Arial" w:eastAsia="Arial" w:hAnsi="Arial" w:cs="Arial"/>
          <w:color w:val="000000" w:themeColor="text1"/>
        </w:rPr>
        <w:t xml:space="preserve"> </w:t>
      </w:r>
    </w:p>
    <w:p w14:paraId="774B23CA" w14:textId="7D71FB4C" w:rsidR="00675697" w:rsidRDefault="1BD75762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1BD75762">
        <w:rPr>
          <w:rFonts w:ascii="Arial" w:eastAsia="Arial" w:hAnsi="Arial" w:cs="Arial"/>
          <w:color w:val="000000" w:themeColor="text1"/>
          <w:vertAlign w:val="superscript"/>
        </w:rPr>
        <w:t>1</w:t>
      </w:r>
      <w:r w:rsidRPr="1BD75762">
        <w:rPr>
          <w:rFonts w:ascii="Arial" w:eastAsia="Arial" w:hAnsi="Arial" w:cs="Arial"/>
          <w:color w:val="000000" w:themeColor="text1"/>
        </w:rPr>
        <w:t xml:space="preserve">Pós-Graduanda em Biodiversidade, Genética e Evolução, </w:t>
      </w:r>
      <w:r w:rsidR="00D2481A">
        <w:rPr>
          <w:rFonts w:ascii="Arial" w:eastAsia="Arial" w:hAnsi="Arial" w:cs="Arial"/>
          <w:color w:val="000000" w:themeColor="text1"/>
        </w:rPr>
        <w:t>no</w:t>
      </w:r>
      <w:r w:rsidRPr="1BD75762">
        <w:rPr>
          <w:rFonts w:ascii="Arial" w:eastAsia="Arial" w:hAnsi="Arial" w:cs="Arial"/>
          <w:color w:val="000000" w:themeColor="text1"/>
        </w:rPr>
        <w:t xml:space="preserve"> Centro de Investigação em Biodiversidade e Recursos Genéticos – CIBIO, </w:t>
      </w:r>
      <w:proofErr w:type="spellStart"/>
      <w:r w:rsidRPr="1BD75762">
        <w:rPr>
          <w:rFonts w:ascii="Arial" w:eastAsia="Arial" w:hAnsi="Arial" w:cs="Arial"/>
          <w:color w:val="000000" w:themeColor="text1"/>
        </w:rPr>
        <w:t>InBIO</w:t>
      </w:r>
      <w:proofErr w:type="spellEnd"/>
      <w:r w:rsidRPr="1BD75762">
        <w:rPr>
          <w:rFonts w:ascii="Arial" w:eastAsia="Arial" w:hAnsi="Arial" w:cs="Arial"/>
          <w:color w:val="000000" w:themeColor="text1"/>
        </w:rPr>
        <w:t xml:space="preserve"> Laboratório Associado, Universidade do Porto, Portugal </w:t>
      </w:r>
      <w:r w:rsidR="00D4333E">
        <w:rPr>
          <w:rFonts w:ascii="Arial" w:eastAsia="Arial" w:hAnsi="Arial" w:cs="Arial"/>
          <w:color w:val="000000" w:themeColor="text1"/>
        </w:rPr>
        <w:t xml:space="preserve">e </w:t>
      </w:r>
      <w:r w:rsidR="00675697" w:rsidRPr="00675697">
        <w:rPr>
          <w:rFonts w:ascii="Arial" w:eastAsia="Arial" w:hAnsi="Arial" w:cs="Arial"/>
          <w:color w:val="000000" w:themeColor="text1"/>
        </w:rPr>
        <w:t xml:space="preserve">BIOPOLIS </w:t>
      </w:r>
      <w:proofErr w:type="spellStart"/>
      <w:r w:rsidR="00675697" w:rsidRPr="00675697">
        <w:rPr>
          <w:rFonts w:ascii="Arial" w:eastAsia="Arial" w:hAnsi="Arial" w:cs="Arial"/>
          <w:color w:val="000000" w:themeColor="text1"/>
        </w:rPr>
        <w:t>Program</w:t>
      </w:r>
      <w:proofErr w:type="spellEnd"/>
      <w:r w:rsidR="00675697" w:rsidRPr="00675697">
        <w:rPr>
          <w:rFonts w:ascii="Arial" w:eastAsia="Arial" w:hAnsi="Arial" w:cs="Arial"/>
          <w:color w:val="000000" w:themeColor="text1"/>
        </w:rPr>
        <w:t xml:space="preserve"> in </w:t>
      </w:r>
      <w:proofErr w:type="spellStart"/>
      <w:r w:rsidR="00675697" w:rsidRPr="00675697">
        <w:rPr>
          <w:rFonts w:ascii="Arial" w:eastAsia="Arial" w:hAnsi="Arial" w:cs="Arial"/>
          <w:color w:val="000000" w:themeColor="text1"/>
        </w:rPr>
        <w:t>Genomics</w:t>
      </w:r>
      <w:proofErr w:type="spellEnd"/>
      <w:r w:rsidR="00675697" w:rsidRPr="00675697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675697" w:rsidRPr="00675697">
        <w:rPr>
          <w:rFonts w:ascii="Arial" w:eastAsia="Arial" w:hAnsi="Arial" w:cs="Arial"/>
          <w:color w:val="000000" w:themeColor="text1"/>
        </w:rPr>
        <w:t>Biodiversity</w:t>
      </w:r>
      <w:proofErr w:type="spellEnd"/>
      <w:r w:rsidR="00675697" w:rsidRPr="0067569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75697" w:rsidRPr="00675697">
        <w:rPr>
          <w:rFonts w:ascii="Arial" w:eastAsia="Arial" w:hAnsi="Arial" w:cs="Arial"/>
          <w:color w:val="000000" w:themeColor="text1"/>
        </w:rPr>
        <w:t>and</w:t>
      </w:r>
      <w:proofErr w:type="spellEnd"/>
      <w:r w:rsidR="00675697" w:rsidRPr="00675697">
        <w:rPr>
          <w:rFonts w:ascii="Arial" w:eastAsia="Arial" w:hAnsi="Arial" w:cs="Arial"/>
          <w:color w:val="000000" w:themeColor="text1"/>
        </w:rPr>
        <w:t xml:space="preserve"> Land Planning, </w:t>
      </w:r>
      <w:proofErr w:type="spellStart"/>
      <w:r w:rsidR="00FA1EC6">
        <w:rPr>
          <w:rFonts w:ascii="Arial" w:eastAsia="Arial" w:hAnsi="Arial" w:cs="Arial"/>
          <w:color w:val="000000" w:themeColor="text1"/>
        </w:rPr>
        <w:t>Vairão</w:t>
      </w:r>
      <w:proofErr w:type="spellEnd"/>
      <w:r w:rsidR="00FA1EC6">
        <w:rPr>
          <w:rFonts w:ascii="Arial" w:eastAsia="Arial" w:hAnsi="Arial" w:cs="Arial"/>
          <w:color w:val="000000" w:themeColor="text1"/>
        </w:rPr>
        <w:t xml:space="preserve">, </w:t>
      </w:r>
      <w:r w:rsidR="00675697" w:rsidRPr="00675697">
        <w:rPr>
          <w:rFonts w:ascii="Arial" w:eastAsia="Arial" w:hAnsi="Arial" w:cs="Arial"/>
          <w:color w:val="000000" w:themeColor="text1"/>
        </w:rPr>
        <w:t>Portugal</w:t>
      </w:r>
    </w:p>
    <w:p w14:paraId="38AC40E8" w14:textId="6BC3AD97" w:rsidR="00675697" w:rsidRDefault="00FC347A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2</w:t>
      </w:r>
      <w:r w:rsidR="1BD75762" w:rsidRPr="1BD75762">
        <w:rPr>
          <w:rFonts w:ascii="Arial" w:eastAsia="Arial" w:hAnsi="Arial" w:cs="Arial"/>
          <w:color w:val="000000" w:themeColor="text1"/>
          <w:lang w:val="en-US"/>
        </w:rPr>
        <w:t>Pós-Graduanda e</w:t>
      </w:r>
      <w:proofErr w:type="spellStart"/>
      <w:r w:rsidR="1BD75762" w:rsidRPr="1BD75762">
        <w:rPr>
          <w:rFonts w:ascii="Arial" w:eastAsia="Arial" w:hAnsi="Arial" w:cs="Arial"/>
          <w:color w:val="000000" w:themeColor="text1"/>
          <w:lang w:val="en-US"/>
        </w:rPr>
        <w:t>m</w:t>
      </w:r>
      <w:proofErr w:type="spellEnd"/>
      <w:r w:rsidR="1BD75762" w:rsidRPr="1BD75762">
        <w:rPr>
          <w:rFonts w:ascii="Arial" w:eastAsia="Arial" w:hAnsi="Arial" w:cs="Arial"/>
          <w:color w:val="000000" w:themeColor="text1"/>
          <w:lang w:val="en-US"/>
        </w:rPr>
        <w:t xml:space="preserve"> Marine Sciences</w:t>
      </w:r>
      <w:r w:rsidR="00D2481A">
        <w:rPr>
          <w:rFonts w:ascii="Arial" w:eastAsia="Arial" w:hAnsi="Arial" w:cs="Arial"/>
          <w:color w:val="000000" w:themeColor="text1"/>
          <w:lang w:val="en-US"/>
        </w:rPr>
        <w:t xml:space="preserve">, </w:t>
      </w:r>
      <w:r w:rsidR="1BD75762" w:rsidRPr="1BD75762">
        <w:rPr>
          <w:rFonts w:ascii="Arial" w:eastAsia="Arial" w:hAnsi="Arial" w:cs="Arial"/>
          <w:color w:val="000000" w:themeColor="text1"/>
          <w:lang w:val="en-US"/>
        </w:rPr>
        <w:t xml:space="preserve">no Marine Science Institute da University of Texas at Austin, Texas, Estados Unidos </w:t>
      </w:r>
    </w:p>
    <w:p w14:paraId="3A39061C" w14:textId="62519C19" w:rsidR="00675697" w:rsidRDefault="00FC347A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3</w:t>
      </w:r>
      <w:r w:rsidR="001252CB">
        <w:rPr>
          <w:rFonts w:ascii="Arial" w:eastAsia="Arial" w:hAnsi="Arial" w:cs="Arial"/>
          <w:color w:val="000000" w:themeColor="text1"/>
        </w:rPr>
        <w:t>Pós-</w:t>
      </w:r>
      <w:r w:rsidR="1BD75762" w:rsidRPr="1BD75762">
        <w:rPr>
          <w:rFonts w:ascii="Arial" w:eastAsia="Arial" w:hAnsi="Arial" w:cs="Arial"/>
          <w:color w:val="000000" w:themeColor="text1"/>
        </w:rPr>
        <w:t xml:space="preserve">Graduando </w:t>
      </w:r>
      <w:r w:rsidR="007752C1">
        <w:rPr>
          <w:rFonts w:ascii="Arial" w:eastAsia="Arial" w:hAnsi="Arial" w:cs="Arial"/>
          <w:color w:val="000000" w:themeColor="text1"/>
        </w:rPr>
        <w:t>na</w:t>
      </w:r>
      <w:r w:rsidR="1BD75762" w:rsidRPr="1BD75762">
        <w:rPr>
          <w:rFonts w:ascii="Arial" w:eastAsia="Arial" w:hAnsi="Arial" w:cs="Arial"/>
          <w:color w:val="000000" w:themeColor="text1"/>
        </w:rPr>
        <w:t xml:space="preserve"> Universidade Estadual Paulista “Júlio de Mesquita Filho” </w:t>
      </w:r>
      <w:r w:rsidR="1BD75762" w:rsidRPr="1BD75762">
        <w:rPr>
          <w:rFonts w:ascii="Arial" w:eastAsia="Arial" w:hAnsi="Arial" w:cs="Arial"/>
          <w:color w:val="000000" w:themeColor="text1"/>
          <w:lang w:val="en-US"/>
        </w:rPr>
        <w:t xml:space="preserve">– </w:t>
      </w:r>
      <w:r w:rsidR="1BD75762" w:rsidRPr="1BD75762">
        <w:rPr>
          <w:rFonts w:ascii="Arial" w:eastAsia="Arial" w:hAnsi="Arial" w:cs="Arial"/>
          <w:color w:val="000000" w:themeColor="text1"/>
        </w:rPr>
        <w:t>UNESP, São Paulo, Brasil;</w:t>
      </w:r>
    </w:p>
    <w:p w14:paraId="2033FF77" w14:textId="3F87E691" w:rsidR="00FA1EC6" w:rsidRPr="00F21274" w:rsidRDefault="00FC347A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4</w:t>
      </w:r>
      <w:r w:rsidR="1BD75762" w:rsidRPr="1BD75762">
        <w:rPr>
          <w:rFonts w:ascii="Arial" w:eastAsia="Arial" w:hAnsi="Arial" w:cs="Arial"/>
          <w:color w:val="000000" w:themeColor="text1"/>
        </w:rPr>
        <w:t>Pesquisadora/Professora colaboradora na Universidade Federal do Paraná – UFPR e Universidade Federal do Ceará – UFC, Paraná e Ceará, Brasil</w:t>
      </w:r>
    </w:p>
    <w:p w14:paraId="5D8C975B" w14:textId="695DB14B" w:rsidR="00FA1EC6" w:rsidRDefault="00FC347A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5</w:t>
      </w:r>
      <w:r w:rsidR="1BD75762" w:rsidRPr="1BD75762">
        <w:rPr>
          <w:rFonts w:ascii="Arial" w:eastAsia="Arial" w:hAnsi="Arial" w:cs="Arial"/>
          <w:color w:val="000000" w:themeColor="text1"/>
        </w:rPr>
        <w:t xml:space="preserve">Pesquisador/Professor em Universidade de São Paulo </w:t>
      </w:r>
      <w:r w:rsidR="1BD75762" w:rsidRPr="1BD75762">
        <w:rPr>
          <w:rFonts w:ascii="Arial" w:eastAsia="Arial" w:hAnsi="Arial" w:cs="Arial"/>
          <w:color w:val="000000" w:themeColor="text1"/>
          <w:lang w:val="en-US"/>
        </w:rPr>
        <w:t>– USP, São Paulo, Brasil</w:t>
      </w:r>
    </w:p>
    <w:p w14:paraId="0D67E441" w14:textId="0187ABD5" w:rsidR="00F21274" w:rsidRDefault="00FC347A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6</w:t>
      </w:r>
      <w:r w:rsidR="1BD75762" w:rsidRPr="1BD75762">
        <w:rPr>
          <w:rFonts w:ascii="Arial" w:eastAsia="Arial" w:hAnsi="Arial" w:cs="Arial"/>
          <w:color w:val="000000" w:themeColor="text1"/>
          <w:lang w:val="en-US"/>
        </w:rPr>
        <w:t>Pesquisador/Professor na Universidade do Estado de Minas Gerais – UEMG, Minas Gerais, Brasil</w:t>
      </w:r>
    </w:p>
    <w:p w14:paraId="51B02E99" w14:textId="0B7E8D87" w:rsidR="0018521F" w:rsidRDefault="00FC347A" w:rsidP="00BA0EC3">
      <w:pPr>
        <w:spacing w:line="360" w:lineRule="auto"/>
        <w:jc w:val="both"/>
        <w:rPr>
          <w:lang w:val="en-US"/>
        </w:rPr>
      </w:pPr>
      <w:r>
        <w:rPr>
          <w:rFonts w:ascii="Arial" w:eastAsia="Arial" w:hAnsi="Arial" w:cs="Arial"/>
          <w:color w:val="000000" w:themeColor="text1"/>
          <w:vertAlign w:val="superscript"/>
          <w:lang w:val="en-US"/>
        </w:rPr>
        <w:t>7</w:t>
      </w:r>
      <w:r w:rsidR="1BD75762" w:rsidRPr="1BD75762">
        <w:rPr>
          <w:rFonts w:ascii="Arial" w:eastAsia="Arial" w:hAnsi="Arial" w:cs="Arial"/>
          <w:color w:val="000000" w:themeColor="text1"/>
          <w:lang w:val="en-US"/>
        </w:rPr>
        <w:t>Pesquisadora</w:t>
      </w:r>
      <w:r w:rsidR="000A223D">
        <w:rPr>
          <w:rFonts w:ascii="Arial" w:eastAsia="Arial" w:hAnsi="Arial" w:cs="Arial"/>
          <w:color w:val="000000" w:themeColor="text1"/>
          <w:lang w:val="en-US"/>
        </w:rPr>
        <w:t>/</w:t>
      </w:r>
      <w:proofErr w:type="spellStart"/>
      <w:r w:rsidR="00B43346">
        <w:rPr>
          <w:rFonts w:ascii="Arial" w:eastAsia="Arial" w:hAnsi="Arial" w:cs="Arial"/>
          <w:color w:val="000000" w:themeColor="text1"/>
          <w:lang w:val="en-US"/>
        </w:rPr>
        <w:t>Professora</w:t>
      </w:r>
      <w:proofErr w:type="spellEnd"/>
      <w:r w:rsidR="1BD75762" w:rsidRPr="1BD75762">
        <w:rPr>
          <w:rFonts w:ascii="Arial" w:eastAsia="Arial" w:hAnsi="Arial" w:cs="Arial"/>
          <w:color w:val="000000" w:themeColor="text1"/>
          <w:lang w:val="en-US"/>
        </w:rPr>
        <w:t xml:space="preserve"> em Universidade Estadual Paulista “Júlio de Mesquita Filho” </w:t>
      </w:r>
      <w:proofErr w:type="gramStart"/>
      <w:r w:rsidR="1BD75762" w:rsidRPr="1BD75762">
        <w:rPr>
          <w:rFonts w:ascii="Arial" w:eastAsia="Arial" w:hAnsi="Arial" w:cs="Arial"/>
          <w:color w:val="000000" w:themeColor="text1"/>
          <w:lang w:val="en-US"/>
        </w:rPr>
        <w:t>–  UNESP</w:t>
      </w:r>
      <w:proofErr w:type="gramEnd"/>
      <w:r w:rsidR="1BD75762" w:rsidRPr="1BD75762">
        <w:rPr>
          <w:rFonts w:ascii="Arial" w:eastAsia="Arial" w:hAnsi="Arial" w:cs="Arial"/>
          <w:color w:val="000000" w:themeColor="text1"/>
          <w:lang w:val="en-US"/>
        </w:rPr>
        <w:t>, São Paulo, Brasil</w:t>
      </w:r>
    </w:p>
    <w:p w14:paraId="7853D9EF" w14:textId="1AA4654D" w:rsidR="00AD4220" w:rsidRPr="00AD4220" w:rsidRDefault="0513901F" w:rsidP="00BA0EC3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9904F9">
        <w:rPr>
          <w:rFonts w:ascii="Arial" w:eastAsia="Arial" w:hAnsi="Arial" w:cs="Arial"/>
          <w:color w:val="000000" w:themeColor="text1"/>
        </w:rPr>
        <w:t>Mais de 95% das populações de tubarões e raias diminuíram e 37% das espécies estão em perigo de extinção</w:t>
      </w:r>
      <w:r w:rsidR="00DF5516">
        <w:rPr>
          <w:rFonts w:ascii="Arial" w:eastAsia="Arial" w:hAnsi="Arial" w:cs="Arial"/>
          <w:color w:val="000000" w:themeColor="text1"/>
        </w:rPr>
        <w:t>. A</w:t>
      </w:r>
      <w:r w:rsidRPr="009904F9">
        <w:rPr>
          <w:rFonts w:ascii="Arial" w:eastAsia="Arial" w:hAnsi="Arial" w:cs="Arial"/>
          <w:color w:val="000000" w:themeColor="text1"/>
        </w:rPr>
        <w:t>inda assim, o comércio ilegal de elasmobrânquios ameaçados é generalizado</w:t>
      </w:r>
      <w:r w:rsidR="00BA702B">
        <w:rPr>
          <w:rFonts w:ascii="Arial" w:eastAsia="Arial" w:hAnsi="Arial" w:cs="Arial"/>
          <w:color w:val="000000" w:themeColor="text1"/>
        </w:rPr>
        <w:t>.</w:t>
      </w:r>
      <w:r w:rsidRPr="009904F9">
        <w:rPr>
          <w:rFonts w:ascii="Arial" w:eastAsia="Arial" w:hAnsi="Arial" w:cs="Arial"/>
          <w:color w:val="000000" w:themeColor="text1"/>
        </w:rPr>
        <w:t xml:space="preserve"> Para além de ser um dos maiores comércios de tubarões e raias, o Brasil é o lar de muitas espécies endêmicas. Nesse sentido, é primordial compreender a extensão desta atividade e como diminuir o seu potencial destrutivo. O presente estudo visa compilar e analisar a contribuição das ferramentas moleculares na avaliação do comércio brasileiro de produtos de tubarões e raias descritos por artigos revisados por pares, para avaliar os conhecimentos disponíveis relatados e as lacunas na investigação. Foi realizada uma </w:t>
      </w:r>
      <w:r w:rsidR="00D26B8F">
        <w:rPr>
          <w:rFonts w:ascii="Arial" w:eastAsia="Arial" w:hAnsi="Arial" w:cs="Arial"/>
          <w:color w:val="000000" w:themeColor="text1"/>
        </w:rPr>
        <w:t>busca</w:t>
      </w:r>
      <w:r w:rsidRPr="009904F9">
        <w:rPr>
          <w:rFonts w:ascii="Arial" w:eastAsia="Arial" w:hAnsi="Arial" w:cs="Arial"/>
          <w:color w:val="000000" w:themeColor="text1"/>
        </w:rPr>
        <w:t xml:space="preserve"> booleana na </w:t>
      </w:r>
      <w:r w:rsidRPr="009904F9">
        <w:rPr>
          <w:rFonts w:ascii="Arial" w:eastAsia="Arial" w:hAnsi="Arial" w:cs="Arial"/>
          <w:i/>
          <w:iCs/>
          <w:color w:val="000000" w:themeColor="text1"/>
        </w:rPr>
        <w:t xml:space="preserve">Web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of</w:t>
      </w:r>
      <w:proofErr w:type="spellEnd"/>
      <w:r w:rsidRPr="009904F9">
        <w:rPr>
          <w:rFonts w:ascii="Arial" w:eastAsia="Arial" w:hAnsi="Arial" w:cs="Arial"/>
          <w:i/>
          <w:iCs/>
          <w:color w:val="000000" w:themeColor="text1"/>
        </w:rPr>
        <w:t xml:space="preserve"> Science</w:t>
      </w:r>
      <w:r w:rsidRPr="009904F9">
        <w:rPr>
          <w:rFonts w:ascii="Arial" w:eastAsia="Arial" w:hAnsi="Arial" w:cs="Arial"/>
          <w:color w:val="000000" w:themeColor="text1"/>
        </w:rPr>
        <w:t xml:space="preserve">, </w:t>
      </w:r>
      <w:r w:rsidRPr="009904F9">
        <w:rPr>
          <w:rFonts w:ascii="Arial" w:eastAsia="Arial" w:hAnsi="Arial" w:cs="Arial"/>
          <w:i/>
          <w:iCs/>
          <w:color w:val="000000" w:themeColor="text1"/>
        </w:rPr>
        <w:t>Scopus</w:t>
      </w:r>
      <w:r w:rsidRPr="009904F9">
        <w:rPr>
          <w:rFonts w:ascii="Arial" w:eastAsia="Arial" w:hAnsi="Arial" w:cs="Arial"/>
          <w:color w:val="000000" w:themeColor="text1"/>
        </w:rPr>
        <w:t xml:space="preserve">, e </w:t>
      </w:r>
      <w:r w:rsidRPr="009904F9">
        <w:rPr>
          <w:rFonts w:ascii="Arial" w:eastAsia="Arial" w:hAnsi="Arial" w:cs="Arial"/>
          <w:i/>
          <w:iCs/>
          <w:color w:val="000000" w:themeColor="text1"/>
        </w:rPr>
        <w:t>Google Scholar</w:t>
      </w:r>
      <w:r w:rsidRPr="009904F9">
        <w:rPr>
          <w:rFonts w:ascii="Arial" w:eastAsia="Arial" w:hAnsi="Arial" w:cs="Arial"/>
          <w:color w:val="000000" w:themeColor="text1"/>
        </w:rPr>
        <w:t xml:space="preserve"> seguindo o protocolo ROSES, seguida pelo método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snowball</w:t>
      </w:r>
      <w:proofErr w:type="spellEnd"/>
      <w:r w:rsidRPr="009904F9">
        <w:rPr>
          <w:rFonts w:ascii="Arial" w:eastAsia="Arial" w:hAnsi="Arial" w:cs="Arial"/>
          <w:color w:val="000000" w:themeColor="text1"/>
        </w:rPr>
        <w:t xml:space="preserve"> (literatura recuperada a partir de referências). Trinta e cinco artigos foram analisados</w:t>
      </w:r>
      <w:r w:rsidR="0005376E">
        <w:rPr>
          <w:rFonts w:ascii="Arial" w:eastAsia="Arial" w:hAnsi="Arial" w:cs="Arial"/>
          <w:color w:val="000000" w:themeColor="text1"/>
        </w:rPr>
        <w:t xml:space="preserve"> (</w:t>
      </w:r>
      <w:r w:rsidR="00914A1B">
        <w:rPr>
          <w:rFonts w:ascii="Arial" w:eastAsia="Arial" w:hAnsi="Arial" w:cs="Arial"/>
          <w:color w:val="000000" w:themeColor="text1"/>
        </w:rPr>
        <w:t xml:space="preserve">publicados entre </w:t>
      </w:r>
      <w:r w:rsidR="0005376E">
        <w:rPr>
          <w:rFonts w:ascii="Arial" w:eastAsia="Arial" w:hAnsi="Arial" w:cs="Arial"/>
          <w:color w:val="000000" w:themeColor="text1"/>
        </w:rPr>
        <w:t xml:space="preserve">2008 </w:t>
      </w:r>
      <w:r w:rsidR="00914A1B">
        <w:rPr>
          <w:rFonts w:ascii="Arial" w:eastAsia="Arial" w:hAnsi="Arial" w:cs="Arial"/>
          <w:color w:val="000000" w:themeColor="text1"/>
        </w:rPr>
        <w:t xml:space="preserve">e </w:t>
      </w:r>
      <w:r w:rsidR="0005376E">
        <w:rPr>
          <w:rFonts w:ascii="Arial" w:eastAsia="Arial" w:hAnsi="Arial" w:cs="Arial"/>
          <w:color w:val="000000" w:themeColor="text1"/>
        </w:rPr>
        <w:t>2021)</w:t>
      </w:r>
      <w:r w:rsidRPr="009904F9">
        <w:rPr>
          <w:rFonts w:ascii="Arial" w:eastAsia="Arial" w:hAnsi="Arial" w:cs="Arial"/>
          <w:color w:val="000000" w:themeColor="text1"/>
        </w:rPr>
        <w:t xml:space="preserve">, destacando as principais lacunas na investigação: 1) falta de estudos no Nordeste do Brasil, onde existe uma elevada diversidade endêmica, 2) disparidade na dimensão e estratégia de amostragem, apresentando inclusive </w:t>
      </w:r>
      <w:r w:rsidRPr="009904F9">
        <w:rPr>
          <w:rFonts w:ascii="Arial" w:eastAsia="Arial" w:hAnsi="Arial" w:cs="Arial"/>
          <w:color w:val="000000" w:themeColor="text1"/>
        </w:rPr>
        <w:lastRenderedPageBreak/>
        <w:t>descrições erradas dos rótulos. O tubarão martelo (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Sphyrna</w:t>
      </w:r>
      <w:proofErr w:type="spellEnd"/>
      <w:r w:rsidRPr="009904F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lewini</w:t>
      </w:r>
      <w:proofErr w:type="spellEnd"/>
      <w:r w:rsidRPr="009904F9">
        <w:rPr>
          <w:rFonts w:ascii="Arial" w:eastAsia="Arial" w:hAnsi="Arial" w:cs="Arial"/>
          <w:i/>
          <w:iCs/>
          <w:color w:val="000000" w:themeColor="text1"/>
        </w:rPr>
        <w:t>)</w:t>
      </w:r>
      <w:r w:rsidRPr="009904F9">
        <w:rPr>
          <w:rFonts w:ascii="Arial" w:eastAsia="Arial" w:hAnsi="Arial" w:cs="Arial"/>
          <w:color w:val="000000" w:themeColor="text1"/>
        </w:rPr>
        <w:t xml:space="preserve">, criticamente ameaçado, foi a espécie mais detectada nos estudos, estando presente em 46% dos trabalhos avaliados. Já em questão de número total de amostras, o tubarão azul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Prionace</w:t>
      </w:r>
      <w:proofErr w:type="spellEnd"/>
      <w:r w:rsidRPr="009904F9">
        <w:rPr>
          <w:rFonts w:ascii="Arial" w:eastAsia="Arial" w:hAnsi="Arial" w:cs="Arial"/>
          <w:i/>
          <w:iCs/>
          <w:color w:val="000000" w:themeColor="text1"/>
        </w:rPr>
        <w:t xml:space="preserve"> glauca</w:t>
      </w:r>
      <w:r w:rsidRPr="009904F9">
        <w:rPr>
          <w:rFonts w:ascii="Arial" w:eastAsia="Arial" w:hAnsi="Arial" w:cs="Arial"/>
          <w:color w:val="000000" w:themeColor="text1"/>
        </w:rPr>
        <w:t xml:space="preserve">, foi o mais detectado (n = 464). Além disso, uma grande quantidade de espécies ameaçadas foi detectada, incluindo o tubarão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Rhizoprionodon</w:t>
      </w:r>
      <w:proofErr w:type="spellEnd"/>
      <w:r w:rsidRPr="009904F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porosus</w:t>
      </w:r>
      <w:proofErr w:type="spellEnd"/>
      <w:r w:rsidRPr="009904F9">
        <w:rPr>
          <w:rFonts w:ascii="Arial" w:eastAsia="Arial" w:hAnsi="Arial" w:cs="Arial"/>
          <w:color w:val="000000" w:themeColor="text1"/>
        </w:rPr>
        <w:t xml:space="preserve">, recentemente classificado como vulnerável e a raia viola endêmica </w:t>
      </w:r>
      <w:r w:rsidRPr="009904F9">
        <w:rPr>
          <w:rFonts w:ascii="Arial" w:eastAsia="Arial" w:hAnsi="Arial" w:cs="Arial"/>
          <w:i/>
          <w:iCs/>
          <w:color w:val="000000" w:themeColor="text1"/>
        </w:rPr>
        <w:t xml:space="preserve">Pseudobatos </w:t>
      </w:r>
      <w:proofErr w:type="spellStart"/>
      <w:r w:rsidRPr="009904F9">
        <w:rPr>
          <w:rFonts w:ascii="Arial" w:eastAsia="Arial" w:hAnsi="Arial" w:cs="Arial"/>
          <w:i/>
          <w:iCs/>
          <w:color w:val="000000" w:themeColor="text1"/>
        </w:rPr>
        <w:t>horkelii</w:t>
      </w:r>
      <w:proofErr w:type="spellEnd"/>
      <w:r w:rsidRPr="009904F9">
        <w:rPr>
          <w:rFonts w:ascii="Arial" w:eastAsia="Arial" w:hAnsi="Arial" w:cs="Arial"/>
          <w:color w:val="000000" w:themeColor="text1"/>
        </w:rPr>
        <w:t>, criticamente ameaçada de extinção. Muitas espécies classificadas como não ameaçadas em estudos anteriores estão agora em perigo, mesmo para trabalhos publicados em 2021, mostrando o cenário alarmante para a conservação dos elasmobrânquios. Destacamos aqui a importância das ferramentas moleculares no controle do comércio de elasmobrânquios e recomendamos o seu fomento, especialmente no Nordeste do Brasil</w:t>
      </w:r>
      <w:r w:rsidR="00DF0C94">
        <w:rPr>
          <w:rFonts w:ascii="Arial" w:eastAsia="Arial" w:hAnsi="Arial" w:cs="Arial"/>
          <w:color w:val="000000" w:themeColor="text1"/>
        </w:rPr>
        <w:t xml:space="preserve">. </w:t>
      </w:r>
      <w:r w:rsidR="002A38E7">
        <w:rPr>
          <w:rFonts w:ascii="Arial" w:eastAsia="Arial" w:hAnsi="Arial" w:cs="Arial"/>
          <w:color w:val="000000" w:themeColor="text1"/>
        </w:rPr>
        <w:t>Além disso</w:t>
      </w:r>
      <w:r w:rsidRPr="009904F9">
        <w:rPr>
          <w:rFonts w:ascii="Arial" w:eastAsia="Arial" w:hAnsi="Arial" w:cs="Arial"/>
          <w:color w:val="000000" w:themeColor="text1"/>
        </w:rPr>
        <w:t xml:space="preserve">, </w:t>
      </w:r>
      <w:r w:rsidR="002A38E7">
        <w:rPr>
          <w:rFonts w:ascii="Arial" w:eastAsia="Arial" w:hAnsi="Arial" w:cs="Arial"/>
          <w:color w:val="000000" w:themeColor="text1"/>
        </w:rPr>
        <w:t xml:space="preserve">recomendamos um protocolo de </w:t>
      </w:r>
      <w:r w:rsidRPr="009904F9">
        <w:rPr>
          <w:rFonts w:ascii="Arial" w:eastAsia="Arial" w:hAnsi="Arial" w:cs="Arial"/>
          <w:color w:val="000000" w:themeColor="text1"/>
        </w:rPr>
        <w:t xml:space="preserve">amostragem padrão, </w:t>
      </w:r>
      <w:r w:rsidR="009F1789">
        <w:rPr>
          <w:rFonts w:ascii="Arial" w:eastAsia="Arial" w:hAnsi="Arial" w:cs="Arial"/>
          <w:color w:val="000000" w:themeColor="text1"/>
        </w:rPr>
        <w:t>para facilitar a compilação</w:t>
      </w:r>
      <w:r w:rsidRPr="009904F9">
        <w:rPr>
          <w:rFonts w:ascii="Arial" w:eastAsia="Arial" w:hAnsi="Arial" w:cs="Arial"/>
          <w:color w:val="000000" w:themeColor="text1"/>
        </w:rPr>
        <w:t xml:space="preserve"> dos resultados e construir uma estratégia de gestão </w:t>
      </w:r>
      <w:r w:rsidR="00677155">
        <w:rPr>
          <w:rFonts w:ascii="Arial" w:eastAsia="Arial" w:hAnsi="Arial" w:cs="Arial"/>
          <w:color w:val="000000" w:themeColor="text1"/>
        </w:rPr>
        <w:t>coesa</w:t>
      </w:r>
      <w:r w:rsidRPr="009904F9">
        <w:rPr>
          <w:rFonts w:ascii="Arial" w:eastAsia="Arial" w:hAnsi="Arial" w:cs="Arial"/>
          <w:color w:val="000000" w:themeColor="text1"/>
        </w:rPr>
        <w:t xml:space="preserve"> para proteger os tubarões e raias no Brasil.</w:t>
      </w:r>
      <w:r w:rsidRPr="0513901F">
        <w:rPr>
          <w:rFonts w:ascii="Arial" w:eastAsia="Arial" w:hAnsi="Arial" w:cs="Arial"/>
          <w:color w:val="000000" w:themeColor="text1"/>
        </w:rPr>
        <w:t xml:space="preserve">  </w:t>
      </w:r>
    </w:p>
    <w:p w14:paraId="168D44BF" w14:textId="4D3F96D7" w:rsidR="00D97ADF" w:rsidRDefault="00DC5B4B" w:rsidP="009E2254">
      <w:pPr>
        <w:spacing w:line="360" w:lineRule="auto"/>
        <w:jc w:val="both"/>
      </w:pPr>
      <w:r w:rsidRPr="7C98E08B">
        <w:rPr>
          <w:rFonts w:ascii="Arial" w:eastAsia="Arial" w:hAnsi="Arial" w:cs="Arial"/>
          <w:color w:val="000000" w:themeColor="text1"/>
        </w:rPr>
        <w:t xml:space="preserve">Palavras-chave: </w:t>
      </w:r>
      <w:r w:rsidR="0018521F">
        <w:rPr>
          <w:rFonts w:ascii="Arial" w:eastAsia="Arial" w:hAnsi="Arial" w:cs="Arial"/>
          <w:color w:val="000000" w:themeColor="text1"/>
        </w:rPr>
        <w:t>meta-análise</w:t>
      </w:r>
      <w:r w:rsidRPr="7C98E08B">
        <w:rPr>
          <w:rFonts w:ascii="Arial" w:eastAsia="Arial" w:hAnsi="Arial" w:cs="Arial"/>
          <w:color w:val="000000" w:themeColor="text1"/>
        </w:rPr>
        <w:t xml:space="preserve">; </w:t>
      </w:r>
      <w:r w:rsidR="0018521F">
        <w:rPr>
          <w:rFonts w:ascii="Arial" w:eastAsia="Arial" w:hAnsi="Arial" w:cs="Arial"/>
          <w:color w:val="000000" w:themeColor="text1"/>
        </w:rPr>
        <w:t>pesca</w:t>
      </w:r>
      <w:r w:rsidRPr="7C98E08B">
        <w:rPr>
          <w:rFonts w:ascii="Arial" w:eastAsia="Arial" w:hAnsi="Arial" w:cs="Arial"/>
          <w:color w:val="000000" w:themeColor="text1"/>
        </w:rPr>
        <w:t xml:space="preserve">; </w:t>
      </w:r>
      <w:r w:rsidR="0018521F">
        <w:rPr>
          <w:rFonts w:ascii="Arial" w:eastAsia="Arial" w:hAnsi="Arial" w:cs="Arial"/>
          <w:color w:val="000000" w:themeColor="text1"/>
        </w:rPr>
        <w:t>identificação molecular;</w:t>
      </w:r>
    </w:p>
    <w:sectPr w:rsidR="00D97ADF" w:rsidSect="009E22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D43E8"/>
    <w:multiLevelType w:val="hybridMultilevel"/>
    <w:tmpl w:val="C7CC5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3N7Y0MzS0NDAwNTBT0lEKTi0uzszPAykwqgUAP1U1pCwAAAA="/>
  </w:docVars>
  <w:rsids>
    <w:rsidRoot w:val="00DC5B4B"/>
    <w:rsid w:val="0005376E"/>
    <w:rsid w:val="000A223D"/>
    <w:rsid w:val="001252CB"/>
    <w:rsid w:val="0018521F"/>
    <w:rsid w:val="001D4DD6"/>
    <w:rsid w:val="00225491"/>
    <w:rsid w:val="00262FE4"/>
    <w:rsid w:val="0026342A"/>
    <w:rsid w:val="002A38E7"/>
    <w:rsid w:val="00324F63"/>
    <w:rsid w:val="003E15AC"/>
    <w:rsid w:val="00593BC1"/>
    <w:rsid w:val="005977F3"/>
    <w:rsid w:val="005E5761"/>
    <w:rsid w:val="00675697"/>
    <w:rsid w:val="00677155"/>
    <w:rsid w:val="007752C1"/>
    <w:rsid w:val="008913A1"/>
    <w:rsid w:val="008A4689"/>
    <w:rsid w:val="00914A1B"/>
    <w:rsid w:val="00955EBC"/>
    <w:rsid w:val="00962060"/>
    <w:rsid w:val="009904F9"/>
    <w:rsid w:val="009A30A6"/>
    <w:rsid w:val="009E2254"/>
    <w:rsid w:val="009F1789"/>
    <w:rsid w:val="00AD4220"/>
    <w:rsid w:val="00B43346"/>
    <w:rsid w:val="00BA0EC3"/>
    <w:rsid w:val="00BA702B"/>
    <w:rsid w:val="00BE6B71"/>
    <w:rsid w:val="00C173E2"/>
    <w:rsid w:val="00C9509D"/>
    <w:rsid w:val="00D2481A"/>
    <w:rsid w:val="00D26B8F"/>
    <w:rsid w:val="00D4333E"/>
    <w:rsid w:val="00D97ADF"/>
    <w:rsid w:val="00DC5B4B"/>
    <w:rsid w:val="00DF0C94"/>
    <w:rsid w:val="00DF5516"/>
    <w:rsid w:val="00EF11F6"/>
    <w:rsid w:val="00F21274"/>
    <w:rsid w:val="00F21287"/>
    <w:rsid w:val="00F8264A"/>
    <w:rsid w:val="00FA1EC6"/>
    <w:rsid w:val="00FC347A"/>
    <w:rsid w:val="00FF03CB"/>
    <w:rsid w:val="0513901F"/>
    <w:rsid w:val="1BD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7C46"/>
  <w15:docId w15:val="{B123CFD9-DCB6-4BF9-A8AE-E0B6CF93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9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4F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Ramos</dc:creator>
  <cp:keywords/>
  <cp:lastModifiedBy>Marcela Alvarenga</cp:lastModifiedBy>
  <cp:revision>2</cp:revision>
  <dcterms:created xsi:type="dcterms:W3CDTF">2022-10-25T08:15:00Z</dcterms:created>
  <dcterms:modified xsi:type="dcterms:W3CDTF">2022-10-25T08:15:00Z</dcterms:modified>
</cp:coreProperties>
</file>