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6DC9" w14:textId="77777777" w:rsidR="00161D50" w:rsidRPr="00161D50" w:rsidRDefault="00161D50" w:rsidP="00261249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517EA5FE" w14:textId="50B0ADD7" w:rsidR="00734A5C" w:rsidRPr="0040375B" w:rsidRDefault="0040375B" w:rsidP="0071152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HISTÓRIA E DEBATE SOBRE O SAEB NO BRASIL (2005 – 2021): </w:t>
      </w:r>
      <w:r w:rsidRPr="0040375B">
        <w:rPr>
          <w:rFonts w:ascii="Arial" w:hAnsi="Arial" w:cs="Arial"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inserção da avaliação censitária no sistema de avaliação educacional do país</w:t>
      </w:r>
    </w:p>
    <w:p w14:paraId="1363D719" w14:textId="77777777" w:rsidR="00A35302" w:rsidRPr="00734A5C" w:rsidRDefault="00A35302" w:rsidP="00261249">
      <w:pPr>
        <w:spacing w:after="0"/>
        <w:rPr>
          <w:rFonts w:ascii="Arial" w:hAnsi="Arial" w:cs="Arial"/>
          <w:sz w:val="24"/>
          <w:szCs w:val="24"/>
        </w:rPr>
      </w:pPr>
    </w:p>
    <w:p w14:paraId="1EB09216" w14:textId="27C12A07" w:rsidR="00734A5C" w:rsidRPr="00734A5C" w:rsidRDefault="00045997" w:rsidP="002612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Mirian Souza da Silva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CAp/UFAC</w:t>
      </w:r>
      <w:r w:rsidR="00EE12CC">
        <w:rPr>
          <w:rFonts w:ascii="Arial" w:hAnsi="Arial" w:cs="Arial"/>
          <w:sz w:val="24"/>
          <w:szCs w:val="24"/>
        </w:rPr>
        <w:t>)</w:t>
      </w:r>
    </w:p>
    <w:p w14:paraId="11151C32" w14:textId="5361CBBF" w:rsidR="00734A5C" w:rsidRPr="00734A5C" w:rsidRDefault="00734A5C" w:rsidP="002612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045997">
        <w:rPr>
          <w:rFonts w:ascii="Arial" w:hAnsi="Arial" w:cs="Arial"/>
          <w:sz w:val="24"/>
          <w:szCs w:val="24"/>
        </w:rPr>
        <w:t>miriansouza16@hotmail.com</w:t>
      </w:r>
      <w:r w:rsidRPr="00734A5C">
        <w:rPr>
          <w:rFonts w:ascii="Arial" w:hAnsi="Arial" w:cs="Arial"/>
          <w:sz w:val="24"/>
          <w:szCs w:val="24"/>
        </w:rPr>
        <w:t>)</w:t>
      </w:r>
    </w:p>
    <w:p w14:paraId="56F0F115" w14:textId="60ABF39C" w:rsidR="00F44463" w:rsidRDefault="00045997" w:rsidP="002612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5997">
        <w:rPr>
          <w:rFonts w:ascii="Arial" w:hAnsi="Arial" w:cs="Arial"/>
          <w:b/>
          <w:sz w:val="24"/>
          <w:szCs w:val="24"/>
        </w:rPr>
        <w:t xml:space="preserve">Mark Clark </w:t>
      </w:r>
      <w:proofErr w:type="spellStart"/>
      <w:r w:rsidRPr="00045997">
        <w:rPr>
          <w:rFonts w:ascii="Arial" w:hAnsi="Arial" w:cs="Arial"/>
          <w:b/>
          <w:sz w:val="24"/>
          <w:szCs w:val="24"/>
        </w:rPr>
        <w:t>Assen</w:t>
      </w:r>
      <w:proofErr w:type="spellEnd"/>
      <w:r w:rsidRPr="00045997">
        <w:rPr>
          <w:rFonts w:ascii="Arial" w:hAnsi="Arial" w:cs="Arial"/>
          <w:b/>
          <w:sz w:val="24"/>
          <w:szCs w:val="24"/>
        </w:rPr>
        <w:t xml:space="preserve"> de Carvalho</w:t>
      </w:r>
      <w:r w:rsidRPr="00045997">
        <w:rPr>
          <w:rFonts w:ascii="Arial" w:hAnsi="Arial" w:cs="Arial"/>
          <w:sz w:val="28"/>
          <w:szCs w:val="28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UFAC</w:t>
      </w:r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1E7451FD" w14:textId="77777777" w:rsidR="00045997" w:rsidRDefault="00F44463" w:rsidP="002612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045997" w:rsidRPr="00045997">
        <w:rPr>
          <w:rFonts w:ascii="Arial" w:hAnsi="Arial" w:cs="Arial"/>
          <w:sz w:val="24"/>
          <w:szCs w:val="24"/>
        </w:rPr>
        <w:t>markassen@yahoo.com.br</w:t>
      </w:r>
      <w:r w:rsidRPr="00734A5C">
        <w:rPr>
          <w:rFonts w:ascii="Arial" w:hAnsi="Arial" w:cs="Arial"/>
          <w:sz w:val="24"/>
          <w:szCs w:val="24"/>
        </w:rPr>
        <w:t>)</w:t>
      </w:r>
    </w:p>
    <w:p w14:paraId="66562EF1" w14:textId="656A9453" w:rsidR="00045997" w:rsidRDefault="00045997" w:rsidP="00261249">
      <w:pPr>
        <w:spacing w:after="0" w:line="240" w:lineRule="auto"/>
        <w:jc w:val="right"/>
        <w:rPr>
          <w:rFonts w:ascii="Arial" w:hAnsi="Arial" w:cs="Arial"/>
          <w:b/>
          <w:szCs w:val="20"/>
        </w:rPr>
      </w:pPr>
    </w:p>
    <w:p w14:paraId="3CBE2FD1" w14:textId="77777777" w:rsidR="00711523" w:rsidRDefault="00711523" w:rsidP="00261249">
      <w:pPr>
        <w:spacing w:after="0" w:line="240" w:lineRule="auto"/>
        <w:jc w:val="right"/>
        <w:rPr>
          <w:rFonts w:ascii="Arial" w:hAnsi="Arial" w:cs="Arial"/>
          <w:b/>
          <w:szCs w:val="20"/>
        </w:rPr>
      </w:pPr>
    </w:p>
    <w:p w14:paraId="0EF886EE" w14:textId="77777777" w:rsidR="00045997" w:rsidRDefault="00045997" w:rsidP="00261249">
      <w:pPr>
        <w:spacing w:after="0" w:line="240" w:lineRule="auto"/>
        <w:jc w:val="right"/>
        <w:rPr>
          <w:rFonts w:ascii="Arial" w:hAnsi="Arial" w:cs="Arial"/>
          <w:b/>
          <w:szCs w:val="20"/>
        </w:rPr>
      </w:pPr>
    </w:p>
    <w:p w14:paraId="619F70D6" w14:textId="77777777" w:rsidR="00045997" w:rsidRDefault="00045997" w:rsidP="00261249">
      <w:pPr>
        <w:spacing w:after="0" w:line="240" w:lineRule="auto"/>
        <w:jc w:val="right"/>
        <w:rPr>
          <w:rFonts w:ascii="Arial" w:hAnsi="Arial" w:cs="Arial"/>
          <w:b/>
          <w:szCs w:val="20"/>
        </w:rPr>
      </w:pPr>
    </w:p>
    <w:p w14:paraId="6A15EA68" w14:textId="3CB8BCDA" w:rsidR="004E63DA" w:rsidRPr="00711523" w:rsidRDefault="004E63DA" w:rsidP="002612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1523">
        <w:rPr>
          <w:rFonts w:ascii="Arial" w:hAnsi="Arial" w:cs="Arial"/>
          <w:b/>
          <w:sz w:val="20"/>
          <w:szCs w:val="20"/>
        </w:rPr>
        <w:t xml:space="preserve">RESUMO: </w:t>
      </w:r>
    </w:p>
    <w:p w14:paraId="1631BB62" w14:textId="27B1677D" w:rsidR="00045997" w:rsidRPr="00711523" w:rsidRDefault="00A36904" w:rsidP="00261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523">
        <w:rPr>
          <w:rFonts w:ascii="Arial" w:hAnsi="Arial" w:cs="Arial"/>
          <w:sz w:val="20"/>
          <w:szCs w:val="20"/>
        </w:rPr>
        <w:t xml:space="preserve">Trata-se de um </w:t>
      </w:r>
      <w:r w:rsidR="00A35302" w:rsidRPr="00711523">
        <w:rPr>
          <w:rFonts w:ascii="Arial" w:hAnsi="Arial" w:cs="Arial"/>
          <w:sz w:val="20"/>
          <w:szCs w:val="20"/>
        </w:rPr>
        <w:t>recorte</w:t>
      </w:r>
      <w:r w:rsidRPr="00711523">
        <w:rPr>
          <w:rFonts w:ascii="Arial" w:hAnsi="Arial" w:cs="Arial"/>
          <w:sz w:val="20"/>
          <w:szCs w:val="20"/>
        </w:rPr>
        <w:t xml:space="preserve"> do artigo “PERCURSO DO SAEB NO BRASIL: história e debate” que </w:t>
      </w:r>
      <w:r w:rsidR="00045997" w:rsidRPr="00711523">
        <w:rPr>
          <w:rFonts w:ascii="Arial" w:hAnsi="Arial" w:cs="Arial"/>
          <w:sz w:val="20"/>
          <w:szCs w:val="20"/>
        </w:rPr>
        <w:t>discute sobre avaliação estandardizada no Brasil com ênfase no Sistema de Avaliação da Educação Básica</w:t>
      </w:r>
      <w:r w:rsidR="00BB7304" w:rsidRPr="00711523">
        <w:rPr>
          <w:rFonts w:ascii="Arial" w:hAnsi="Arial" w:cs="Arial"/>
          <w:sz w:val="20"/>
          <w:szCs w:val="20"/>
        </w:rPr>
        <w:t xml:space="preserve"> (SAEB)</w:t>
      </w:r>
      <w:r w:rsidR="00045997" w:rsidRPr="00711523">
        <w:rPr>
          <w:rFonts w:ascii="Arial" w:hAnsi="Arial" w:cs="Arial"/>
          <w:sz w:val="20"/>
          <w:szCs w:val="20"/>
        </w:rPr>
        <w:t xml:space="preserve">. </w:t>
      </w:r>
      <w:r w:rsidR="00BB7304" w:rsidRPr="00711523">
        <w:rPr>
          <w:rFonts w:ascii="Arial" w:hAnsi="Arial" w:cs="Arial"/>
          <w:sz w:val="20"/>
          <w:szCs w:val="20"/>
        </w:rPr>
        <w:t>Para este, o</w:t>
      </w:r>
      <w:r w:rsidR="00045997" w:rsidRPr="00711523">
        <w:rPr>
          <w:rFonts w:ascii="Arial" w:hAnsi="Arial" w:cs="Arial"/>
          <w:sz w:val="20"/>
          <w:szCs w:val="20"/>
        </w:rPr>
        <w:t xml:space="preserve"> objetivo é descrever o percurso d</w:t>
      </w:r>
      <w:r w:rsidR="00BB7304" w:rsidRPr="00711523">
        <w:rPr>
          <w:rFonts w:ascii="Arial" w:hAnsi="Arial" w:cs="Arial"/>
          <w:sz w:val="20"/>
          <w:szCs w:val="20"/>
        </w:rPr>
        <w:t xml:space="preserve">o SAEB a partir de 2005 </w:t>
      </w:r>
      <w:r w:rsidR="00045997" w:rsidRPr="00711523">
        <w:rPr>
          <w:rFonts w:ascii="Arial" w:hAnsi="Arial" w:cs="Arial"/>
          <w:sz w:val="20"/>
          <w:szCs w:val="20"/>
        </w:rPr>
        <w:t>até a última edição, discutindo suas mudanças metodológicas e estruturais ao longo dos anos. Além disso, é realizado diálogo com alguns teóricos</w:t>
      </w:r>
      <w:r w:rsidR="00D14D01" w:rsidRPr="00711523">
        <w:rPr>
          <w:rFonts w:ascii="Arial" w:hAnsi="Arial" w:cs="Arial"/>
          <w:sz w:val="20"/>
          <w:szCs w:val="20"/>
        </w:rPr>
        <w:t xml:space="preserve">, entre eles, </w:t>
      </w:r>
      <w:proofErr w:type="spellStart"/>
      <w:r w:rsidR="00D14D01" w:rsidRPr="00711523">
        <w:rPr>
          <w:rFonts w:ascii="Arial" w:hAnsi="Arial" w:cs="Arial"/>
          <w:sz w:val="20"/>
          <w:szCs w:val="20"/>
        </w:rPr>
        <w:t>Bonamino</w:t>
      </w:r>
      <w:proofErr w:type="spellEnd"/>
      <w:r w:rsidR="00D14D01" w:rsidRPr="00711523">
        <w:rPr>
          <w:rFonts w:ascii="Arial" w:hAnsi="Arial" w:cs="Arial"/>
          <w:sz w:val="20"/>
          <w:szCs w:val="20"/>
        </w:rPr>
        <w:t xml:space="preserve"> (2016); Freitas (2018;2014)</w:t>
      </w:r>
      <w:r w:rsidR="00045997" w:rsidRPr="00711523">
        <w:rPr>
          <w:rFonts w:ascii="Arial" w:hAnsi="Arial" w:cs="Arial"/>
          <w:sz w:val="20"/>
          <w:szCs w:val="20"/>
        </w:rPr>
        <w:t xml:space="preserve"> que discutem sobre a função do referido Sistema de Avaliação. A pesquisa é de abordagem qualitativa e para coleta de dados utilizou-se a pesquisa bibliográfica e análise documental. O estudo revela que são mais de 30 anos de Sistema de Avaliação da Educação Básica no Brasil e que ao longo desse percurso foram várias as mudanças na sua metodologia e estrutura, porém a que vem apresentado maiores repercussões no contexto escolar é a inserção da avaliação censitária, pois tem demonstrado inversão quanto ao objetivo deste sistema, que seria o de reorientar políticas educacionais.</w:t>
      </w:r>
    </w:p>
    <w:p w14:paraId="3D8D5F8D" w14:textId="77777777" w:rsidR="004E63DA" w:rsidRPr="000D3EA2" w:rsidRDefault="004E63DA" w:rsidP="00261249">
      <w:pPr>
        <w:pStyle w:val="Abstract"/>
        <w:rPr>
          <w:rFonts w:ascii="Arial" w:hAnsi="Arial" w:cs="Arial"/>
          <w:i w:val="0"/>
          <w:szCs w:val="20"/>
        </w:rPr>
      </w:pPr>
    </w:p>
    <w:p w14:paraId="0483BAAB" w14:textId="48D4FE17" w:rsidR="00045997" w:rsidRPr="00711523" w:rsidRDefault="004E63DA" w:rsidP="002612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1523">
        <w:rPr>
          <w:rFonts w:ascii="Arial" w:hAnsi="Arial" w:cs="Arial"/>
          <w:b/>
          <w:sz w:val="20"/>
          <w:szCs w:val="20"/>
        </w:rPr>
        <w:t>PALAVRAS-CHAVE</w:t>
      </w:r>
      <w:r w:rsidRPr="00711523">
        <w:rPr>
          <w:rFonts w:ascii="Arial" w:hAnsi="Arial" w:cs="Arial"/>
          <w:sz w:val="20"/>
          <w:szCs w:val="20"/>
        </w:rPr>
        <w:t xml:space="preserve">: </w:t>
      </w:r>
      <w:r w:rsidR="00045997" w:rsidRPr="00711523">
        <w:rPr>
          <w:rFonts w:ascii="Arial" w:hAnsi="Arial" w:cs="Arial"/>
          <w:sz w:val="20"/>
          <w:szCs w:val="20"/>
        </w:rPr>
        <w:t xml:space="preserve">avaliação estandardizada. </w:t>
      </w:r>
      <w:r w:rsidR="00D2395E" w:rsidRPr="00711523">
        <w:rPr>
          <w:rFonts w:ascii="Arial" w:hAnsi="Arial" w:cs="Arial"/>
          <w:sz w:val="20"/>
          <w:szCs w:val="20"/>
        </w:rPr>
        <w:t>SAEB</w:t>
      </w:r>
      <w:r w:rsidR="00045997" w:rsidRPr="00711523">
        <w:rPr>
          <w:rFonts w:ascii="Arial" w:hAnsi="Arial" w:cs="Arial"/>
          <w:sz w:val="20"/>
          <w:szCs w:val="20"/>
        </w:rPr>
        <w:t>. políticas educacionais.</w:t>
      </w:r>
    </w:p>
    <w:p w14:paraId="3779A480" w14:textId="5A5A7306" w:rsidR="00A36904" w:rsidRDefault="00A36904" w:rsidP="00261249">
      <w:pPr>
        <w:spacing w:after="0"/>
        <w:jc w:val="both"/>
        <w:rPr>
          <w:rFonts w:ascii="Arial" w:hAnsi="Arial" w:cs="Arial"/>
          <w:sz w:val="20"/>
          <w:szCs w:val="18"/>
        </w:rPr>
      </w:pPr>
    </w:p>
    <w:p w14:paraId="5AFB9F72" w14:textId="77777777" w:rsidR="005C3214" w:rsidRDefault="005C3214" w:rsidP="00261249">
      <w:pPr>
        <w:spacing w:after="0"/>
        <w:jc w:val="both"/>
        <w:rPr>
          <w:rFonts w:ascii="Arial" w:hAnsi="Arial" w:cs="Arial"/>
          <w:sz w:val="20"/>
          <w:szCs w:val="18"/>
        </w:rPr>
      </w:pPr>
    </w:p>
    <w:p w14:paraId="0B160093" w14:textId="0220B255" w:rsidR="00A36904" w:rsidRDefault="00D12EAF" w:rsidP="00E14BCB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  <w:r w:rsidR="00A36904" w:rsidRPr="00A36904">
        <w:rPr>
          <w:rFonts w:ascii="Arial" w:hAnsi="Arial" w:cs="Arial"/>
        </w:rPr>
        <w:t xml:space="preserve"> </w:t>
      </w:r>
    </w:p>
    <w:p w14:paraId="3B661928" w14:textId="77777777" w:rsidR="005C3214" w:rsidRPr="00A36904" w:rsidRDefault="005C3214" w:rsidP="00E14BCB">
      <w:pPr>
        <w:pStyle w:val="TtulodeSeodoArtigo"/>
        <w:spacing w:line="360" w:lineRule="auto"/>
        <w:rPr>
          <w:rFonts w:ascii="Arial" w:hAnsi="Arial" w:cs="Arial"/>
        </w:rPr>
      </w:pPr>
    </w:p>
    <w:p w14:paraId="6620AE10" w14:textId="77777777" w:rsidR="00A36904" w:rsidRPr="00A36904" w:rsidRDefault="00A36904" w:rsidP="002612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6904">
        <w:rPr>
          <w:rFonts w:ascii="Arial" w:eastAsia="Times New Roman" w:hAnsi="Arial" w:cs="Arial"/>
          <w:sz w:val="24"/>
          <w:szCs w:val="24"/>
          <w:lang w:eastAsia="pt-BR"/>
        </w:rPr>
        <w:tab/>
        <w:t>A avaliação estandardizada acontece em larga escala, envolve a aplicação de testes que são padronizados para todas as modalidades e níveis da educação, além disso, baseiam-se em diretrizes que são específicas. Elas direcionam os conteúdos e competências que serão avaliados e não se consideram as especificidades e as diversidades das diferentes regiões e localidades das escolas (BOMFIM, 2015).</w:t>
      </w:r>
    </w:p>
    <w:p w14:paraId="588464E9" w14:textId="7057C4E0" w:rsidR="00261249" w:rsidRDefault="00A36904" w:rsidP="002612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>No Brasil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 este modelo de avaliação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 intensificou-se desde a década 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>1990 com a implantação do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 xml:space="preserve"> Sistemas de Avaliação da Educação Básica (</w:t>
      </w:r>
      <w:r w:rsidR="00E14BCB" w:rsidRPr="00A36904">
        <w:rPr>
          <w:rFonts w:ascii="Arial" w:eastAsia="Times New Roman" w:hAnsi="Arial" w:cs="Arial"/>
          <w:sz w:val="24"/>
          <w:szCs w:val="24"/>
          <w:lang w:eastAsia="pt-BR"/>
        </w:rPr>
        <w:t>SAEB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>, consequência daquilo que poderia ser apontado como   resultado do grande destaque que o discurso da</w:t>
      </w:r>
      <w:r w:rsidR="00AE4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>qualidade educacional ganhou, contribuindo para que os resultados da educação escolar fossem palco privilegiado do movimento em favor da regulação pública nacional</w:t>
      </w:r>
      <w:r w:rsidR="00AE4D2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C85824E" w14:textId="3F97CC81" w:rsidR="00A36904" w:rsidRPr="00A36904" w:rsidRDefault="00261249" w:rsidP="002612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36904" w:rsidRPr="00A36904">
        <w:rPr>
          <w:rFonts w:ascii="Arial" w:eastAsia="Times New Roman" w:hAnsi="Arial" w:cs="Arial"/>
          <w:sz w:val="24"/>
          <w:szCs w:val="24"/>
          <w:lang w:eastAsia="pt-BR"/>
        </w:rPr>
        <w:t>Nes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A36904" w:rsidRPr="00A36904">
        <w:rPr>
          <w:rFonts w:ascii="Arial" w:eastAsia="Times New Roman" w:hAnsi="Arial" w:cs="Arial"/>
          <w:sz w:val="24"/>
          <w:szCs w:val="24"/>
          <w:lang w:eastAsia="pt-BR"/>
        </w:rPr>
        <w:t>e texto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6904"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 tem-se como objeto de estudo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6904"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a avaliação estandardizada no Brasil, objetivando descrever o percurso do </w:t>
      </w:r>
      <w:r w:rsidR="00E14BCB" w:rsidRPr="00A36904">
        <w:rPr>
          <w:rFonts w:ascii="Arial" w:eastAsia="Times New Roman" w:hAnsi="Arial" w:cs="Arial"/>
          <w:sz w:val="24"/>
          <w:szCs w:val="24"/>
          <w:lang w:eastAsia="pt-BR"/>
        </w:rPr>
        <w:t>SAEB</w:t>
      </w:r>
      <w:r w:rsidR="00A36904"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4D24">
        <w:rPr>
          <w:rFonts w:ascii="Arial" w:eastAsia="Times New Roman" w:hAnsi="Arial" w:cs="Arial"/>
          <w:sz w:val="24"/>
          <w:szCs w:val="24"/>
          <w:lang w:eastAsia="pt-BR"/>
        </w:rPr>
        <w:t xml:space="preserve">a partir de 2005 </w:t>
      </w:r>
      <w:r w:rsidR="00A36904" w:rsidRPr="00A36904">
        <w:rPr>
          <w:rFonts w:ascii="Arial" w:eastAsia="Times New Roman" w:hAnsi="Arial" w:cs="Arial"/>
          <w:sz w:val="24"/>
          <w:szCs w:val="24"/>
          <w:lang w:eastAsia="pt-BR"/>
        </w:rPr>
        <w:t xml:space="preserve">e apresentar alguns dos debates presentes na literatura, e que abordam as avaliações estandardizadas dando destaque ao </w:t>
      </w:r>
      <w:r w:rsidR="00BB7304" w:rsidRPr="00A36904">
        <w:rPr>
          <w:rFonts w:ascii="Arial" w:eastAsia="Times New Roman" w:hAnsi="Arial" w:cs="Arial"/>
          <w:sz w:val="24"/>
          <w:szCs w:val="24"/>
          <w:lang w:eastAsia="pt-BR"/>
        </w:rPr>
        <w:t>SAEB</w:t>
      </w:r>
      <w:r w:rsidR="00B147F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147F0" w:rsidRPr="001C7D70">
        <w:rPr>
          <w:rFonts w:ascii="Arial" w:eastAsia="Times New Roman" w:hAnsi="Arial" w:cs="Arial"/>
          <w:sz w:val="24"/>
          <w:szCs w:val="24"/>
          <w:lang w:eastAsia="pt-BR"/>
        </w:rPr>
        <w:t xml:space="preserve">A análise discorre </w:t>
      </w:r>
      <w:r w:rsidR="00AE4D24" w:rsidRPr="001C7D70">
        <w:rPr>
          <w:rFonts w:ascii="Arial" w:eastAsia="Times New Roman" w:hAnsi="Arial" w:cs="Arial"/>
          <w:sz w:val="24"/>
          <w:szCs w:val="24"/>
          <w:lang w:eastAsia="pt-BR"/>
        </w:rPr>
        <w:t>a partir do seguinte questionamento:</w:t>
      </w:r>
      <w:r w:rsidR="008E76FC" w:rsidRPr="001C7D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1CB6">
        <w:rPr>
          <w:rFonts w:ascii="Arial" w:eastAsia="Times New Roman" w:hAnsi="Arial" w:cs="Arial"/>
          <w:sz w:val="24"/>
          <w:szCs w:val="24"/>
          <w:lang w:eastAsia="pt-BR"/>
        </w:rPr>
        <w:t>o que muda no SAEB a partir da inserção de uma avaliação censitária?</w:t>
      </w:r>
    </w:p>
    <w:p w14:paraId="7316F233" w14:textId="072B362E" w:rsidR="004267BD" w:rsidRPr="004C3896" w:rsidRDefault="00FB7002" w:rsidP="004C3896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</w:r>
      <w:r w:rsidR="006A611C">
        <w:rPr>
          <w:rFonts w:ascii="Arial" w:hAnsi="Arial" w:cs="Arial"/>
          <w:b w:val="0"/>
          <w:bCs/>
        </w:rPr>
        <w:t>Para</w:t>
      </w:r>
      <w:r w:rsidR="004267BD" w:rsidRPr="004C3896">
        <w:rPr>
          <w:rFonts w:ascii="Arial" w:hAnsi="Arial" w:cs="Arial"/>
          <w:b w:val="0"/>
          <w:bCs/>
        </w:rPr>
        <w:t xml:space="preserve"> </w:t>
      </w:r>
      <w:r w:rsidR="00B42593">
        <w:rPr>
          <w:rFonts w:ascii="Arial" w:hAnsi="Arial" w:cs="Arial"/>
          <w:b w:val="0"/>
          <w:bCs/>
        </w:rPr>
        <w:t xml:space="preserve">a </w:t>
      </w:r>
      <w:r w:rsidR="004267BD" w:rsidRPr="004C3896">
        <w:rPr>
          <w:rFonts w:ascii="Arial" w:hAnsi="Arial" w:cs="Arial"/>
          <w:b w:val="0"/>
          <w:bCs/>
        </w:rPr>
        <w:t>escolha da abordagem que direcionou a pesquisa</w:t>
      </w:r>
      <w:r w:rsidR="004C3896">
        <w:rPr>
          <w:rFonts w:ascii="Arial" w:hAnsi="Arial" w:cs="Arial"/>
          <w:b w:val="0"/>
          <w:bCs/>
        </w:rPr>
        <w:t>,</w:t>
      </w:r>
      <w:r w:rsidR="004267BD" w:rsidRPr="004C3896">
        <w:rPr>
          <w:rFonts w:ascii="Arial" w:hAnsi="Arial" w:cs="Arial"/>
          <w:b w:val="0"/>
          <w:bCs/>
        </w:rPr>
        <w:t xml:space="preserve"> foi necessário considerar o objeto de estudo, razão pela qual optou-se</w:t>
      </w:r>
      <w:r w:rsidR="006A611C">
        <w:rPr>
          <w:rFonts w:ascii="Arial" w:hAnsi="Arial" w:cs="Arial"/>
          <w:b w:val="0"/>
          <w:bCs/>
        </w:rPr>
        <w:t>, no caminho meto</w:t>
      </w:r>
      <w:r w:rsidR="00934175">
        <w:rPr>
          <w:rFonts w:ascii="Arial" w:hAnsi="Arial" w:cs="Arial"/>
          <w:b w:val="0"/>
          <w:bCs/>
        </w:rPr>
        <w:t>do</w:t>
      </w:r>
      <w:r w:rsidR="006A611C">
        <w:rPr>
          <w:rFonts w:ascii="Arial" w:hAnsi="Arial" w:cs="Arial"/>
          <w:b w:val="0"/>
          <w:bCs/>
        </w:rPr>
        <w:t>lógico,</w:t>
      </w:r>
      <w:r w:rsidR="004267BD" w:rsidRPr="004C3896">
        <w:rPr>
          <w:rFonts w:ascii="Arial" w:hAnsi="Arial" w:cs="Arial"/>
          <w:b w:val="0"/>
          <w:bCs/>
        </w:rPr>
        <w:t xml:space="preserve"> por uma pesquisa de caráter qualitativo apoiando-se em análise documental</w:t>
      </w:r>
      <w:r w:rsidR="004C3896" w:rsidRPr="004C3896">
        <w:rPr>
          <w:rFonts w:ascii="Arial" w:hAnsi="Arial" w:cs="Arial"/>
          <w:b w:val="0"/>
          <w:bCs/>
        </w:rPr>
        <w:t xml:space="preserve"> e pesquisa bibliográfica</w:t>
      </w:r>
      <w:r w:rsidR="004267BD" w:rsidRPr="004C3896">
        <w:rPr>
          <w:rFonts w:ascii="Arial" w:hAnsi="Arial" w:cs="Arial"/>
          <w:b w:val="0"/>
          <w:bCs/>
        </w:rPr>
        <w:t>.</w:t>
      </w:r>
      <w:r w:rsidR="004267BD" w:rsidRPr="00782D99">
        <w:rPr>
          <w:rFonts w:ascii="Arial" w:hAnsi="Arial" w:cs="Arial"/>
        </w:rPr>
        <w:t xml:space="preserve">  </w:t>
      </w:r>
    </w:p>
    <w:p w14:paraId="57F38A48" w14:textId="4A0B73FF" w:rsidR="00632925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</w:r>
      <w:r w:rsidR="00444C2B">
        <w:rPr>
          <w:rFonts w:ascii="Arial" w:hAnsi="Arial" w:cs="Arial"/>
          <w:sz w:val="24"/>
          <w:szCs w:val="24"/>
        </w:rPr>
        <w:t>Em relação as fontes documentais</w:t>
      </w:r>
      <w:r w:rsidR="00B42593">
        <w:rPr>
          <w:rFonts w:ascii="Arial" w:hAnsi="Arial" w:cs="Arial"/>
          <w:sz w:val="24"/>
          <w:szCs w:val="24"/>
        </w:rPr>
        <w:t>, vale ressaltar os documentos consultados:</w:t>
      </w:r>
      <w:r w:rsidR="00B37DA7">
        <w:rPr>
          <w:rFonts w:ascii="Arial" w:hAnsi="Arial" w:cs="Arial"/>
          <w:sz w:val="24"/>
          <w:szCs w:val="24"/>
        </w:rPr>
        <w:t xml:space="preserve"> </w:t>
      </w:r>
      <w:r w:rsidR="00097480" w:rsidRPr="00097480">
        <w:rPr>
          <w:rFonts w:ascii="Arial" w:hAnsi="Arial" w:cs="Arial"/>
          <w:sz w:val="24"/>
          <w:szCs w:val="24"/>
        </w:rPr>
        <w:t>Histórico – Inep (2020);</w:t>
      </w:r>
      <w:r w:rsidR="00097480">
        <w:rPr>
          <w:rFonts w:ascii="Arial" w:hAnsi="Arial" w:cs="Arial"/>
          <w:sz w:val="24"/>
          <w:szCs w:val="24"/>
        </w:rPr>
        <w:t xml:space="preserve"> </w:t>
      </w:r>
      <w:r w:rsidR="00097480" w:rsidRPr="00097480">
        <w:rPr>
          <w:rFonts w:ascii="Arial" w:hAnsi="Arial" w:cs="Arial"/>
          <w:sz w:val="24"/>
          <w:szCs w:val="24"/>
        </w:rPr>
        <w:t>Sistema de Avaliação da Educação Básica</w:t>
      </w:r>
      <w:r w:rsidR="009B7E93">
        <w:rPr>
          <w:rFonts w:ascii="Arial" w:hAnsi="Arial" w:cs="Arial"/>
          <w:sz w:val="24"/>
          <w:szCs w:val="24"/>
        </w:rPr>
        <w:t xml:space="preserve"> -</w:t>
      </w:r>
      <w:r w:rsidR="00143770" w:rsidRPr="00097480">
        <w:rPr>
          <w:rFonts w:ascii="Arial" w:hAnsi="Arial" w:cs="Arial"/>
          <w:sz w:val="24"/>
          <w:szCs w:val="24"/>
        </w:rPr>
        <w:t>SAEB</w:t>
      </w:r>
      <w:r w:rsidR="009B7E93">
        <w:rPr>
          <w:rFonts w:ascii="Arial" w:hAnsi="Arial" w:cs="Arial"/>
          <w:sz w:val="24"/>
          <w:szCs w:val="24"/>
        </w:rPr>
        <w:t xml:space="preserve"> (acesso em 2022); </w:t>
      </w:r>
      <w:r w:rsidR="009B7E93" w:rsidRPr="009B7E93">
        <w:rPr>
          <w:rFonts w:ascii="Arial" w:hAnsi="Arial" w:cs="Arial"/>
          <w:sz w:val="24"/>
          <w:szCs w:val="24"/>
        </w:rPr>
        <w:t>SAEB</w:t>
      </w:r>
      <w:r w:rsidR="009B7E93">
        <w:rPr>
          <w:rFonts w:ascii="Arial" w:hAnsi="Arial" w:cs="Arial"/>
          <w:sz w:val="24"/>
          <w:szCs w:val="24"/>
        </w:rPr>
        <w:t xml:space="preserve"> - </w:t>
      </w:r>
      <w:r w:rsidR="009B7E93" w:rsidRPr="009B7E93">
        <w:rPr>
          <w:rFonts w:ascii="Arial" w:hAnsi="Arial" w:cs="Arial"/>
          <w:sz w:val="24"/>
          <w:szCs w:val="24"/>
        </w:rPr>
        <w:t xml:space="preserve">Iniciada a aplicação do </w:t>
      </w:r>
      <w:r w:rsidR="00143770" w:rsidRPr="009B7E93">
        <w:rPr>
          <w:rFonts w:ascii="Arial" w:hAnsi="Arial" w:cs="Arial"/>
          <w:sz w:val="24"/>
          <w:szCs w:val="24"/>
        </w:rPr>
        <w:t>SAEB</w:t>
      </w:r>
      <w:r w:rsidR="009B7E93" w:rsidRPr="009B7E93">
        <w:rPr>
          <w:rFonts w:ascii="Arial" w:hAnsi="Arial" w:cs="Arial"/>
          <w:sz w:val="24"/>
          <w:szCs w:val="24"/>
        </w:rPr>
        <w:t xml:space="preserve"> 2021</w:t>
      </w:r>
      <w:r w:rsidR="009B7E93">
        <w:rPr>
          <w:rFonts w:ascii="Arial" w:hAnsi="Arial" w:cs="Arial"/>
          <w:sz w:val="24"/>
          <w:szCs w:val="24"/>
        </w:rPr>
        <w:t xml:space="preserve"> (2021); </w:t>
      </w:r>
      <w:r w:rsidR="00BD0B4B">
        <w:rPr>
          <w:rFonts w:ascii="Arial" w:hAnsi="Arial" w:cs="Arial"/>
          <w:sz w:val="24"/>
          <w:szCs w:val="24"/>
        </w:rPr>
        <w:t>P</w:t>
      </w:r>
      <w:r w:rsidR="00BD0B4B" w:rsidRPr="009B7E93">
        <w:rPr>
          <w:rFonts w:ascii="Arial" w:hAnsi="Arial" w:cs="Arial"/>
          <w:sz w:val="24"/>
          <w:szCs w:val="24"/>
        </w:rPr>
        <w:t>ortaria nº 250, de 5 de julho de 202</w:t>
      </w:r>
      <w:r w:rsidR="00BD0B4B">
        <w:rPr>
          <w:rFonts w:ascii="Arial" w:hAnsi="Arial" w:cs="Arial"/>
          <w:sz w:val="24"/>
          <w:szCs w:val="24"/>
        </w:rPr>
        <w:t>1</w:t>
      </w:r>
      <w:r w:rsidR="009B7E93">
        <w:rPr>
          <w:rFonts w:ascii="Arial" w:hAnsi="Arial" w:cs="Arial"/>
          <w:sz w:val="24"/>
          <w:szCs w:val="24"/>
        </w:rPr>
        <w:t xml:space="preserve"> (2021); todos, tendo o Ministério da Educação como órgão responsável.</w:t>
      </w:r>
    </w:p>
    <w:p w14:paraId="59AF538C" w14:textId="77777777" w:rsidR="00C85E97" w:rsidRPr="00C85E97" w:rsidRDefault="00C85E97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3504F4" w14:textId="56DFE8CD" w:rsidR="00A35302" w:rsidRDefault="00711523" w:rsidP="00A3530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731E74" w:rsidRPr="00731E74">
        <w:rPr>
          <w:rFonts w:ascii="Arial" w:hAnsi="Arial" w:cs="Arial"/>
          <w:b/>
          <w:bCs/>
          <w:sz w:val="24"/>
          <w:szCs w:val="24"/>
        </w:rPr>
        <w:t xml:space="preserve"> </w:t>
      </w:r>
      <w:r w:rsidR="00097480" w:rsidRPr="00731E74">
        <w:rPr>
          <w:rFonts w:ascii="Arial" w:hAnsi="Arial" w:cs="Arial"/>
          <w:b/>
          <w:bCs/>
          <w:sz w:val="24"/>
          <w:szCs w:val="24"/>
        </w:rPr>
        <w:t>RESULTADOS</w:t>
      </w:r>
      <w:bookmarkStart w:id="1" w:name="_GoBack"/>
      <w:bookmarkEnd w:id="1"/>
    </w:p>
    <w:p w14:paraId="66F2E613" w14:textId="77777777" w:rsidR="005C3214" w:rsidRPr="001D1753" w:rsidRDefault="005C3214" w:rsidP="00A3530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598FC4" w14:textId="093565CB" w:rsidR="004267BD" w:rsidRPr="00782D99" w:rsidRDefault="004267BD" w:rsidP="002612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A partir da segunda metade dos anos 2000 </w:t>
      </w:r>
      <w:r w:rsidR="00B42593">
        <w:rPr>
          <w:rFonts w:ascii="Arial" w:hAnsi="Arial" w:cs="Arial"/>
          <w:sz w:val="24"/>
          <w:szCs w:val="24"/>
        </w:rPr>
        <w:t>o</w:t>
      </w:r>
      <w:r w:rsidR="00AE4D24">
        <w:rPr>
          <w:rFonts w:ascii="Arial" w:hAnsi="Arial" w:cs="Arial"/>
          <w:sz w:val="24"/>
          <w:szCs w:val="24"/>
        </w:rPr>
        <w:t xml:space="preserve"> SAEB </w:t>
      </w:r>
      <w:r w:rsidR="00B42593">
        <w:rPr>
          <w:rFonts w:ascii="Arial" w:hAnsi="Arial" w:cs="Arial"/>
          <w:sz w:val="24"/>
          <w:szCs w:val="24"/>
        </w:rPr>
        <w:t xml:space="preserve">começou a dar ênfase </w:t>
      </w:r>
      <w:r w:rsidRPr="00782D99">
        <w:rPr>
          <w:rFonts w:ascii="Arial" w:hAnsi="Arial" w:cs="Arial"/>
          <w:sz w:val="24"/>
          <w:szCs w:val="24"/>
        </w:rPr>
        <w:t>aos resultados cognitivos da avaliação</w:t>
      </w:r>
      <w:r w:rsidR="00B42593">
        <w:rPr>
          <w:rFonts w:ascii="Arial" w:hAnsi="Arial" w:cs="Arial"/>
          <w:sz w:val="24"/>
          <w:szCs w:val="24"/>
        </w:rPr>
        <w:t>,</w:t>
      </w:r>
      <w:r w:rsidRPr="00782D99">
        <w:rPr>
          <w:rFonts w:ascii="Arial" w:hAnsi="Arial" w:cs="Arial"/>
          <w:sz w:val="24"/>
          <w:szCs w:val="24"/>
        </w:rPr>
        <w:t xml:space="preserve"> ocorrendo:</w:t>
      </w:r>
    </w:p>
    <w:p w14:paraId="28ECF832" w14:textId="7F85C3E3" w:rsidR="004267BD" w:rsidRDefault="004267BD" w:rsidP="00261249">
      <w:pPr>
        <w:shd w:val="clear" w:color="auto" w:fill="FFFFFF"/>
        <w:spacing w:after="0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632925">
        <w:rPr>
          <w:rFonts w:ascii="Arial" w:hAnsi="Arial" w:cs="Arial"/>
          <w:sz w:val="20"/>
          <w:szCs w:val="20"/>
        </w:rPr>
        <w:lastRenderedPageBreak/>
        <w:t xml:space="preserve">O abandono paulatino </w:t>
      </w:r>
      <w:r w:rsidRPr="00632925">
        <w:rPr>
          <w:rFonts w:ascii="Arial" w:hAnsi="Arial" w:cs="Arial"/>
          <w:sz w:val="20"/>
          <w:szCs w:val="20"/>
          <w:lang w:eastAsia="pt-BR"/>
        </w:rPr>
        <w:t xml:space="preserve">da perspectiva sociológica que tinha pautado as experiências iniciais de avaliação em larga escala em favor de uma perspectiva cognitiva se evidencia no tratamento dispensado aos questionários contextuais e nas publicações do Inep relacionadas com o Saeb (BONAMINO, 2016, p. 120-121).  </w:t>
      </w:r>
    </w:p>
    <w:p w14:paraId="49B8DDC4" w14:textId="0EE7CFD7" w:rsidR="00632925" w:rsidRDefault="00632925" w:rsidP="00261249">
      <w:pPr>
        <w:shd w:val="clear" w:color="auto" w:fill="FFFFFF"/>
        <w:spacing w:after="0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</w:p>
    <w:p w14:paraId="6E1D3475" w14:textId="77777777" w:rsidR="008E7575" w:rsidRPr="00632925" w:rsidRDefault="008E7575" w:rsidP="00261249">
      <w:pPr>
        <w:shd w:val="clear" w:color="auto" w:fill="FFFFFF"/>
        <w:spacing w:after="0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</w:p>
    <w:p w14:paraId="0E6F042D" w14:textId="72CC61BA" w:rsidR="004267BD" w:rsidRPr="00782D99" w:rsidRDefault="00097480" w:rsidP="002612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 partir da</w:t>
      </w:r>
      <w:r w:rsidR="004267BD" w:rsidRPr="00782D99">
        <w:rPr>
          <w:rFonts w:ascii="Arial" w:hAnsi="Arial" w:cs="Arial"/>
          <w:sz w:val="24"/>
          <w:szCs w:val="24"/>
          <w:lang w:eastAsia="pt-BR"/>
        </w:rPr>
        <w:t xml:space="preserve"> edição d</w:t>
      </w:r>
      <w:r>
        <w:rPr>
          <w:rFonts w:ascii="Arial" w:hAnsi="Arial" w:cs="Arial"/>
          <w:sz w:val="24"/>
          <w:szCs w:val="24"/>
          <w:lang w:eastAsia="pt-BR"/>
        </w:rPr>
        <w:t>o SAEB em</w:t>
      </w:r>
      <w:r w:rsidR="004267BD" w:rsidRPr="00782D99">
        <w:rPr>
          <w:rFonts w:ascii="Arial" w:hAnsi="Arial" w:cs="Arial"/>
          <w:sz w:val="24"/>
          <w:szCs w:val="24"/>
          <w:lang w:eastAsia="pt-BR"/>
        </w:rPr>
        <w:t xml:space="preserve"> 2005, ocorreu uma reestruturação do sistema de avaliação por meio da Portaria MEC – nº 931, de 21 de março de 2005. Com esta portaria, fica estabelecido que o </w:t>
      </w:r>
      <w:r w:rsidR="00B42593" w:rsidRPr="00782D99">
        <w:rPr>
          <w:rFonts w:ascii="Arial" w:hAnsi="Arial" w:cs="Arial"/>
          <w:sz w:val="24"/>
          <w:szCs w:val="24"/>
          <w:lang w:eastAsia="pt-BR"/>
        </w:rPr>
        <w:t>SAEB</w:t>
      </w:r>
      <w:r w:rsidR="004267BD" w:rsidRPr="00782D99">
        <w:rPr>
          <w:rFonts w:ascii="Arial" w:hAnsi="Arial" w:cs="Arial"/>
          <w:sz w:val="24"/>
          <w:szCs w:val="24"/>
          <w:lang w:eastAsia="pt-BR"/>
        </w:rPr>
        <w:t xml:space="preserve"> passará a ser composto por duas avaliações: Avaliação Nacional da Educação Básica (ANEB) e pela Avaliação Nacional do Rendimento Escolar (</w:t>
      </w:r>
      <w:r w:rsidR="00B42593" w:rsidRPr="00782D99">
        <w:rPr>
          <w:rFonts w:ascii="Arial" w:hAnsi="Arial" w:cs="Arial"/>
          <w:sz w:val="24"/>
          <w:szCs w:val="24"/>
          <w:lang w:eastAsia="pt-BR"/>
        </w:rPr>
        <w:t>ANRESC</w:t>
      </w:r>
      <w:r w:rsidR="004267BD" w:rsidRPr="00782D99">
        <w:rPr>
          <w:rFonts w:ascii="Arial" w:hAnsi="Arial" w:cs="Arial"/>
          <w:sz w:val="24"/>
          <w:szCs w:val="24"/>
          <w:lang w:eastAsia="pt-BR"/>
        </w:rPr>
        <w:t>), que ficou mais conhecida como Prova Brasil (BRASIL, Inep, 2020).</w:t>
      </w:r>
    </w:p>
    <w:p w14:paraId="1AC78556" w14:textId="40D500DE" w:rsidR="004267BD" w:rsidRPr="00782D99" w:rsidRDefault="004E7CEB" w:rsidP="002612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4267BD" w:rsidRPr="00782D99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ANEB</w:t>
      </w:r>
      <w:r w:rsidR="00B42593">
        <w:rPr>
          <w:rFonts w:ascii="Arial" w:hAnsi="Arial" w:cs="Arial"/>
          <w:sz w:val="24"/>
          <w:szCs w:val="24"/>
          <w:lang w:eastAsia="pt-BR"/>
        </w:rPr>
        <w:t>, que já estava instaurada,</w:t>
      </w:r>
      <w:r w:rsidR="004267BD" w:rsidRPr="00782D99">
        <w:rPr>
          <w:rFonts w:ascii="Arial" w:hAnsi="Arial" w:cs="Arial"/>
          <w:sz w:val="24"/>
          <w:szCs w:val="24"/>
          <w:lang w:eastAsia="pt-BR"/>
        </w:rPr>
        <w:t xml:space="preserve"> continuou sendo aplicada de forma amostral com alunos de escolas públicas e privadas,</w:t>
      </w:r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="004267BD" w:rsidRPr="00782D99">
        <w:rPr>
          <w:rFonts w:ascii="Arial" w:hAnsi="Arial" w:cs="Arial"/>
          <w:sz w:val="24"/>
          <w:szCs w:val="24"/>
        </w:rPr>
        <w:t>m contrapartida, a Prova Brasil (</w:t>
      </w:r>
      <w:r w:rsidR="00B42593" w:rsidRPr="00782D99">
        <w:rPr>
          <w:rFonts w:ascii="Arial" w:hAnsi="Arial" w:cs="Arial"/>
          <w:sz w:val="24"/>
          <w:szCs w:val="24"/>
        </w:rPr>
        <w:t>ANRESC</w:t>
      </w:r>
      <w:r w:rsidR="004267BD" w:rsidRPr="00782D99">
        <w:rPr>
          <w:rFonts w:ascii="Arial" w:hAnsi="Arial" w:cs="Arial"/>
          <w:sz w:val="24"/>
          <w:szCs w:val="24"/>
        </w:rPr>
        <w:t>) foi a grande mudança na forma de avaliar desde o início do S</w:t>
      </w:r>
      <w:r w:rsidR="00F62D47">
        <w:rPr>
          <w:rFonts w:ascii="Arial" w:hAnsi="Arial" w:cs="Arial"/>
          <w:sz w:val="24"/>
          <w:szCs w:val="24"/>
        </w:rPr>
        <w:t>AEB</w:t>
      </w:r>
      <w:r w:rsidR="004267BD" w:rsidRPr="00782D99">
        <w:rPr>
          <w:rFonts w:ascii="Arial" w:hAnsi="Arial" w:cs="Arial"/>
          <w:sz w:val="24"/>
          <w:szCs w:val="24"/>
        </w:rPr>
        <w:t>, pois passa a acontecer de forma censitária, gerando resultado por escola.</w:t>
      </w:r>
    </w:p>
    <w:p w14:paraId="35A22408" w14:textId="71726609" w:rsidR="00B938D5" w:rsidRDefault="004267BD" w:rsidP="002612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De acordo com Freitas: </w:t>
      </w:r>
    </w:p>
    <w:p w14:paraId="4CC15916" w14:textId="77777777" w:rsidR="008E7575" w:rsidRPr="00782D99" w:rsidRDefault="008E7575" w:rsidP="002612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64DA6F" w14:textId="7B783D7E" w:rsidR="004267BD" w:rsidRPr="00B938D5" w:rsidRDefault="004267BD" w:rsidP="00261249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B938D5">
        <w:rPr>
          <w:rFonts w:ascii="Arial" w:hAnsi="Arial" w:cs="Arial"/>
          <w:sz w:val="20"/>
          <w:szCs w:val="20"/>
        </w:rPr>
        <w:t xml:space="preserve">Em geral adotam avaliação censitária países comprometidos com a teoria da responsabilização, ou seja, que querem identificar o aluno, o professor e a escola para poder estabelecer algum tipo de responsabilização (leia-se algum tipo de contingência) que leve, em sua visão, estes atores a melhorarem. Sua filosofia educacional baseia-se no entendimento de que a escola vai mal porque os professores e gestores não realizam seu trabalho adequadamente. Daí o controle (FREITAS, 2014, </w:t>
      </w:r>
      <w:proofErr w:type="spellStart"/>
      <w:r w:rsidRPr="00B938D5">
        <w:rPr>
          <w:rFonts w:ascii="Arial" w:hAnsi="Arial" w:cs="Arial"/>
          <w:sz w:val="20"/>
          <w:szCs w:val="20"/>
        </w:rPr>
        <w:t>n.p</w:t>
      </w:r>
      <w:proofErr w:type="spellEnd"/>
      <w:r w:rsidRPr="00B938D5">
        <w:rPr>
          <w:rFonts w:ascii="Arial" w:hAnsi="Arial" w:cs="Arial"/>
          <w:sz w:val="20"/>
          <w:szCs w:val="20"/>
        </w:rPr>
        <w:t>).</w:t>
      </w:r>
    </w:p>
    <w:p w14:paraId="4EDC062E" w14:textId="30837789" w:rsidR="00B938D5" w:rsidRDefault="00B938D5" w:rsidP="00261249">
      <w:pPr>
        <w:spacing w:after="0"/>
        <w:ind w:left="2268"/>
        <w:jc w:val="both"/>
        <w:rPr>
          <w:rFonts w:ascii="Arial" w:hAnsi="Arial" w:cs="Arial"/>
          <w:sz w:val="24"/>
          <w:szCs w:val="24"/>
        </w:rPr>
      </w:pPr>
    </w:p>
    <w:p w14:paraId="3E8D94BE" w14:textId="77777777" w:rsidR="008E7575" w:rsidRPr="00782D99" w:rsidRDefault="008E7575" w:rsidP="00261249">
      <w:pPr>
        <w:spacing w:after="0"/>
        <w:ind w:left="2268"/>
        <w:jc w:val="both"/>
        <w:rPr>
          <w:rFonts w:ascii="Arial" w:hAnsi="Arial" w:cs="Arial"/>
          <w:sz w:val="24"/>
          <w:szCs w:val="24"/>
        </w:rPr>
      </w:pPr>
    </w:p>
    <w:p w14:paraId="481CC098" w14:textId="77777777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 xml:space="preserve">O autor tece uma reflexão abordando que o problema não está na avaliação, mas na forma censitária de avaliar, pois há por detrás do discurso da avaliação censitária, a intenção de responsabilização e controle, ou seja, na avaliação </w:t>
      </w:r>
      <w:r w:rsidRPr="00782D99">
        <w:rPr>
          <w:rFonts w:ascii="Arial" w:hAnsi="Arial" w:cs="Arial"/>
          <w:sz w:val="24"/>
          <w:szCs w:val="24"/>
        </w:rPr>
        <w:lastRenderedPageBreak/>
        <w:t xml:space="preserve">estandardizada realizada de forma amostral era possível auxiliar a política pública, porém sem evidência e pressão sobre cada escola avaliada. </w:t>
      </w:r>
    </w:p>
    <w:p w14:paraId="1215731E" w14:textId="261686F3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 xml:space="preserve">Se o objetivo do </w:t>
      </w:r>
      <w:r w:rsidR="001C7D70" w:rsidRPr="00782D99">
        <w:rPr>
          <w:rFonts w:ascii="Arial" w:hAnsi="Arial" w:cs="Arial"/>
          <w:sz w:val="24"/>
          <w:szCs w:val="24"/>
        </w:rPr>
        <w:t>SAEB</w:t>
      </w:r>
      <w:r w:rsidRPr="00782D99">
        <w:rPr>
          <w:rFonts w:ascii="Arial" w:hAnsi="Arial" w:cs="Arial"/>
          <w:sz w:val="24"/>
          <w:szCs w:val="24"/>
        </w:rPr>
        <w:t xml:space="preserve"> é de reorientar as políticas educacionais, as avaliações amostrais seriam suficientes para cumprir com este papel, porém, observa-se que está havendo uma influência muito forte das políticas neoliberais no campo educacional, fazendo com que o sistema de avaliações atue como fiscalizador das escolas, ocasionando inversão de papéis</w:t>
      </w:r>
      <w:r w:rsidR="00B05EBF">
        <w:rPr>
          <w:rFonts w:ascii="Arial" w:hAnsi="Arial" w:cs="Arial"/>
          <w:sz w:val="24"/>
          <w:szCs w:val="24"/>
        </w:rPr>
        <w:t>.</w:t>
      </w:r>
    </w:p>
    <w:p w14:paraId="5BEE0EF4" w14:textId="05CBB53C" w:rsidR="004267BD" w:rsidRPr="0060484E" w:rsidRDefault="004267BD" w:rsidP="0026124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</w:r>
      <w:r w:rsidR="0060484E" w:rsidRPr="00454DC9">
        <w:rPr>
          <w:rFonts w:ascii="Arial" w:hAnsi="Arial" w:cs="Arial"/>
          <w:sz w:val="24"/>
          <w:szCs w:val="24"/>
        </w:rPr>
        <w:t>Nas edições posteriores (2007,</w:t>
      </w:r>
      <w:r w:rsidR="001C7D70">
        <w:rPr>
          <w:rFonts w:ascii="Arial" w:hAnsi="Arial" w:cs="Arial"/>
          <w:sz w:val="24"/>
          <w:szCs w:val="24"/>
        </w:rPr>
        <w:t xml:space="preserve"> </w:t>
      </w:r>
      <w:r w:rsidR="0060484E" w:rsidRPr="00454DC9">
        <w:rPr>
          <w:rFonts w:ascii="Arial" w:hAnsi="Arial" w:cs="Arial"/>
          <w:sz w:val="24"/>
          <w:szCs w:val="24"/>
        </w:rPr>
        <w:t>2009 e 2011),</w:t>
      </w:r>
      <w:r w:rsidR="00C8144F" w:rsidRPr="00454DC9">
        <w:rPr>
          <w:rFonts w:ascii="Arial" w:hAnsi="Arial" w:cs="Arial"/>
          <w:sz w:val="24"/>
          <w:szCs w:val="24"/>
        </w:rPr>
        <w:t xml:space="preserve"> é válido salientar </w:t>
      </w:r>
      <w:r w:rsidRPr="00454DC9">
        <w:rPr>
          <w:rFonts w:ascii="Arial" w:hAnsi="Arial" w:cs="Arial"/>
          <w:sz w:val="24"/>
          <w:szCs w:val="24"/>
        </w:rPr>
        <w:t xml:space="preserve">a </w:t>
      </w:r>
      <w:r w:rsidRPr="00782D99">
        <w:rPr>
          <w:rFonts w:ascii="Arial" w:hAnsi="Arial" w:cs="Arial"/>
          <w:sz w:val="24"/>
          <w:szCs w:val="24"/>
        </w:rPr>
        <w:t xml:space="preserve">criação do Índice de Desenvolvimento da Educação Básica (IDEB). O novo formato desenhado em 2005, permitiu ao Inep combinar “médias de desempenho dos estudantes, apuradas no </w:t>
      </w:r>
      <w:r w:rsidR="001C7D70" w:rsidRPr="00782D99">
        <w:rPr>
          <w:rFonts w:ascii="Arial" w:hAnsi="Arial" w:cs="Arial"/>
          <w:sz w:val="24"/>
          <w:szCs w:val="24"/>
        </w:rPr>
        <w:t>SAEB</w:t>
      </w:r>
      <w:r w:rsidRPr="00782D99">
        <w:rPr>
          <w:rFonts w:ascii="Arial" w:hAnsi="Arial" w:cs="Arial"/>
          <w:sz w:val="24"/>
          <w:szCs w:val="24"/>
        </w:rPr>
        <w:t xml:space="preserve">, com as taxas de aprovação, reprovação e abandono, apuradas no Censo Escolar, e calcular o Ideb” (BRASIL, Inep, 2020, </w:t>
      </w:r>
      <w:proofErr w:type="spellStart"/>
      <w:r w:rsidRPr="00782D99">
        <w:rPr>
          <w:rFonts w:ascii="Arial" w:hAnsi="Arial" w:cs="Arial"/>
          <w:sz w:val="24"/>
          <w:szCs w:val="24"/>
        </w:rPr>
        <w:t>n.p</w:t>
      </w:r>
      <w:proofErr w:type="spellEnd"/>
      <w:r w:rsidRPr="00782D99">
        <w:rPr>
          <w:rFonts w:ascii="Arial" w:hAnsi="Arial" w:cs="Arial"/>
          <w:sz w:val="24"/>
          <w:szCs w:val="24"/>
        </w:rPr>
        <w:t xml:space="preserve">).  </w:t>
      </w:r>
    </w:p>
    <w:p w14:paraId="06E68F1C" w14:textId="32FE95DD" w:rsidR="004267BD" w:rsidRPr="00782D99" w:rsidRDefault="004267BD" w:rsidP="00454D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</w:r>
      <w:r w:rsidR="00C8144F">
        <w:rPr>
          <w:rFonts w:ascii="Arial" w:hAnsi="Arial" w:cs="Arial"/>
          <w:sz w:val="24"/>
          <w:szCs w:val="24"/>
        </w:rPr>
        <w:t>Já em</w:t>
      </w:r>
      <w:r w:rsidRPr="00782D99">
        <w:rPr>
          <w:rFonts w:ascii="Arial" w:hAnsi="Arial" w:cs="Arial"/>
          <w:sz w:val="24"/>
          <w:szCs w:val="24"/>
        </w:rPr>
        <w:t xml:space="preserve"> 2013</w:t>
      </w:r>
      <w:r w:rsidR="00C8144F">
        <w:rPr>
          <w:rFonts w:ascii="Arial" w:hAnsi="Arial" w:cs="Arial"/>
          <w:sz w:val="24"/>
          <w:szCs w:val="24"/>
        </w:rPr>
        <w:t xml:space="preserve">, entre as alterações, destaca-se a </w:t>
      </w:r>
      <w:r w:rsidRPr="00782D99">
        <w:rPr>
          <w:rFonts w:ascii="Arial" w:hAnsi="Arial" w:cs="Arial"/>
          <w:sz w:val="24"/>
          <w:szCs w:val="24"/>
        </w:rPr>
        <w:t>nova reestruturação incluindo a alfabetização à medida que se deu a implantação da Avaliação Nacional da Alfabetização (ANA</w:t>
      </w:r>
      <w:r w:rsidR="00B05EBF">
        <w:rPr>
          <w:rFonts w:ascii="Arial" w:hAnsi="Arial" w:cs="Arial"/>
          <w:sz w:val="24"/>
          <w:szCs w:val="24"/>
        </w:rPr>
        <w:t xml:space="preserve">), </w:t>
      </w:r>
      <w:r w:rsidRPr="00782D99">
        <w:rPr>
          <w:rFonts w:ascii="Arial" w:hAnsi="Arial" w:cs="Arial"/>
          <w:sz w:val="24"/>
          <w:szCs w:val="24"/>
        </w:rPr>
        <w:t>prevista no Pacto Nacional pela Alfabetização na Idade Certa (</w:t>
      </w:r>
      <w:proofErr w:type="spellStart"/>
      <w:r w:rsidRPr="00782D99">
        <w:rPr>
          <w:rFonts w:ascii="Arial" w:hAnsi="Arial" w:cs="Arial"/>
          <w:sz w:val="24"/>
          <w:szCs w:val="24"/>
        </w:rPr>
        <w:t>Pnaic</w:t>
      </w:r>
      <w:proofErr w:type="spellEnd"/>
      <w:r w:rsidRPr="00782D99">
        <w:rPr>
          <w:rFonts w:ascii="Arial" w:hAnsi="Arial" w:cs="Arial"/>
          <w:sz w:val="24"/>
          <w:szCs w:val="24"/>
        </w:rPr>
        <w:t>), por meio da Portaria nº 482, de 7 de junho de 2013 do Ministério da Educação</w:t>
      </w:r>
      <w:r w:rsidR="00454DC9">
        <w:rPr>
          <w:rFonts w:ascii="Arial" w:hAnsi="Arial" w:cs="Arial"/>
          <w:sz w:val="24"/>
          <w:szCs w:val="24"/>
        </w:rPr>
        <w:t>.</w:t>
      </w:r>
    </w:p>
    <w:p w14:paraId="3FB8D4FB" w14:textId="72F4695A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</w:r>
      <w:r w:rsidR="00B05EBF">
        <w:rPr>
          <w:rFonts w:ascii="Arial" w:hAnsi="Arial" w:cs="Arial"/>
          <w:sz w:val="24"/>
          <w:szCs w:val="24"/>
        </w:rPr>
        <w:t xml:space="preserve">Passando por nova reestruturação, em </w:t>
      </w:r>
      <w:r w:rsidRPr="00782D99">
        <w:rPr>
          <w:rFonts w:ascii="Arial" w:hAnsi="Arial" w:cs="Arial"/>
          <w:sz w:val="24"/>
          <w:szCs w:val="24"/>
        </w:rPr>
        <w:t>2019</w:t>
      </w:r>
      <w:r w:rsidR="00B05EBF">
        <w:rPr>
          <w:rFonts w:ascii="Arial" w:hAnsi="Arial" w:cs="Arial"/>
          <w:sz w:val="24"/>
          <w:szCs w:val="24"/>
        </w:rPr>
        <w:t>,</w:t>
      </w:r>
      <w:r w:rsidRPr="00782D99">
        <w:rPr>
          <w:rFonts w:ascii="Arial" w:hAnsi="Arial" w:cs="Arial"/>
          <w:sz w:val="24"/>
          <w:szCs w:val="24"/>
        </w:rPr>
        <w:t xml:space="preserve"> mormente à necessidade de se adequar à Base Nacional Comum Curricular (BNCC)</w:t>
      </w:r>
      <w:r w:rsidR="00B05EBF">
        <w:rPr>
          <w:rFonts w:ascii="Arial" w:hAnsi="Arial" w:cs="Arial"/>
          <w:sz w:val="24"/>
          <w:szCs w:val="24"/>
        </w:rPr>
        <w:t>, o SAEB</w:t>
      </w:r>
      <w:r w:rsidRPr="00782D99">
        <w:rPr>
          <w:rFonts w:ascii="Arial" w:hAnsi="Arial" w:cs="Arial"/>
          <w:sz w:val="24"/>
          <w:szCs w:val="24"/>
        </w:rPr>
        <w:t xml:space="preserve"> passou a orientar a elaboração dos itens dos (as) alunos (as) do 2º ano do Ensino Fundamental nas disciplinas de Língua Portuguesa e Matemática</w:t>
      </w:r>
      <w:r w:rsidR="00527BE0">
        <w:rPr>
          <w:rFonts w:ascii="Arial" w:hAnsi="Arial" w:cs="Arial"/>
          <w:sz w:val="24"/>
          <w:szCs w:val="24"/>
        </w:rPr>
        <w:t xml:space="preserve"> de forma amostral</w:t>
      </w:r>
      <w:r w:rsidR="00B05EBF">
        <w:rPr>
          <w:rFonts w:ascii="Arial" w:hAnsi="Arial" w:cs="Arial"/>
          <w:sz w:val="24"/>
          <w:szCs w:val="24"/>
        </w:rPr>
        <w:t xml:space="preserve">; </w:t>
      </w:r>
      <w:r w:rsidRPr="00782D99">
        <w:rPr>
          <w:rFonts w:ascii="Arial" w:hAnsi="Arial" w:cs="Arial"/>
          <w:sz w:val="24"/>
          <w:szCs w:val="24"/>
        </w:rPr>
        <w:t>para o 9º ano do ensino fundamental</w:t>
      </w:r>
      <w:r w:rsidR="001C7D70">
        <w:rPr>
          <w:rFonts w:ascii="Arial" w:hAnsi="Arial" w:cs="Arial"/>
          <w:sz w:val="24"/>
          <w:szCs w:val="24"/>
        </w:rPr>
        <w:t>,</w:t>
      </w:r>
      <w:r w:rsidR="00B05EBF">
        <w:rPr>
          <w:rFonts w:ascii="Arial" w:hAnsi="Arial" w:cs="Arial"/>
          <w:sz w:val="24"/>
          <w:szCs w:val="24"/>
        </w:rPr>
        <w:t xml:space="preserve"> </w:t>
      </w:r>
      <w:r w:rsidRPr="00782D99">
        <w:rPr>
          <w:rFonts w:ascii="Arial" w:hAnsi="Arial" w:cs="Arial"/>
          <w:sz w:val="24"/>
          <w:szCs w:val="24"/>
        </w:rPr>
        <w:t xml:space="preserve">foi incluído o teste de Ciências </w:t>
      </w:r>
      <w:r w:rsidR="00527BE0">
        <w:rPr>
          <w:rFonts w:ascii="Arial" w:hAnsi="Arial" w:cs="Arial"/>
          <w:sz w:val="24"/>
          <w:szCs w:val="24"/>
        </w:rPr>
        <w:t xml:space="preserve">também </w:t>
      </w:r>
      <w:proofErr w:type="spellStart"/>
      <w:r w:rsidRPr="00782D99">
        <w:rPr>
          <w:rFonts w:ascii="Arial" w:hAnsi="Arial" w:cs="Arial"/>
          <w:sz w:val="24"/>
          <w:szCs w:val="24"/>
        </w:rPr>
        <w:t>amostralmente</w:t>
      </w:r>
      <w:proofErr w:type="spellEnd"/>
      <w:r w:rsidR="00B05EBF">
        <w:rPr>
          <w:rFonts w:ascii="Arial" w:hAnsi="Arial" w:cs="Arial"/>
          <w:sz w:val="24"/>
          <w:szCs w:val="24"/>
        </w:rPr>
        <w:t xml:space="preserve">, além disso, </w:t>
      </w:r>
      <w:r w:rsidR="00537603" w:rsidRPr="00782D99">
        <w:rPr>
          <w:rFonts w:ascii="Arial" w:hAnsi="Arial" w:cs="Arial"/>
          <w:sz w:val="24"/>
          <w:szCs w:val="24"/>
        </w:rPr>
        <w:t>ANA</w:t>
      </w:r>
      <w:r w:rsidR="00B05EBF" w:rsidRPr="00782D99">
        <w:rPr>
          <w:rFonts w:ascii="Arial" w:hAnsi="Arial" w:cs="Arial"/>
          <w:sz w:val="24"/>
          <w:szCs w:val="24"/>
        </w:rPr>
        <w:t xml:space="preserve">, </w:t>
      </w:r>
      <w:r w:rsidR="00537603" w:rsidRPr="00782D99">
        <w:rPr>
          <w:rFonts w:ascii="Arial" w:hAnsi="Arial" w:cs="Arial"/>
          <w:sz w:val="24"/>
          <w:szCs w:val="24"/>
        </w:rPr>
        <w:t xml:space="preserve">ANRESC </w:t>
      </w:r>
      <w:r w:rsidR="00B05EBF" w:rsidRPr="00782D99">
        <w:rPr>
          <w:rFonts w:ascii="Arial" w:hAnsi="Arial" w:cs="Arial"/>
          <w:sz w:val="24"/>
          <w:szCs w:val="24"/>
        </w:rPr>
        <w:t xml:space="preserve">e </w:t>
      </w:r>
      <w:r w:rsidR="00537603" w:rsidRPr="00782D99">
        <w:rPr>
          <w:rFonts w:ascii="Arial" w:hAnsi="Arial" w:cs="Arial"/>
          <w:sz w:val="24"/>
          <w:szCs w:val="24"/>
        </w:rPr>
        <w:t xml:space="preserve">ANEB </w:t>
      </w:r>
      <w:r w:rsidR="00B05EBF" w:rsidRPr="00782D99">
        <w:rPr>
          <w:rFonts w:ascii="Arial" w:hAnsi="Arial" w:cs="Arial"/>
          <w:sz w:val="24"/>
          <w:szCs w:val="24"/>
        </w:rPr>
        <w:t xml:space="preserve">deixaram de existir, passando a ser todas nominadas apenas como </w:t>
      </w:r>
      <w:r w:rsidR="00537603" w:rsidRPr="00782D99">
        <w:rPr>
          <w:rFonts w:ascii="Arial" w:hAnsi="Arial" w:cs="Arial"/>
          <w:sz w:val="24"/>
          <w:szCs w:val="24"/>
        </w:rPr>
        <w:t>SAEB</w:t>
      </w:r>
      <w:r w:rsidR="00537603">
        <w:rPr>
          <w:rFonts w:ascii="Arial" w:hAnsi="Arial" w:cs="Arial"/>
          <w:sz w:val="24"/>
          <w:szCs w:val="24"/>
        </w:rPr>
        <w:t>.</w:t>
      </w:r>
      <w:r w:rsidR="000A21FE">
        <w:rPr>
          <w:rFonts w:ascii="Arial" w:hAnsi="Arial" w:cs="Arial"/>
          <w:sz w:val="24"/>
          <w:szCs w:val="24"/>
        </w:rPr>
        <w:t xml:space="preserve"> Nesta mesma edição, </w:t>
      </w:r>
      <w:r w:rsidRPr="00782D99">
        <w:rPr>
          <w:rFonts w:ascii="Arial" w:hAnsi="Arial" w:cs="Arial"/>
          <w:sz w:val="24"/>
          <w:szCs w:val="24"/>
        </w:rPr>
        <w:t>ocorre a aplicação de questionários</w:t>
      </w:r>
      <w:r w:rsidR="000A21FE">
        <w:rPr>
          <w:rFonts w:ascii="Arial" w:hAnsi="Arial" w:cs="Arial"/>
          <w:sz w:val="24"/>
          <w:szCs w:val="24"/>
        </w:rPr>
        <w:t xml:space="preserve"> para Educação Infantil, de forma amostral,</w:t>
      </w:r>
      <w:r w:rsidRPr="00782D99">
        <w:rPr>
          <w:rFonts w:ascii="Arial" w:hAnsi="Arial" w:cs="Arial"/>
          <w:sz w:val="24"/>
          <w:szCs w:val="24"/>
        </w:rPr>
        <w:t xml:space="preserve"> por meio eletrônico para diretores e professores, secretários municipais e estaduais de educação. </w:t>
      </w:r>
    </w:p>
    <w:p w14:paraId="363B769A" w14:textId="0890A5BF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lastRenderedPageBreak/>
        <w:tab/>
      </w:r>
      <w:r w:rsidR="00454DC9">
        <w:rPr>
          <w:rFonts w:ascii="Arial" w:hAnsi="Arial" w:cs="Arial"/>
          <w:sz w:val="24"/>
          <w:szCs w:val="24"/>
        </w:rPr>
        <w:t>A</w:t>
      </w:r>
      <w:r w:rsidRPr="00782D99">
        <w:rPr>
          <w:rFonts w:ascii="Arial" w:hAnsi="Arial" w:cs="Arial"/>
          <w:sz w:val="24"/>
          <w:szCs w:val="24"/>
        </w:rPr>
        <w:t xml:space="preserve"> edição mais recente do </w:t>
      </w:r>
      <w:r w:rsidR="00454DC9" w:rsidRPr="00782D99">
        <w:rPr>
          <w:rFonts w:ascii="Arial" w:hAnsi="Arial" w:cs="Arial"/>
          <w:sz w:val="24"/>
          <w:szCs w:val="24"/>
        </w:rPr>
        <w:t>SAEB</w:t>
      </w:r>
      <w:r w:rsidRPr="00782D99">
        <w:rPr>
          <w:rFonts w:ascii="Arial" w:hAnsi="Arial" w:cs="Arial"/>
          <w:sz w:val="24"/>
          <w:szCs w:val="24"/>
        </w:rPr>
        <w:t xml:space="preserve">, </w:t>
      </w:r>
      <w:r w:rsidR="00454DC9">
        <w:rPr>
          <w:rFonts w:ascii="Arial" w:hAnsi="Arial" w:cs="Arial"/>
          <w:sz w:val="24"/>
          <w:szCs w:val="24"/>
        </w:rPr>
        <w:t xml:space="preserve">foi </w:t>
      </w:r>
      <w:r w:rsidRPr="00782D99">
        <w:rPr>
          <w:rFonts w:ascii="Arial" w:hAnsi="Arial" w:cs="Arial"/>
          <w:sz w:val="24"/>
          <w:szCs w:val="24"/>
        </w:rPr>
        <w:t>em 2021</w:t>
      </w:r>
      <w:r w:rsidR="00C97F3C">
        <w:rPr>
          <w:rFonts w:ascii="Arial" w:hAnsi="Arial" w:cs="Arial"/>
          <w:sz w:val="24"/>
          <w:szCs w:val="24"/>
        </w:rPr>
        <w:t xml:space="preserve">, seguindo os mesmos moldes e </w:t>
      </w:r>
      <w:r w:rsidR="00454DC9">
        <w:rPr>
          <w:rFonts w:ascii="Arial" w:hAnsi="Arial" w:cs="Arial"/>
          <w:sz w:val="24"/>
          <w:szCs w:val="24"/>
        </w:rPr>
        <w:t>totalizando</w:t>
      </w:r>
      <w:r w:rsidRPr="00782D99">
        <w:rPr>
          <w:rFonts w:ascii="Arial" w:hAnsi="Arial" w:cs="Arial"/>
          <w:sz w:val="24"/>
          <w:szCs w:val="24"/>
        </w:rPr>
        <w:t>, até o presente momento, 16 (dezesseis) edições</w:t>
      </w:r>
      <w:r w:rsidR="00454DC9">
        <w:rPr>
          <w:rFonts w:ascii="Arial" w:hAnsi="Arial" w:cs="Arial"/>
          <w:sz w:val="24"/>
          <w:szCs w:val="24"/>
        </w:rPr>
        <w:t>. N</w:t>
      </w:r>
      <w:r w:rsidRPr="00782D99">
        <w:rPr>
          <w:rFonts w:ascii="Arial" w:hAnsi="Arial" w:cs="Arial"/>
          <w:sz w:val="24"/>
          <w:szCs w:val="24"/>
        </w:rPr>
        <w:t>ão há como debater sobre avaliação externa estandardizada no Brasil sem falar sobre o atual SAEB</w:t>
      </w:r>
      <w:r w:rsidR="00A35302">
        <w:rPr>
          <w:rFonts w:ascii="Arial" w:hAnsi="Arial" w:cs="Arial"/>
          <w:sz w:val="24"/>
          <w:szCs w:val="24"/>
        </w:rPr>
        <w:t xml:space="preserve"> </w:t>
      </w:r>
      <w:r w:rsidRPr="00782D99">
        <w:rPr>
          <w:rFonts w:ascii="Arial" w:hAnsi="Arial" w:cs="Arial"/>
          <w:sz w:val="24"/>
          <w:szCs w:val="24"/>
        </w:rPr>
        <w:t xml:space="preserve">seja por sua organização e função, críticas, limitações e pretensão em querer desenhar contribuições às políticas educacionais no país. </w:t>
      </w:r>
    </w:p>
    <w:p w14:paraId="767344A1" w14:textId="77777777" w:rsidR="00454DC9" w:rsidRDefault="00454DC9" w:rsidP="0026124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1EB39BB" w14:textId="1D5DC2C6" w:rsidR="004267BD" w:rsidRDefault="00711523" w:rsidP="002612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D1753">
        <w:rPr>
          <w:rFonts w:ascii="Arial" w:hAnsi="Arial" w:cs="Arial"/>
          <w:b/>
          <w:bCs/>
          <w:sz w:val="24"/>
          <w:szCs w:val="24"/>
        </w:rPr>
        <w:t xml:space="preserve"> </w:t>
      </w:r>
      <w:r w:rsidR="00097480" w:rsidRPr="00782D99">
        <w:rPr>
          <w:rFonts w:ascii="Arial" w:hAnsi="Arial" w:cs="Arial"/>
          <w:b/>
          <w:bCs/>
          <w:sz w:val="24"/>
          <w:szCs w:val="24"/>
        </w:rPr>
        <w:t>DISCUSSÃO</w:t>
      </w:r>
      <w:r w:rsidR="00097480" w:rsidRPr="00782D99">
        <w:rPr>
          <w:rFonts w:ascii="Arial" w:hAnsi="Arial" w:cs="Arial"/>
          <w:sz w:val="24"/>
          <w:szCs w:val="24"/>
        </w:rPr>
        <w:tab/>
      </w:r>
    </w:p>
    <w:p w14:paraId="56731444" w14:textId="77777777" w:rsidR="001D1753" w:rsidRPr="00782D99" w:rsidRDefault="001D1753" w:rsidP="0026124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3082C4" w14:textId="5E2AC296" w:rsidR="00D2395E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 xml:space="preserve">A priori, sabe-se que o Sistema de Avaliação da Educação Básica visa cumprir com o papel de medir a qualidade </w:t>
      </w:r>
      <w:r w:rsidRPr="00D2395E">
        <w:rPr>
          <w:rFonts w:ascii="Arial" w:hAnsi="Arial" w:cs="Arial"/>
          <w:sz w:val="24"/>
          <w:szCs w:val="24"/>
        </w:rPr>
        <w:t>educacional e, a partir disso, orientar e avaliar as políticas educacionais. Conforme exposto no próprio portal do Inep</w:t>
      </w:r>
      <w:r w:rsidR="00D2395E">
        <w:rPr>
          <w:rFonts w:ascii="Arial" w:hAnsi="Arial" w:cs="Arial"/>
          <w:sz w:val="24"/>
          <w:szCs w:val="24"/>
        </w:rPr>
        <w:t>, “o</w:t>
      </w:r>
      <w:r w:rsidRPr="00D2395E">
        <w:rPr>
          <w:rFonts w:ascii="Arial" w:hAnsi="Arial" w:cs="Arial"/>
          <w:sz w:val="24"/>
          <w:szCs w:val="24"/>
          <w:shd w:val="clear" w:color="auto" w:fill="FFFFFF"/>
        </w:rPr>
        <w:t xml:space="preserve"> resultado da avaliação</w:t>
      </w:r>
      <w:r w:rsidR="00AE1C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395E">
        <w:rPr>
          <w:rFonts w:ascii="Arial" w:hAnsi="Arial" w:cs="Arial"/>
          <w:sz w:val="24"/>
          <w:szCs w:val="24"/>
          <w:shd w:val="clear" w:color="auto" w:fill="FFFFFF"/>
        </w:rPr>
        <w:t>oferece subsídios para a elaboração, o monitoramento e o aprimoramento de políticas educacionais</w:t>
      </w:r>
      <w:r w:rsidR="00D2395E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Pr="00D2395E">
        <w:rPr>
          <w:rFonts w:ascii="Arial" w:hAnsi="Arial" w:cs="Arial"/>
          <w:sz w:val="24"/>
          <w:szCs w:val="24"/>
          <w:shd w:val="clear" w:color="auto" w:fill="FFFFFF"/>
        </w:rPr>
        <w:t xml:space="preserve"> (BRASIL, Inep, </w:t>
      </w:r>
      <w:proofErr w:type="spellStart"/>
      <w:r w:rsidRPr="00D2395E">
        <w:rPr>
          <w:rFonts w:ascii="Arial" w:hAnsi="Arial" w:cs="Arial"/>
          <w:sz w:val="24"/>
          <w:szCs w:val="24"/>
          <w:shd w:val="clear" w:color="auto" w:fill="FFFFFF"/>
        </w:rPr>
        <w:t>n.p</w:t>
      </w:r>
      <w:proofErr w:type="spellEnd"/>
      <w:r w:rsidRPr="00D2395E">
        <w:rPr>
          <w:rFonts w:ascii="Arial" w:hAnsi="Arial" w:cs="Arial"/>
          <w:sz w:val="24"/>
          <w:szCs w:val="24"/>
          <w:shd w:val="clear" w:color="auto" w:fill="FFFFFF"/>
        </w:rPr>
        <w:t>).</w:t>
      </w:r>
      <w:r w:rsidRPr="006329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BB05B80" w14:textId="711570B7" w:rsidR="004267BD" w:rsidRPr="00782D99" w:rsidRDefault="00D2395E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67BD" w:rsidRPr="00782D99">
        <w:rPr>
          <w:rFonts w:ascii="Arial" w:hAnsi="Arial" w:cs="Arial"/>
          <w:sz w:val="24"/>
          <w:szCs w:val="24"/>
        </w:rPr>
        <w:t>Porém, pode-se observar que a partir de 2005</w:t>
      </w:r>
      <w:r w:rsidR="001C7D70">
        <w:rPr>
          <w:rFonts w:ascii="Arial" w:hAnsi="Arial" w:cs="Arial"/>
          <w:sz w:val="24"/>
          <w:szCs w:val="24"/>
        </w:rPr>
        <w:t>,</w:t>
      </w:r>
      <w:r w:rsidR="004267BD" w:rsidRPr="00782D99">
        <w:rPr>
          <w:rFonts w:ascii="Arial" w:hAnsi="Arial" w:cs="Arial"/>
          <w:sz w:val="24"/>
          <w:szCs w:val="24"/>
        </w:rPr>
        <w:t xml:space="preserve"> houve a inserção da avaliação censitária, o que de acordo com Freitas (2018), é um dos indicadores de política de reforma empresarial da Educação. Desta forma, a direção passa a ser invertida, ou seja, as avaliações passam a fiscalizar as escolas</w:t>
      </w:r>
      <w:r w:rsidR="007237AF">
        <w:rPr>
          <w:rFonts w:ascii="Arial" w:hAnsi="Arial" w:cs="Arial"/>
          <w:sz w:val="24"/>
          <w:szCs w:val="24"/>
        </w:rPr>
        <w:t>,</w:t>
      </w:r>
      <w:r w:rsidR="004267BD" w:rsidRPr="00782D99">
        <w:rPr>
          <w:rFonts w:ascii="Arial" w:hAnsi="Arial" w:cs="Arial"/>
          <w:sz w:val="24"/>
          <w:szCs w:val="24"/>
        </w:rPr>
        <w:t xml:space="preserve"> e as políticas públicas educacionais pouco sofrem alterações, e as escolas, gestores e professores acabam sendo responsabilizados pela qualidade educacional.</w:t>
      </w:r>
    </w:p>
    <w:p w14:paraId="67B33C80" w14:textId="704F876C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 xml:space="preserve">Freitas (2018) defende que os programas progressistas deveriam propor a extinção da avaliação censitária de larga escala, que ocasionam ranqueamentos, bônus e punições tanto para professores como para estudantes, pois na visão do autor esse tipo de avaliação deve ser amostral, conforme nas primeiras edições do </w:t>
      </w:r>
      <w:r w:rsidR="007237AF" w:rsidRPr="00782D99">
        <w:rPr>
          <w:rFonts w:ascii="Arial" w:hAnsi="Arial" w:cs="Arial"/>
          <w:sz w:val="24"/>
          <w:szCs w:val="24"/>
        </w:rPr>
        <w:t>SAEB</w:t>
      </w:r>
      <w:r w:rsidR="007237AF">
        <w:rPr>
          <w:rFonts w:ascii="Arial" w:hAnsi="Arial" w:cs="Arial"/>
          <w:sz w:val="24"/>
          <w:szCs w:val="24"/>
        </w:rPr>
        <w:t>.</w:t>
      </w:r>
    </w:p>
    <w:p w14:paraId="69BF76C3" w14:textId="3F10AAF4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 xml:space="preserve">Afonso (2000) com base nas análises de Richard Bates aborda que há na avalição da aprendizagem escolar dois objetivos diferentes e contraditórios: aqueles </w:t>
      </w:r>
      <w:r w:rsidRPr="00782D99">
        <w:rPr>
          <w:rFonts w:ascii="Arial" w:hAnsi="Arial" w:cs="Arial"/>
          <w:sz w:val="24"/>
          <w:szCs w:val="24"/>
        </w:rPr>
        <w:lastRenderedPageBreak/>
        <w:t>relacionados com os interesses administrativos que se apoiam na avaliação somativa e normativa ou em avaliação estandardizada; e aqueles que estão relacionados aos propósitos pedagógicos/educativos, utilizando a avaliação formativa, criterial e diagnóstica</w:t>
      </w:r>
      <w:r w:rsidR="007237AF">
        <w:rPr>
          <w:rFonts w:ascii="Arial" w:hAnsi="Arial" w:cs="Arial"/>
          <w:sz w:val="24"/>
          <w:szCs w:val="24"/>
        </w:rPr>
        <w:t xml:space="preserve">. </w:t>
      </w:r>
      <w:r w:rsidRPr="00782D99">
        <w:rPr>
          <w:rFonts w:ascii="Arial" w:hAnsi="Arial" w:cs="Arial"/>
          <w:sz w:val="24"/>
          <w:szCs w:val="24"/>
        </w:rPr>
        <w:t>De acordo com o referido autor, nesse tipo de avaliação – normativa com uso de testes estandardizados – os resultados quantificáveis predominam em relação às outras aprendizagens, defendendo que esse tipo de avaliação está relacionado de forma lógica com a ideologia de mercado, assim como defendido por Freitas (2018).</w:t>
      </w:r>
    </w:p>
    <w:p w14:paraId="2430ED83" w14:textId="4E3FD16E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>Nes</w:t>
      </w:r>
      <w:r w:rsidR="007B4660">
        <w:rPr>
          <w:rFonts w:ascii="Arial" w:hAnsi="Arial" w:cs="Arial"/>
          <w:sz w:val="24"/>
          <w:szCs w:val="24"/>
        </w:rPr>
        <w:t>t</w:t>
      </w:r>
      <w:r w:rsidRPr="00782D99">
        <w:rPr>
          <w:rFonts w:ascii="Arial" w:hAnsi="Arial" w:cs="Arial"/>
          <w:sz w:val="24"/>
          <w:szCs w:val="24"/>
        </w:rPr>
        <w:t>a mesma direção</w:t>
      </w:r>
      <w:r w:rsidR="001C7D70">
        <w:rPr>
          <w:rFonts w:ascii="Arial" w:hAnsi="Arial" w:cs="Arial"/>
          <w:sz w:val="24"/>
          <w:szCs w:val="24"/>
        </w:rPr>
        <w:t>,</w:t>
      </w:r>
      <w:r w:rsidRPr="00782D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D99">
        <w:rPr>
          <w:rFonts w:ascii="Arial" w:hAnsi="Arial" w:cs="Arial"/>
          <w:sz w:val="24"/>
          <w:szCs w:val="24"/>
        </w:rPr>
        <w:t>Bonamino</w:t>
      </w:r>
      <w:proofErr w:type="spellEnd"/>
      <w:r w:rsidRPr="00782D99">
        <w:rPr>
          <w:rFonts w:ascii="Arial" w:hAnsi="Arial" w:cs="Arial"/>
          <w:sz w:val="24"/>
          <w:szCs w:val="24"/>
        </w:rPr>
        <w:t xml:space="preserve"> (2012) concorda que</w:t>
      </w:r>
      <w:r w:rsidR="007B4660">
        <w:rPr>
          <w:rFonts w:ascii="Arial" w:hAnsi="Arial" w:cs="Arial"/>
          <w:sz w:val="24"/>
          <w:szCs w:val="24"/>
        </w:rPr>
        <w:t>,</w:t>
      </w:r>
      <w:r w:rsidRPr="00782D99">
        <w:rPr>
          <w:rFonts w:ascii="Arial" w:hAnsi="Arial" w:cs="Arial"/>
          <w:sz w:val="24"/>
          <w:szCs w:val="24"/>
        </w:rPr>
        <w:t xml:space="preserve"> com a implementação da </w:t>
      </w:r>
      <w:r w:rsidR="001C7D70" w:rsidRPr="00782D99">
        <w:rPr>
          <w:rFonts w:ascii="Arial" w:hAnsi="Arial" w:cs="Arial"/>
          <w:sz w:val="24"/>
          <w:szCs w:val="24"/>
        </w:rPr>
        <w:t xml:space="preserve">ANRESC </w:t>
      </w:r>
      <w:r w:rsidRPr="00782D99">
        <w:rPr>
          <w:rFonts w:ascii="Arial" w:hAnsi="Arial" w:cs="Arial"/>
          <w:sz w:val="24"/>
          <w:szCs w:val="24"/>
        </w:rPr>
        <w:t>(Prova Brasil) em 2005 e aplicação de testes censitários, há intenção de aumentar as consequências sobre as escolas, pois com ela permite-se acoplar a noção de responsabilização, uma vez que os resultados serão disponibilizados por escolas e isso pode incidir que a comunidade cobre que as escolas melhorem</w:t>
      </w:r>
      <w:r w:rsidR="00F733F6">
        <w:rPr>
          <w:rFonts w:ascii="Arial" w:hAnsi="Arial" w:cs="Arial"/>
          <w:sz w:val="24"/>
          <w:szCs w:val="24"/>
        </w:rPr>
        <w:t>,  com tendência a estreitamento curricular, como constatado em Silva (2016).</w:t>
      </w:r>
      <w:r w:rsidRPr="00782D99">
        <w:rPr>
          <w:rFonts w:ascii="Arial" w:hAnsi="Arial" w:cs="Arial"/>
          <w:sz w:val="24"/>
          <w:szCs w:val="24"/>
        </w:rPr>
        <w:t xml:space="preserve"> </w:t>
      </w:r>
    </w:p>
    <w:p w14:paraId="120BE17E" w14:textId="3E7B4701" w:rsidR="00B81EB4" w:rsidRPr="000C1243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</w:r>
    </w:p>
    <w:p w14:paraId="5E11DC7C" w14:textId="0F714C6F" w:rsidR="004267BD" w:rsidRDefault="00711523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</w:t>
      </w:r>
      <w:r w:rsidR="00097480" w:rsidRPr="00782D99">
        <w:rPr>
          <w:rFonts w:ascii="Arial" w:hAnsi="Arial" w:cs="Arial"/>
          <w:b/>
          <w:bCs/>
          <w:sz w:val="24"/>
          <w:szCs w:val="24"/>
        </w:rPr>
        <w:t>CONSIDERAÇÕES FINAIS</w:t>
      </w:r>
      <w:r w:rsidR="004267BD" w:rsidRPr="00782D99">
        <w:rPr>
          <w:rFonts w:ascii="Arial" w:hAnsi="Arial" w:cs="Arial"/>
          <w:b/>
          <w:bCs/>
          <w:sz w:val="24"/>
          <w:szCs w:val="24"/>
        </w:rPr>
        <w:tab/>
      </w:r>
      <w:r w:rsidR="004267BD" w:rsidRPr="00782D99">
        <w:rPr>
          <w:rFonts w:ascii="Arial" w:hAnsi="Arial" w:cs="Arial"/>
          <w:sz w:val="24"/>
          <w:szCs w:val="24"/>
        </w:rPr>
        <w:t xml:space="preserve"> </w:t>
      </w:r>
    </w:p>
    <w:p w14:paraId="088DF686" w14:textId="77777777" w:rsidR="005C3214" w:rsidRPr="00C85E97" w:rsidRDefault="005C3214" w:rsidP="002612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445DA8" w14:textId="26886D7B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>Com base nos dados coletados e nas reflexões abordadas pelos teóricos utilizados, é possível indicar que</w:t>
      </w:r>
      <w:r w:rsidR="00B04548" w:rsidRPr="00B04548">
        <w:rPr>
          <w:rFonts w:ascii="Arial" w:hAnsi="Arial" w:cs="Arial"/>
          <w:sz w:val="24"/>
          <w:szCs w:val="24"/>
        </w:rPr>
        <w:t xml:space="preserve"> </w:t>
      </w:r>
      <w:r w:rsidR="00B04548" w:rsidRPr="00782D99">
        <w:rPr>
          <w:rFonts w:ascii="Arial" w:hAnsi="Arial" w:cs="Arial"/>
          <w:sz w:val="24"/>
          <w:szCs w:val="24"/>
        </w:rPr>
        <w:t xml:space="preserve">o SAEB </w:t>
      </w:r>
      <w:r w:rsidR="00B04548">
        <w:rPr>
          <w:rFonts w:ascii="Arial" w:hAnsi="Arial" w:cs="Arial"/>
          <w:sz w:val="24"/>
          <w:szCs w:val="24"/>
        </w:rPr>
        <w:t>passa constantemente</w:t>
      </w:r>
      <w:r w:rsidRPr="00782D99">
        <w:rPr>
          <w:rFonts w:ascii="Arial" w:hAnsi="Arial" w:cs="Arial"/>
          <w:sz w:val="24"/>
          <w:szCs w:val="24"/>
        </w:rPr>
        <w:t xml:space="preserve"> </w:t>
      </w:r>
      <w:r w:rsidR="00B04548">
        <w:rPr>
          <w:rFonts w:ascii="Arial" w:hAnsi="Arial" w:cs="Arial"/>
          <w:sz w:val="24"/>
          <w:szCs w:val="24"/>
        </w:rPr>
        <w:t>por diversas reformulações</w:t>
      </w:r>
      <w:r w:rsidR="00E115F9">
        <w:rPr>
          <w:rFonts w:ascii="Arial" w:hAnsi="Arial" w:cs="Arial"/>
          <w:sz w:val="24"/>
          <w:szCs w:val="24"/>
        </w:rPr>
        <w:t>, entre estas, a</w:t>
      </w:r>
      <w:r w:rsidR="00B04548">
        <w:rPr>
          <w:rFonts w:ascii="Arial" w:hAnsi="Arial" w:cs="Arial"/>
          <w:sz w:val="24"/>
          <w:szCs w:val="24"/>
        </w:rPr>
        <w:t xml:space="preserve"> </w:t>
      </w:r>
      <w:r w:rsidRPr="00782D99">
        <w:rPr>
          <w:rFonts w:ascii="Arial" w:hAnsi="Arial" w:cs="Arial"/>
          <w:sz w:val="24"/>
          <w:szCs w:val="24"/>
        </w:rPr>
        <w:t>inserção da avaliação censitária em meados dos anos 2000,</w:t>
      </w:r>
      <w:r w:rsidR="00E115F9">
        <w:rPr>
          <w:rFonts w:ascii="Arial" w:hAnsi="Arial" w:cs="Arial"/>
          <w:sz w:val="24"/>
          <w:szCs w:val="24"/>
        </w:rPr>
        <w:t xml:space="preserve"> </w:t>
      </w:r>
      <w:r w:rsidR="00B04548">
        <w:rPr>
          <w:rFonts w:ascii="Arial" w:hAnsi="Arial" w:cs="Arial"/>
          <w:sz w:val="24"/>
          <w:szCs w:val="24"/>
        </w:rPr>
        <w:t xml:space="preserve"> </w:t>
      </w:r>
      <w:r w:rsidR="00E115F9">
        <w:rPr>
          <w:rFonts w:ascii="Arial" w:hAnsi="Arial" w:cs="Arial"/>
          <w:sz w:val="24"/>
          <w:szCs w:val="24"/>
        </w:rPr>
        <w:t xml:space="preserve">tem sido algo bastante debatido no campo educacional, </w:t>
      </w:r>
      <w:r w:rsidRPr="00782D99">
        <w:rPr>
          <w:rFonts w:ascii="Arial" w:hAnsi="Arial" w:cs="Arial"/>
          <w:sz w:val="24"/>
          <w:szCs w:val="24"/>
        </w:rPr>
        <w:t xml:space="preserve">pois há evidências que com essa inserção há foco na análise dos resultados, em detrimento da análise contextual, além disso, vem acontecendo a inversão do objetivo inicial do Saeb, que ao invés de ser indicador para nortear políticas educacionais, despeja a responsabilidade da qualidade educacional nas escolas, gestores e professores. </w:t>
      </w:r>
    </w:p>
    <w:p w14:paraId="4FC9E35A" w14:textId="6392F613" w:rsidR="004267BD" w:rsidRPr="00782D99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lastRenderedPageBreak/>
        <w:tab/>
        <w:t>A inversão do objetivo inicial obedece a lógica neoliberal envolto em um discurso implícito de que a qualidade educacional irá melhorar se houver a lógica do mercado, ou seja, escolas disputando entre si, com a proclamação de que quanto maior a média, melhor a qualidade. Além disso, o contexto social vem sendo deixado de lado evidenciando os resultados cognitivos</w:t>
      </w:r>
      <w:r w:rsidR="00C85E97">
        <w:rPr>
          <w:rFonts w:ascii="Arial" w:hAnsi="Arial" w:cs="Arial"/>
          <w:sz w:val="24"/>
          <w:szCs w:val="24"/>
        </w:rPr>
        <w:t xml:space="preserve"> </w:t>
      </w:r>
      <w:r w:rsidRPr="00782D99">
        <w:rPr>
          <w:rFonts w:ascii="Arial" w:hAnsi="Arial" w:cs="Arial"/>
          <w:sz w:val="24"/>
          <w:szCs w:val="24"/>
        </w:rPr>
        <w:t>que</w:t>
      </w:r>
      <w:r w:rsidR="00C85E97">
        <w:rPr>
          <w:rFonts w:ascii="Arial" w:hAnsi="Arial" w:cs="Arial"/>
          <w:sz w:val="24"/>
          <w:szCs w:val="24"/>
        </w:rPr>
        <w:t xml:space="preserve"> </w:t>
      </w:r>
      <w:r w:rsidRPr="00782D99">
        <w:rPr>
          <w:rFonts w:ascii="Arial" w:hAnsi="Arial" w:cs="Arial"/>
          <w:sz w:val="24"/>
          <w:szCs w:val="24"/>
        </w:rPr>
        <w:t xml:space="preserve">não são isolados. </w:t>
      </w:r>
    </w:p>
    <w:p w14:paraId="6BA7D168" w14:textId="49372EFF" w:rsidR="004267BD" w:rsidRDefault="004267BD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ab/>
        <w:t xml:space="preserve">Para que os agentes escolares possam repensar suas práticas é necessário que os resultados busquem descrever e refletir toda complexidade do âmbito escolar, complexidades essas, que na maioria das vezes, independem de ações e vontades dos profissionais da educação e, principalmente, dos(as) alunos(as). </w:t>
      </w:r>
    </w:p>
    <w:p w14:paraId="6512CEF1" w14:textId="77777777" w:rsidR="005C3214" w:rsidRPr="00711523" w:rsidRDefault="005C3214" w:rsidP="002612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504C5F" w14:textId="1D99D961" w:rsidR="00097480" w:rsidRDefault="00097480" w:rsidP="000974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D99">
        <w:rPr>
          <w:rFonts w:ascii="Arial" w:hAnsi="Arial" w:cs="Arial"/>
          <w:b/>
          <w:bCs/>
          <w:sz w:val="24"/>
          <w:szCs w:val="24"/>
        </w:rPr>
        <w:t>REFERÊNCIAS</w:t>
      </w:r>
    </w:p>
    <w:p w14:paraId="3235324F" w14:textId="77777777" w:rsidR="005C3214" w:rsidRPr="00782D99" w:rsidRDefault="005C3214" w:rsidP="000974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E70E8A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AFONSO, Almerindo. </w:t>
      </w:r>
      <w:r w:rsidRPr="00782D99">
        <w:rPr>
          <w:rFonts w:ascii="Arial" w:hAnsi="Arial" w:cs="Arial"/>
          <w:b/>
          <w:bCs/>
          <w:sz w:val="24"/>
          <w:szCs w:val="24"/>
        </w:rPr>
        <w:t>Políticas educativas e avaliação educacional</w:t>
      </w:r>
      <w:r w:rsidRPr="00782D99">
        <w:rPr>
          <w:rFonts w:ascii="Arial" w:hAnsi="Arial" w:cs="Arial"/>
          <w:sz w:val="24"/>
          <w:szCs w:val="24"/>
        </w:rPr>
        <w:t>. Braga: Universidade do Minho, 1998.</w:t>
      </w:r>
    </w:p>
    <w:p w14:paraId="3C25C60F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C0618" w14:textId="014152C5" w:rsidR="003F0E14" w:rsidRDefault="003F0E14" w:rsidP="00D23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BOMFIM, </w:t>
      </w:r>
      <w:proofErr w:type="spellStart"/>
      <w:r w:rsidRPr="00782D99">
        <w:rPr>
          <w:rFonts w:ascii="Arial" w:hAnsi="Arial" w:cs="Arial"/>
          <w:sz w:val="24"/>
          <w:szCs w:val="24"/>
        </w:rPr>
        <w:t>Joina</w:t>
      </w:r>
      <w:proofErr w:type="spellEnd"/>
      <w:r w:rsidRPr="00782D99">
        <w:rPr>
          <w:rFonts w:ascii="Arial" w:hAnsi="Arial" w:cs="Arial"/>
          <w:sz w:val="24"/>
          <w:szCs w:val="24"/>
        </w:rPr>
        <w:t xml:space="preserve"> Alves. ESTADO E AVALIAÇÃO ESTANDARDIZADA CRITERIAL: a institucionalização da política educacional de quase-mercado. In: </w:t>
      </w:r>
      <w:r w:rsidRPr="00782D99">
        <w:rPr>
          <w:rFonts w:ascii="Arial" w:hAnsi="Arial" w:cs="Arial"/>
          <w:b/>
          <w:bCs/>
          <w:sz w:val="24"/>
          <w:szCs w:val="24"/>
        </w:rPr>
        <w:t>VII Jornada Internacional Políticas Públicas</w:t>
      </w:r>
      <w:r w:rsidRPr="00782D99">
        <w:rPr>
          <w:rFonts w:ascii="Arial" w:hAnsi="Arial" w:cs="Arial"/>
          <w:sz w:val="24"/>
          <w:szCs w:val="24"/>
        </w:rPr>
        <w:t xml:space="preserve">, Para além da crise global: experiências e antecipações concretas, 2015, São </w:t>
      </w:r>
      <w:proofErr w:type="spellStart"/>
      <w:r w:rsidRPr="00782D99">
        <w:rPr>
          <w:rFonts w:ascii="Arial" w:hAnsi="Arial" w:cs="Arial"/>
          <w:sz w:val="24"/>
          <w:szCs w:val="24"/>
        </w:rPr>
        <w:t>Luis</w:t>
      </w:r>
      <w:proofErr w:type="spellEnd"/>
      <w:r w:rsidRPr="00782D99">
        <w:rPr>
          <w:rFonts w:ascii="Arial" w:hAnsi="Arial" w:cs="Arial"/>
          <w:sz w:val="24"/>
          <w:szCs w:val="24"/>
        </w:rPr>
        <w:t xml:space="preserve">/Maranhão, Disponível em: </w:t>
      </w:r>
      <w:hyperlink r:id="rId7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http://www.joinpp.ufma.br/jornadas/joinpp2015/pdfs/eixo13/estado-e-avaliacao-estandardizada-criterial-a-institucionalizacao-da-politica-educacional-de-quase-mercado.pdf</w:t>
        </w:r>
      </w:hyperlink>
      <w:r w:rsidRPr="00782D99">
        <w:rPr>
          <w:rFonts w:ascii="Arial" w:hAnsi="Arial" w:cs="Arial"/>
          <w:sz w:val="24"/>
          <w:szCs w:val="24"/>
        </w:rPr>
        <w:t>. Acesso em: 15 jan. 2022.</w:t>
      </w:r>
    </w:p>
    <w:p w14:paraId="4210F33C" w14:textId="77777777" w:rsidR="00D2395E" w:rsidRPr="00782D99" w:rsidRDefault="00D2395E" w:rsidP="00D23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749BB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BONAMINO, Alicia. SOUZA, Sandra </w:t>
      </w:r>
      <w:proofErr w:type="spellStart"/>
      <w:r w:rsidRPr="00782D99">
        <w:rPr>
          <w:rFonts w:ascii="Arial" w:hAnsi="Arial" w:cs="Arial"/>
          <w:sz w:val="24"/>
          <w:szCs w:val="24"/>
        </w:rPr>
        <w:t>Zákia</w:t>
      </w:r>
      <w:proofErr w:type="spellEnd"/>
      <w:r w:rsidRPr="00782D99">
        <w:rPr>
          <w:rFonts w:ascii="Arial" w:hAnsi="Arial" w:cs="Arial"/>
          <w:sz w:val="24"/>
          <w:szCs w:val="24"/>
        </w:rPr>
        <w:t xml:space="preserve">. Três gerações de avaliação da educação básica no Brasil: interfaces com o currículo da/na escola. In: </w:t>
      </w:r>
      <w:r w:rsidRPr="00782D99">
        <w:rPr>
          <w:rFonts w:ascii="Arial" w:hAnsi="Arial" w:cs="Arial"/>
          <w:b/>
          <w:bCs/>
          <w:sz w:val="24"/>
          <w:szCs w:val="24"/>
        </w:rPr>
        <w:t>Educação e Pesquisa</w:t>
      </w:r>
      <w:r w:rsidRPr="00782D99">
        <w:rPr>
          <w:rFonts w:ascii="Arial" w:hAnsi="Arial" w:cs="Arial"/>
          <w:sz w:val="24"/>
          <w:szCs w:val="24"/>
        </w:rPr>
        <w:t xml:space="preserve">, São Paulo, v. 38, n. 2, p. 373-388, abr./jun. 2012. Disponível em: </w:t>
      </w:r>
      <w:hyperlink r:id="rId8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https://www.scielo.br/j/ep/a/rtQkYDSjky4mXG9TCrgRSqJ/?format=pdf&amp;lang=pt</w:t>
        </w:r>
      </w:hyperlink>
      <w:r w:rsidRPr="00782D99">
        <w:rPr>
          <w:rFonts w:ascii="Arial" w:hAnsi="Arial" w:cs="Arial"/>
          <w:sz w:val="24"/>
          <w:szCs w:val="24"/>
        </w:rPr>
        <w:t xml:space="preserve">. Acesso em: 25 jan. 2022. </w:t>
      </w:r>
    </w:p>
    <w:p w14:paraId="51F42CCD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79236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lastRenderedPageBreak/>
        <w:t xml:space="preserve">BONAMINO, Alicia. A evolução do Saeb: desafios para o futuro. In: </w:t>
      </w:r>
      <w:r w:rsidRPr="00782D99">
        <w:rPr>
          <w:rFonts w:ascii="Arial" w:hAnsi="Arial" w:cs="Arial"/>
          <w:b/>
          <w:bCs/>
          <w:sz w:val="24"/>
          <w:szCs w:val="24"/>
        </w:rPr>
        <w:t>Em Aberto</w:t>
      </w:r>
      <w:r w:rsidRPr="00782D99">
        <w:rPr>
          <w:rFonts w:ascii="Arial" w:hAnsi="Arial" w:cs="Arial"/>
          <w:sz w:val="24"/>
          <w:szCs w:val="24"/>
        </w:rPr>
        <w:t xml:space="preserve">, Brasília, v. 29, n. 96, p. 113-126, maio/ago. 2016. Disponível em: </w:t>
      </w:r>
      <w:hyperlink r:id="rId9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http://rbep.inep.gov.br/ojs3/index.php/emaberto/article/view/3155/2890</w:t>
        </w:r>
      </w:hyperlink>
      <w:r w:rsidRPr="00782D99">
        <w:rPr>
          <w:rFonts w:ascii="Arial" w:hAnsi="Arial" w:cs="Arial"/>
          <w:sz w:val="24"/>
          <w:szCs w:val="24"/>
        </w:rPr>
        <w:t>. Acesso em: 17 jan. 2022.</w:t>
      </w:r>
    </w:p>
    <w:p w14:paraId="0E397AEE" w14:textId="77777777" w:rsidR="00610D79" w:rsidRDefault="00610D79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D6D33" w14:textId="098D566E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BRASIL, Instituto Nacional de Estudos e Pesquisas Educacionais Anísio Teixeira | Inep. </w:t>
      </w:r>
      <w:r w:rsidRPr="00782D99">
        <w:rPr>
          <w:rFonts w:ascii="Arial" w:hAnsi="Arial" w:cs="Arial"/>
          <w:b/>
          <w:bCs/>
          <w:sz w:val="24"/>
          <w:szCs w:val="24"/>
        </w:rPr>
        <w:t>Iniciada a aplicação do Saeb 2021</w:t>
      </w:r>
      <w:r w:rsidRPr="00782D99">
        <w:rPr>
          <w:rFonts w:ascii="Arial" w:hAnsi="Arial" w:cs="Arial"/>
          <w:sz w:val="24"/>
          <w:szCs w:val="24"/>
        </w:rPr>
        <w:t xml:space="preserve">. 2021. Disponível em: </w:t>
      </w:r>
      <w:hyperlink r:id="rId10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https://www.gov.br/inep/pt-br/assuntos/noticias/saeb/iniciada-a-aplicacao-do-saeb-2021</w:t>
        </w:r>
      </w:hyperlink>
      <w:r w:rsidRPr="00782D99">
        <w:rPr>
          <w:rFonts w:ascii="Arial" w:hAnsi="Arial" w:cs="Arial"/>
          <w:sz w:val="24"/>
          <w:szCs w:val="24"/>
        </w:rPr>
        <w:t>. Acesso em: 24 jan. 2022.</w:t>
      </w:r>
    </w:p>
    <w:p w14:paraId="3BE30C34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7F618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BRASIL, Instituto Nacional de Estudos e Pesquisas Educacionais Anísio Teixeira | Inep. </w:t>
      </w:r>
      <w:r w:rsidRPr="00782D99">
        <w:rPr>
          <w:rFonts w:ascii="Arial" w:hAnsi="Arial" w:cs="Arial"/>
          <w:b/>
          <w:bCs/>
          <w:sz w:val="24"/>
          <w:szCs w:val="24"/>
        </w:rPr>
        <w:t>Histórico</w:t>
      </w:r>
      <w:r w:rsidRPr="00782D99">
        <w:rPr>
          <w:rFonts w:ascii="Arial" w:hAnsi="Arial" w:cs="Arial"/>
          <w:sz w:val="24"/>
          <w:szCs w:val="24"/>
        </w:rPr>
        <w:t>. 2020. Disponível em:</w:t>
      </w:r>
      <w:hyperlink r:id="rId11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https://www.gov.br/inep/pt-br/areas-de-atuacao/avaliacao-e-exames-educacionais/saeb/historico</w:t>
        </w:r>
      </w:hyperlink>
      <w:r w:rsidRPr="00782D99">
        <w:rPr>
          <w:rFonts w:ascii="Arial" w:hAnsi="Arial" w:cs="Arial"/>
          <w:sz w:val="24"/>
          <w:szCs w:val="24"/>
        </w:rPr>
        <w:t>. Acesso em: 24 jan. 2022.</w:t>
      </w:r>
    </w:p>
    <w:p w14:paraId="1988A9F9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D723A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BRASIL, Instituto Nacional de Estudos e Pesquisas Educacionais Anísio Teixeira | Inep. </w:t>
      </w:r>
      <w:r w:rsidRPr="00782D99">
        <w:rPr>
          <w:rFonts w:ascii="Arial" w:hAnsi="Arial" w:cs="Arial"/>
          <w:b/>
          <w:bCs/>
          <w:sz w:val="24"/>
          <w:szCs w:val="24"/>
        </w:rPr>
        <w:t>Sistema de Avaliação da Educação Básica (Saeb).</w:t>
      </w:r>
      <w:r w:rsidRPr="00782D99">
        <w:rPr>
          <w:rFonts w:ascii="Arial" w:hAnsi="Arial" w:cs="Arial"/>
          <w:sz w:val="24"/>
          <w:szCs w:val="24"/>
        </w:rPr>
        <w:t xml:space="preserve"> Disponível em:</w:t>
      </w:r>
      <w:hyperlink r:id="rId12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https://www.gov.br/inep/pt-br/areas-de-atuacao/avaliacao-e-exames-educacionais/saeb</w:t>
        </w:r>
      </w:hyperlink>
      <w:r w:rsidRPr="00782D99">
        <w:rPr>
          <w:rFonts w:ascii="Arial" w:hAnsi="Arial" w:cs="Arial"/>
          <w:sz w:val="24"/>
          <w:szCs w:val="24"/>
        </w:rPr>
        <w:t>. Acesso em: 25 jan. 2022.</w:t>
      </w:r>
    </w:p>
    <w:p w14:paraId="7243DA75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0ADF8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BRASIL, Instituto Nacional de Estudos e Pesquisas Educacionais Anísio Teixeira | Inep. </w:t>
      </w:r>
      <w:r w:rsidRPr="00782D99">
        <w:rPr>
          <w:rFonts w:ascii="Arial" w:hAnsi="Arial" w:cs="Arial"/>
          <w:b/>
          <w:bCs/>
          <w:sz w:val="24"/>
          <w:szCs w:val="24"/>
        </w:rPr>
        <w:t xml:space="preserve">PORTARIA Nº 250, DE 5 DE JULHO DE 2021. </w:t>
      </w:r>
      <w:r w:rsidRPr="00782D99">
        <w:rPr>
          <w:rFonts w:ascii="Arial" w:hAnsi="Arial" w:cs="Arial"/>
          <w:sz w:val="24"/>
          <w:szCs w:val="24"/>
        </w:rPr>
        <w:t xml:space="preserve">2021 Disponível em: </w:t>
      </w:r>
      <w:hyperlink r:id="rId13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https://www.in.gov.br/en/web/dou/-/portaria-n-250-de-5-de-julho-de2021330276260</w:t>
        </w:r>
      </w:hyperlink>
      <w:r w:rsidRPr="00782D99">
        <w:rPr>
          <w:rFonts w:ascii="Arial" w:hAnsi="Arial" w:cs="Arial"/>
          <w:sz w:val="24"/>
          <w:szCs w:val="24"/>
        </w:rPr>
        <w:t>. Acesso em: 25 jan. 2022.</w:t>
      </w:r>
    </w:p>
    <w:p w14:paraId="70BED97C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A5471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FREITAS, Luiz Carlos.  </w:t>
      </w:r>
      <w:r w:rsidRPr="00782D99">
        <w:rPr>
          <w:rFonts w:ascii="Arial" w:hAnsi="Arial" w:cs="Arial"/>
          <w:b/>
          <w:bCs/>
          <w:sz w:val="24"/>
          <w:szCs w:val="24"/>
        </w:rPr>
        <w:t>A reforma empresarial da educação:</w:t>
      </w:r>
      <w:r w:rsidRPr="00782D99">
        <w:rPr>
          <w:rFonts w:ascii="Arial" w:hAnsi="Arial" w:cs="Arial"/>
          <w:sz w:val="24"/>
          <w:szCs w:val="24"/>
        </w:rPr>
        <w:t xml:space="preserve"> nova direita, velhas ideias. 1. ed. São Paulo: Expressão popular, 2018.</w:t>
      </w:r>
    </w:p>
    <w:p w14:paraId="7576708D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8DAF1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FREITAS, Luiz Carlos. A avaliação e o uso da avaliação. In: </w:t>
      </w:r>
      <w:r w:rsidRPr="00782D99">
        <w:rPr>
          <w:rFonts w:ascii="Arial" w:hAnsi="Arial" w:cs="Arial"/>
          <w:b/>
          <w:bCs/>
          <w:sz w:val="24"/>
          <w:szCs w:val="24"/>
        </w:rPr>
        <w:t>Grupo de Pesquisa em Avaliação e Organização do Trabalho Pedagógico – GEPA</w:t>
      </w:r>
      <w:r w:rsidRPr="00782D99">
        <w:rPr>
          <w:rFonts w:ascii="Arial" w:hAnsi="Arial" w:cs="Arial"/>
          <w:sz w:val="24"/>
          <w:szCs w:val="24"/>
        </w:rPr>
        <w:t xml:space="preserve">. 2014. Disponível em: </w:t>
      </w:r>
      <w:hyperlink r:id="rId14" w:history="1">
        <w:r w:rsidRPr="00782D99">
          <w:rPr>
            <w:rStyle w:val="Hyperlink"/>
            <w:rFonts w:ascii="Arial" w:hAnsi="Arial" w:cs="Arial"/>
            <w:sz w:val="24"/>
            <w:szCs w:val="24"/>
          </w:rPr>
          <w:t>https://gepa-avaliacaoeducacional.com.br/tag/avaliacao-censitaria-avaliacao-amostral/</w:t>
        </w:r>
      </w:hyperlink>
      <w:r w:rsidRPr="00782D99">
        <w:rPr>
          <w:rFonts w:ascii="Arial" w:hAnsi="Arial" w:cs="Arial"/>
          <w:sz w:val="24"/>
          <w:szCs w:val="24"/>
        </w:rPr>
        <w:t>. Acesso em 18 jan. 2022.</w:t>
      </w:r>
    </w:p>
    <w:p w14:paraId="438423FF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D9BF4" w14:textId="77777777" w:rsidR="003F0E14" w:rsidRPr="00782D99" w:rsidRDefault="003F0E14" w:rsidP="008E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D99">
        <w:rPr>
          <w:rFonts w:ascii="Arial" w:hAnsi="Arial" w:cs="Arial"/>
          <w:sz w:val="24"/>
          <w:szCs w:val="24"/>
        </w:rPr>
        <w:t xml:space="preserve">SILVA, Mirian Souza. </w:t>
      </w:r>
      <w:r w:rsidRPr="00782D99">
        <w:rPr>
          <w:rFonts w:ascii="Arial" w:hAnsi="Arial" w:cs="Arial"/>
          <w:b/>
          <w:bCs/>
          <w:sz w:val="24"/>
          <w:szCs w:val="24"/>
        </w:rPr>
        <w:t>A Prova Brasil como Política de Avaliação em Larga Escala: implicações sobre o currículo escolar e o trabalho pedagógico em escolas municipais de Rio Branco/AC</w:t>
      </w:r>
      <w:r w:rsidRPr="00782D99">
        <w:rPr>
          <w:rFonts w:ascii="Arial" w:hAnsi="Arial" w:cs="Arial"/>
          <w:sz w:val="24"/>
          <w:szCs w:val="24"/>
        </w:rPr>
        <w:t>. Dissertação (Mestrado em Educação) - Programa de Pós-Graduação em Educação, Universidade Federal do Acre. Rio Branco-Acre. 2016.</w:t>
      </w:r>
    </w:p>
    <w:sectPr w:rsidR="003F0E14" w:rsidRPr="00782D99" w:rsidSect="00A175AA">
      <w:headerReference w:type="default" r:id="rId15"/>
      <w:footerReference w:type="default" r:id="rId16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F5918" w14:textId="77777777" w:rsidR="00166890" w:rsidRDefault="00166890" w:rsidP="001B1D38">
      <w:pPr>
        <w:spacing w:after="0" w:line="240" w:lineRule="auto"/>
      </w:pPr>
      <w:r>
        <w:separator/>
      </w:r>
    </w:p>
  </w:endnote>
  <w:endnote w:type="continuationSeparator" w:id="0">
    <w:p w14:paraId="030C4350" w14:textId="77777777" w:rsidR="00166890" w:rsidRDefault="00166890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AB70C" w14:textId="77777777" w:rsidR="00166890" w:rsidRDefault="00166890" w:rsidP="001B1D38">
      <w:pPr>
        <w:spacing w:after="0" w:line="240" w:lineRule="auto"/>
      </w:pPr>
      <w:r>
        <w:separator/>
      </w:r>
    </w:p>
  </w:footnote>
  <w:footnote w:type="continuationSeparator" w:id="0">
    <w:p w14:paraId="595A468A" w14:textId="77777777" w:rsidR="00166890" w:rsidRDefault="00166890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103AA"/>
    <w:rsid w:val="0001465B"/>
    <w:rsid w:val="00045997"/>
    <w:rsid w:val="00097480"/>
    <w:rsid w:val="000A21FE"/>
    <w:rsid w:val="000C1243"/>
    <w:rsid w:val="001250D4"/>
    <w:rsid w:val="00143770"/>
    <w:rsid w:val="00161D50"/>
    <w:rsid w:val="00166890"/>
    <w:rsid w:val="001B1D38"/>
    <w:rsid w:val="001C5276"/>
    <w:rsid w:val="001C7D70"/>
    <w:rsid w:val="001D1753"/>
    <w:rsid w:val="001F57C1"/>
    <w:rsid w:val="00261249"/>
    <w:rsid w:val="002A4832"/>
    <w:rsid w:val="00362B9C"/>
    <w:rsid w:val="003A734A"/>
    <w:rsid w:val="003F0E14"/>
    <w:rsid w:val="0040375B"/>
    <w:rsid w:val="00425B2E"/>
    <w:rsid w:val="004267BD"/>
    <w:rsid w:val="00444C2B"/>
    <w:rsid w:val="00454DC9"/>
    <w:rsid w:val="004C3896"/>
    <w:rsid w:val="004E63DA"/>
    <w:rsid w:val="004E7CEB"/>
    <w:rsid w:val="00527BE0"/>
    <w:rsid w:val="00537603"/>
    <w:rsid w:val="00592E73"/>
    <w:rsid w:val="005C3214"/>
    <w:rsid w:val="0060484E"/>
    <w:rsid w:val="00610D79"/>
    <w:rsid w:val="00625CC2"/>
    <w:rsid w:val="00630338"/>
    <w:rsid w:val="00632925"/>
    <w:rsid w:val="006A611C"/>
    <w:rsid w:val="00711523"/>
    <w:rsid w:val="007237AF"/>
    <w:rsid w:val="00731E74"/>
    <w:rsid w:val="00734A5C"/>
    <w:rsid w:val="00774D2F"/>
    <w:rsid w:val="00782D99"/>
    <w:rsid w:val="007B4660"/>
    <w:rsid w:val="007C279C"/>
    <w:rsid w:val="008E7575"/>
    <w:rsid w:val="008E76FC"/>
    <w:rsid w:val="00934175"/>
    <w:rsid w:val="0095640F"/>
    <w:rsid w:val="009A29C0"/>
    <w:rsid w:val="009B7E93"/>
    <w:rsid w:val="00A175AA"/>
    <w:rsid w:val="00A35302"/>
    <w:rsid w:val="00A36904"/>
    <w:rsid w:val="00A4369E"/>
    <w:rsid w:val="00A61CB6"/>
    <w:rsid w:val="00AD60E0"/>
    <w:rsid w:val="00AE1CC9"/>
    <w:rsid w:val="00AE4D24"/>
    <w:rsid w:val="00B04548"/>
    <w:rsid w:val="00B05EBF"/>
    <w:rsid w:val="00B143DB"/>
    <w:rsid w:val="00B147F0"/>
    <w:rsid w:val="00B37DA7"/>
    <w:rsid w:val="00B42593"/>
    <w:rsid w:val="00B56AA9"/>
    <w:rsid w:val="00B67CD3"/>
    <w:rsid w:val="00B81EB4"/>
    <w:rsid w:val="00B938D5"/>
    <w:rsid w:val="00BB7304"/>
    <w:rsid w:val="00BD0B4B"/>
    <w:rsid w:val="00C54DC9"/>
    <w:rsid w:val="00C56E86"/>
    <w:rsid w:val="00C8144F"/>
    <w:rsid w:val="00C83AD4"/>
    <w:rsid w:val="00C85E97"/>
    <w:rsid w:val="00C97F3C"/>
    <w:rsid w:val="00D12EAF"/>
    <w:rsid w:val="00D14D01"/>
    <w:rsid w:val="00D2395E"/>
    <w:rsid w:val="00D41288"/>
    <w:rsid w:val="00DD0DCB"/>
    <w:rsid w:val="00E115F9"/>
    <w:rsid w:val="00E14BCB"/>
    <w:rsid w:val="00E1583B"/>
    <w:rsid w:val="00E67E61"/>
    <w:rsid w:val="00EE12CC"/>
    <w:rsid w:val="00EF3832"/>
    <w:rsid w:val="00F44463"/>
    <w:rsid w:val="00F46A5A"/>
    <w:rsid w:val="00F62283"/>
    <w:rsid w:val="00F62D47"/>
    <w:rsid w:val="00F733F6"/>
    <w:rsid w:val="00FB7002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styleId="Hyperlink">
    <w:name w:val="Hyperlink"/>
    <w:basedOn w:val="Fontepargpadro"/>
    <w:uiPriority w:val="99"/>
    <w:unhideWhenUsed/>
    <w:rsid w:val="000459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99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67B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4267BD"/>
    <w:rPr>
      <w:vertAlign w:val="superscript"/>
    </w:rPr>
  </w:style>
  <w:style w:type="paragraph" w:customStyle="1" w:styleId="Pargrafocomum">
    <w:name w:val="Parágrafo comum"/>
    <w:basedOn w:val="Normal"/>
    <w:qFormat/>
    <w:rsid w:val="004267BD"/>
    <w:pPr>
      <w:tabs>
        <w:tab w:val="left" w:pos="993"/>
      </w:tabs>
      <w:spacing w:before="120"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nfase">
    <w:name w:val="Emphasis"/>
    <w:uiPriority w:val="20"/>
    <w:qFormat/>
    <w:rsid w:val="00426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ep/a/rtQkYDSjky4mXG9TCrgRSqJ/?format=pdf&amp;lang=pt" TargetMode="External"/><Relationship Id="rId13" Type="http://schemas.openxmlformats.org/officeDocument/2006/relationships/hyperlink" Target="https://www.in.gov.br/en/web/dou/-/portaria-n-250-de-5-de-julho-de20213302762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oinpp.ufma.br/jornadas/joinpp2015/pdfs/eixo13/estado-e-avaliacao-estandardizada-criterial-a-institucionalizacao-da-politica-educacional-de-quase-mercado.pdf" TargetMode="External"/><Relationship Id="rId12" Type="http://schemas.openxmlformats.org/officeDocument/2006/relationships/hyperlink" Target="https://www.gov.br/inep/pt-br/areas-de-atuacao/avaliacao-e-exames-educacionais/sae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inep/pt-br/areas-de-atuacao/avaliacao-e-exames-educacionais/saeb/histori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v.br/inep/pt-br/assuntos/noticias/saeb/iniciada-a-aplicacao-do-saeb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bep.inep.gov.br/ojs3/index.php/emaberto/article/view/3155/2890" TargetMode="External"/><Relationship Id="rId14" Type="http://schemas.openxmlformats.org/officeDocument/2006/relationships/hyperlink" Target="https://gepa-avaliacaoeducacional.com.br/tag/avaliacao-censitaria-avaliacao-amostr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2314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Mirian Souza</cp:lastModifiedBy>
  <cp:revision>3</cp:revision>
  <dcterms:created xsi:type="dcterms:W3CDTF">2022-10-21T01:46:00Z</dcterms:created>
  <dcterms:modified xsi:type="dcterms:W3CDTF">2022-10-23T00:01:00Z</dcterms:modified>
</cp:coreProperties>
</file>