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8BBC" w14:textId="77777777" w:rsidR="003F3A0F" w:rsidRDefault="003F3A0F" w:rsidP="00A52D7F">
      <w:pPr>
        <w:spacing w:line="259" w:lineRule="auto"/>
        <w:ind w:left="0" w:right="0" w:firstLine="0"/>
        <w:jc w:val="center"/>
        <w:rPr>
          <w:b/>
          <w:lang w:val="es-CO"/>
        </w:rPr>
      </w:pPr>
    </w:p>
    <w:p w14:paraId="07148DC2" w14:textId="77777777" w:rsidR="003F3A0F" w:rsidRDefault="003F3A0F" w:rsidP="00A52D7F">
      <w:pPr>
        <w:spacing w:line="259" w:lineRule="auto"/>
        <w:ind w:left="0" w:right="0" w:firstLine="0"/>
        <w:jc w:val="center"/>
        <w:rPr>
          <w:b/>
          <w:lang w:val="es-CO"/>
        </w:rPr>
      </w:pPr>
    </w:p>
    <w:p w14:paraId="3A8EF284" w14:textId="77777777" w:rsidR="003F3A0F" w:rsidRDefault="003F3A0F" w:rsidP="00A52D7F">
      <w:pPr>
        <w:spacing w:line="259" w:lineRule="auto"/>
        <w:ind w:left="0" w:right="0" w:firstLine="0"/>
        <w:jc w:val="center"/>
        <w:rPr>
          <w:b/>
          <w:lang w:val="es-CO"/>
        </w:rPr>
      </w:pPr>
    </w:p>
    <w:p w14:paraId="62F3170B" w14:textId="48533729" w:rsidR="002565A1" w:rsidRPr="00A364BF" w:rsidRDefault="00E736FC" w:rsidP="00A52D7F">
      <w:pPr>
        <w:spacing w:line="259" w:lineRule="auto"/>
        <w:ind w:left="0" w:right="0" w:firstLine="0"/>
        <w:jc w:val="center"/>
        <w:rPr>
          <w:lang w:val="es-CO"/>
        </w:rPr>
      </w:pPr>
      <w:r w:rsidRPr="00A364BF">
        <w:rPr>
          <w:b/>
          <w:lang w:val="es-CO"/>
        </w:rPr>
        <w:t xml:space="preserve">BIOFILME NOS DENTES </w:t>
      </w:r>
      <w:r w:rsidR="00A52D7F">
        <w:rPr>
          <w:b/>
          <w:lang w:val="es-CO"/>
        </w:rPr>
        <w:t>DE UM</w:t>
      </w:r>
      <w:r w:rsidRPr="00A364BF">
        <w:rPr>
          <w:b/>
          <w:lang w:val="es-CO"/>
        </w:rPr>
        <w:t xml:space="preserve"> EQU</w:t>
      </w:r>
      <w:r w:rsidR="00A52D7F">
        <w:rPr>
          <w:b/>
          <w:lang w:val="es-CO"/>
        </w:rPr>
        <w:t>INO GERIÁTRICO</w:t>
      </w:r>
      <w:r w:rsidRPr="00A364BF">
        <w:rPr>
          <w:b/>
          <w:lang w:val="es-CO"/>
        </w:rPr>
        <w:t xml:space="preserve"> RELACIONADO À</w:t>
      </w:r>
    </w:p>
    <w:p w14:paraId="22C7E70D" w14:textId="77777777" w:rsidR="002565A1" w:rsidRPr="00A364BF" w:rsidRDefault="00E736FC" w:rsidP="00A52D7F">
      <w:pPr>
        <w:spacing w:line="259" w:lineRule="auto"/>
        <w:ind w:left="0" w:right="2" w:firstLine="0"/>
        <w:jc w:val="center"/>
        <w:rPr>
          <w:lang w:val="es-CO"/>
        </w:rPr>
      </w:pPr>
      <w:r w:rsidRPr="00A364BF">
        <w:rPr>
          <w:b/>
          <w:lang w:val="es-CO"/>
        </w:rPr>
        <w:t xml:space="preserve">ALIMENTAÇÃO – RELATO DE CASO </w:t>
      </w:r>
    </w:p>
    <w:p w14:paraId="69F7A055" w14:textId="65B1FD1F" w:rsidR="002565A1" w:rsidRPr="00A364BF" w:rsidRDefault="002565A1" w:rsidP="00A52D7F">
      <w:pPr>
        <w:spacing w:line="259" w:lineRule="auto"/>
        <w:ind w:left="58" w:right="0" w:firstLine="0"/>
        <w:jc w:val="center"/>
        <w:rPr>
          <w:lang w:val="es-CO"/>
        </w:rPr>
      </w:pPr>
    </w:p>
    <w:p w14:paraId="5BCEC913" w14:textId="77777777" w:rsidR="002565A1" w:rsidRPr="00A364BF" w:rsidRDefault="00E736FC">
      <w:pPr>
        <w:spacing w:after="20" w:line="263" w:lineRule="auto"/>
        <w:jc w:val="center"/>
        <w:rPr>
          <w:lang w:val="es-CO"/>
        </w:rPr>
      </w:pPr>
      <w:r w:rsidRPr="00A364BF">
        <w:rPr>
          <w:lang w:val="es-CO"/>
        </w:rPr>
        <w:t>SILVA, Beatris Cardoso</w:t>
      </w:r>
      <w:r w:rsidRPr="00A364BF">
        <w:rPr>
          <w:vertAlign w:val="superscript"/>
          <w:lang w:val="es-CO"/>
        </w:rPr>
        <w:t>1</w:t>
      </w:r>
      <w:r w:rsidRPr="00A364BF">
        <w:rPr>
          <w:lang w:val="es-CO"/>
        </w:rPr>
        <w:t>; MILAGRES, Guilherme Vidigal Lana</w:t>
      </w:r>
      <w:r w:rsidRPr="00A364BF">
        <w:rPr>
          <w:vertAlign w:val="superscript"/>
          <w:lang w:val="es-CO"/>
        </w:rPr>
        <w:t>2</w:t>
      </w:r>
      <w:r w:rsidRPr="00A364BF">
        <w:rPr>
          <w:lang w:val="es-CO"/>
        </w:rPr>
        <w:t>; GUIMARÃES, Igor</w:t>
      </w:r>
      <w:r w:rsidRPr="00A364BF">
        <w:rPr>
          <w:vertAlign w:val="superscript"/>
          <w:lang w:val="es-CO"/>
        </w:rPr>
        <w:t>3</w:t>
      </w:r>
      <w:r w:rsidRPr="00A364BF">
        <w:rPr>
          <w:lang w:val="es-CO"/>
        </w:rPr>
        <w:t xml:space="preserve">; </w:t>
      </w:r>
    </w:p>
    <w:p w14:paraId="57731F31" w14:textId="77777777" w:rsidR="003F3A0F" w:rsidRDefault="00E736FC" w:rsidP="003F3A0F">
      <w:pPr>
        <w:spacing w:after="212" w:line="263" w:lineRule="auto"/>
        <w:ind w:right="0"/>
        <w:jc w:val="center"/>
        <w:rPr>
          <w:vertAlign w:val="superscript"/>
          <w:lang w:val="es-CO"/>
        </w:rPr>
      </w:pPr>
      <w:r w:rsidRPr="00A364BF">
        <w:rPr>
          <w:lang w:val="es-CO"/>
        </w:rPr>
        <w:t>SILVA, João Pedro Santos Barros</w:t>
      </w:r>
      <w:r w:rsidRPr="00A364BF">
        <w:rPr>
          <w:vertAlign w:val="superscript"/>
          <w:lang w:val="es-CO"/>
        </w:rPr>
        <w:t>4</w:t>
      </w:r>
      <w:r w:rsidRPr="00A364BF">
        <w:rPr>
          <w:lang w:val="es-CO"/>
        </w:rPr>
        <w:t>; DUTRA, Joyce Carolina da Costa</w:t>
      </w:r>
      <w:r w:rsidRPr="00A364BF">
        <w:rPr>
          <w:vertAlign w:val="superscript"/>
          <w:lang w:val="es-CO"/>
        </w:rPr>
        <w:t>5</w:t>
      </w:r>
      <w:r w:rsidRPr="00A364BF">
        <w:rPr>
          <w:lang w:val="es-CO"/>
        </w:rPr>
        <w:t>; ANDRADE, Lydia Kethlyn Ferreira</w:t>
      </w:r>
      <w:r w:rsidRPr="00A364BF">
        <w:rPr>
          <w:vertAlign w:val="superscript"/>
          <w:lang w:val="es-CO"/>
        </w:rPr>
        <w:t>6</w:t>
      </w:r>
      <w:r w:rsidRPr="00A364BF">
        <w:rPr>
          <w:lang w:val="es-CO"/>
        </w:rPr>
        <w:t>; MARTINS, Mila Albuquerque Barbosa</w:t>
      </w:r>
      <w:r w:rsidRPr="00A364BF">
        <w:rPr>
          <w:vertAlign w:val="superscript"/>
          <w:lang w:val="es-CO"/>
        </w:rPr>
        <w:t>7</w:t>
      </w:r>
      <w:r w:rsidRPr="00A364BF">
        <w:rPr>
          <w:lang w:val="es-CO"/>
        </w:rPr>
        <w:t>; RODRIGUES, Paloma Resende Silva</w:t>
      </w:r>
      <w:r w:rsidRPr="00A364BF">
        <w:rPr>
          <w:vertAlign w:val="superscript"/>
          <w:lang w:val="es-CO"/>
        </w:rPr>
        <w:t>8</w:t>
      </w:r>
      <w:r w:rsidRPr="00A364BF">
        <w:rPr>
          <w:lang w:val="es-CO"/>
        </w:rPr>
        <w:t xml:space="preserve"> *; BATISTA, Ana Cristina Pedroso</w:t>
      </w:r>
      <w:r w:rsidRPr="00A364BF">
        <w:rPr>
          <w:vertAlign w:val="superscript"/>
          <w:lang w:val="es-CO"/>
        </w:rPr>
        <w:t xml:space="preserve">1  </w:t>
      </w:r>
    </w:p>
    <w:p w14:paraId="7CB3328D" w14:textId="768078AF" w:rsidR="002565A1" w:rsidRPr="00A364BF" w:rsidRDefault="00E736FC" w:rsidP="003F3A0F">
      <w:pPr>
        <w:spacing w:after="212" w:line="263" w:lineRule="auto"/>
        <w:ind w:right="0"/>
        <w:jc w:val="center"/>
        <w:rPr>
          <w:lang w:val="es-CO"/>
        </w:rPr>
      </w:pPr>
      <w:r w:rsidRPr="00A364BF">
        <w:rPr>
          <w:i/>
          <w:color w:val="202124"/>
          <w:lang w:val="es-CO"/>
        </w:rPr>
        <w:t>¹ Graduandos em Medicina Veterinária, UNIPAC – Conselheiro Lafaitete, MG, ² Professora do curso de Medicina Veterinária, UNIPAC – Conselheiro Lafaiete, MG.</w:t>
      </w:r>
      <w:r w:rsidRPr="00A364BF">
        <w:rPr>
          <w:i/>
          <w:lang w:val="es-CO"/>
        </w:rPr>
        <w:t xml:space="preserve"> </w:t>
      </w:r>
    </w:p>
    <w:p w14:paraId="01A74EE0" w14:textId="085E6F32" w:rsidR="002565A1" w:rsidRDefault="00E736FC" w:rsidP="00EC5936">
      <w:pPr>
        <w:spacing w:line="240" w:lineRule="auto"/>
        <w:ind w:left="-5" w:right="0"/>
        <w:rPr>
          <w:lang w:val="es-CO"/>
        </w:rPr>
      </w:pPr>
      <w:r w:rsidRPr="00A364BF">
        <w:rPr>
          <w:lang w:val="es-CO"/>
        </w:rPr>
        <w:t>A Saúde bucal dos equinos interfere diretamente na qualidade de vida e no desempenho desses animais visto que</w:t>
      </w:r>
      <w:r w:rsidRPr="00A364BF">
        <w:rPr>
          <w:color w:val="202124"/>
          <w:lang w:val="es-CO"/>
        </w:rPr>
        <w:t xml:space="preserve"> a</w:t>
      </w:r>
      <w:r w:rsidRPr="00A364BF">
        <w:rPr>
          <w:lang w:val="es-CO"/>
        </w:rPr>
        <w:t>s enfermidades na cavidade oral comumente desencadeiam distúrbios sistêmicos que interferem nos processos de digestão e bem-estar animal. A cárie dental e doença periodontal são enfermidades orais que acometem equinos e têm como fator etiológico comum a formação do biofilme sobre as superfícies dentais. Na cavidade oral, o biofilme se forma a partir da colonização das superfícies dentais por bactérias e a frequência na ingestão de carboidratos, associada a idade do animal, fluxo salivar e ausência de acompanhamento odontológico, representa uma condição que predispõe ao seu estabelecimento e progressão. O presente trabalho teve por objetivo correlacionar o manejo nutricional com a presença e densidade de biofilme sobre as superfícies dentais de um animal de 22 anos de idade, sem raça definida. A avaliação odontológica foi realizada por profissional habilitado</w:t>
      </w:r>
      <w:r w:rsidR="00A52D7F">
        <w:rPr>
          <w:lang w:val="es-CO"/>
        </w:rPr>
        <w:t>, com auxílio de</w:t>
      </w:r>
      <w:r w:rsidRPr="00A364BF">
        <w:rPr>
          <w:lang w:val="es-CO"/>
        </w:rPr>
        <w:t xml:space="preserve"> um abridor de boca de uso veterinário, foram examinados os </w:t>
      </w:r>
      <w:r w:rsidR="001F41AF">
        <w:rPr>
          <w:lang w:val="es-CO"/>
        </w:rPr>
        <w:t xml:space="preserve">dentes incisivos. </w:t>
      </w:r>
      <w:r w:rsidRPr="00A364BF">
        <w:rPr>
          <w:lang w:val="es-CO"/>
        </w:rPr>
        <w:t>Os achados odontológicos permitiram identificar má qualidade dentária, disfunção mastigatória e presença de biofilme recobrindo em média 2/3 das superfícies dentais</w:t>
      </w:r>
      <w:r w:rsidR="00C33D2B">
        <w:rPr>
          <w:lang w:val="es-CO"/>
        </w:rPr>
        <w:t xml:space="preserve"> incisivas superiores e inferiores</w:t>
      </w:r>
      <w:r w:rsidRPr="00A364BF">
        <w:rPr>
          <w:lang w:val="es-CO"/>
        </w:rPr>
        <w:t xml:space="preserve"> avaliadas, possivelmente decorrentes do manejo nutricional, realizado a base de silagem, da ausência de acompanhamento odontológico e idade do animal, conforme histórico do animal. Na cavidade oral, o biofilme se forma a partir colonização das superfícies dentais</w:t>
      </w:r>
      <w:r w:rsidR="00A65AB3">
        <w:rPr>
          <w:lang w:val="es-CO"/>
        </w:rPr>
        <w:t xml:space="preserve">, </w:t>
      </w:r>
      <w:r w:rsidR="00A65AB3">
        <w:rPr>
          <w:rFonts w:ascii="Roboto" w:hAnsi="Roboto"/>
          <w:color w:val="202124"/>
          <w:sz w:val="20"/>
          <w:szCs w:val="20"/>
          <w:shd w:val="clear" w:color="auto" w:fill="FFFFFF"/>
        </w:rPr>
        <w:t>limitou-se a avaliação do paciente identificar a presença ou não de biofilme sobre a superfície dentais</w:t>
      </w:r>
      <w:r w:rsidRPr="00A364BF">
        <w:rPr>
          <w:lang w:val="es-CO"/>
        </w:rPr>
        <w:t xml:space="preserve">, formando uma comunidade microbiana dinâmica cuja densidade, qualidade e metabolismo são fatores determinantes de enfermidades como a cárie e doença periodontal, que podem levar a perdas dentárias e consequente comprometimento da mastigação. A maior densidade de biofilme dental está </w:t>
      </w:r>
      <w:r w:rsidR="009809F7">
        <w:rPr>
          <w:lang w:val="es-CO"/>
        </w:rPr>
        <w:t>a</w:t>
      </w:r>
      <w:r w:rsidRPr="00A364BF">
        <w:rPr>
          <w:lang w:val="es-CO"/>
        </w:rPr>
        <w:t xml:space="preserve">ssociada </w:t>
      </w:r>
      <w:r w:rsidR="009809F7">
        <w:rPr>
          <w:lang w:val="es-CO"/>
        </w:rPr>
        <w:t>a</w:t>
      </w:r>
      <w:r w:rsidRPr="00A364BF">
        <w:rPr>
          <w:lang w:val="es-CO"/>
        </w:rPr>
        <w:t>o maior tempo de exposição destes animais</w:t>
      </w:r>
      <w:r w:rsidR="009809F7">
        <w:rPr>
          <w:lang w:val="es-CO"/>
        </w:rPr>
        <w:t xml:space="preserve"> e</w:t>
      </w:r>
      <w:r w:rsidRPr="00A364BF">
        <w:rPr>
          <w:lang w:val="es-CO"/>
        </w:rPr>
        <w:t xml:space="preserve"> aos fatores que predispõem a formação e progressão do biofilme. Nos equinos, a incidência da formação do biofilme também pode ser associada a alterações nutricionais, principalmente ao considerar as práticas de manejo em que alimentação a base de pastagem passou a ser essencialmente composta por alimentos com maior teor de carboidratos, concentrados em formas de grãos e industrializados. Enquanto alimentos com maior teor de carboidratos predispõem a formação do biofilme, alimentos mais fibrosos estimulam a mastigação e favorecem sua remoção mecânica pela ação adstringente que exercem sobre as superfícies dentais. Ainda em relação ao manejo nutricional, cabe ressaltar a influência que os alimentos exercem sobre as estruturas dentárias em termos de desgaste e consequente oclusão, podendo interferir na função mastigatória e comprometer o bem-estar do animal. O controle do biofilme se faz pelo acompanhamento odontológico periódico aliado ao correto manejo alimentar, sendo esta uma condição essencial à manutenção da saúde bucal dos animais por preservar as estruturas dentárias, garantir a qualidade da função mastigatória e promover a prevenção e controle das doenças bucais nos animais. Neste sentido, os achados bucais encontrados descrevem as condições de manejo nutricional e seus impactos sobre a saúde bucal do animal avaliado, ressaltando a importância do acompanhamento odontológico enquanto ferramenta essencial a prevenção e controle do biofilme dental e de seus agravos para saúde bucal dos animais.</w:t>
      </w:r>
    </w:p>
    <w:p w14:paraId="39A2C244" w14:textId="77777777" w:rsidR="003F3A0F" w:rsidRPr="00A364BF" w:rsidRDefault="003F3A0F" w:rsidP="00EC5936">
      <w:pPr>
        <w:spacing w:line="240" w:lineRule="auto"/>
        <w:ind w:left="-5" w:right="0"/>
        <w:rPr>
          <w:lang w:val="es-CO"/>
        </w:rPr>
      </w:pPr>
    </w:p>
    <w:p w14:paraId="5CDB254C" w14:textId="77777777" w:rsidR="002565A1" w:rsidRPr="00A364BF" w:rsidRDefault="00E736FC">
      <w:pPr>
        <w:ind w:left="-5" w:right="0"/>
        <w:rPr>
          <w:lang w:val="es-CO"/>
        </w:rPr>
      </w:pPr>
      <w:r w:rsidRPr="00A364BF">
        <w:rPr>
          <w:b/>
          <w:lang w:val="es-CO"/>
        </w:rPr>
        <w:t>Palavras-chave:</w:t>
      </w:r>
      <w:r w:rsidRPr="00A364BF">
        <w:rPr>
          <w:lang w:val="es-CO"/>
        </w:rPr>
        <w:t xml:space="preserve"> Biofilme, periodontal, alimentação, acompanhamento odontológico. </w:t>
      </w:r>
    </w:p>
    <w:p w14:paraId="5E32BB72" w14:textId="77777777" w:rsidR="002565A1" w:rsidRPr="00A364BF" w:rsidRDefault="00E736FC">
      <w:pPr>
        <w:spacing w:after="180" w:line="259" w:lineRule="auto"/>
        <w:ind w:left="0" w:right="0" w:firstLine="0"/>
        <w:jc w:val="left"/>
        <w:rPr>
          <w:lang w:val="es-CO"/>
        </w:rPr>
      </w:pPr>
      <w:r w:rsidRPr="00A364BF">
        <w:rPr>
          <w:rFonts w:ascii="Calibri" w:eastAsia="Calibri" w:hAnsi="Calibri" w:cs="Calibri"/>
          <w:sz w:val="22"/>
          <w:lang w:val="es-CO"/>
        </w:rPr>
        <w:t xml:space="preserve"> </w:t>
      </w:r>
    </w:p>
    <w:p w14:paraId="5B4DFD0C" w14:textId="77777777" w:rsidR="002565A1" w:rsidRPr="00A364BF" w:rsidRDefault="00E736FC">
      <w:pPr>
        <w:spacing w:line="259" w:lineRule="auto"/>
        <w:ind w:left="0" w:right="0" w:firstLine="0"/>
        <w:jc w:val="left"/>
        <w:rPr>
          <w:lang w:val="es-CO"/>
        </w:rPr>
      </w:pPr>
      <w:r w:rsidRPr="00A364BF">
        <w:rPr>
          <w:lang w:val="es-CO"/>
        </w:rPr>
        <w:t xml:space="preserve"> </w:t>
      </w:r>
    </w:p>
    <w:sectPr w:rsidR="002565A1" w:rsidRPr="00A364BF" w:rsidSect="003F3A0F">
      <w:headerReference w:type="default" r:id="rId7"/>
      <w:pgSz w:w="11900" w:h="16820"/>
      <w:pgMar w:top="720" w:right="720" w:bottom="720" w:left="72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4E06" w14:textId="77777777" w:rsidR="0081283F" w:rsidRDefault="0081283F" w:rsidP="007269E6">
      <w:pPr>
        <w:spacing w:line="240" w:lineRule="auto"/>
      </w:pPr>
      <w:r>
        <w:separator/>
      </w:r>
    </w:p>
  </w:endnote>
  <w:endnote w:type="continuationSeparator" w:id="0">
    <w:p w14:paraId="15C4FA48" w14:textId="77777777" w:rsidR="0081283F" w:rsidRDefault="0081283F" w:rsidP="00726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4230" w14:textId="77777777" w:rsidR="0081283F" w:rsidRDefault="0081283F" w:rsidP="007269E6">
      <w:pPr>
        <w:spacing w:line="240" w:lineRule="auto"/>
      </w:pPr>
      <w:r>
        <w:separator/>
      </w:r>
    </w:p>
  </w:footnote>
  <w:footnote w:type="continuationSeparator" w:id="0">
    <w:p w14:paraId="6C471AE5" w14:textId="77777777" w:rsidR="0081283F" w:rsidRDefault="0081283F" w:rsidP="00726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7ABF" w14:textId="77777777" w:rsidR="003F3A0F" w:rsidRDefault="003F3A0F" w:rsidP="003F3A0F">
    <w:pPr>
      <w:spacing w:line="259" w:lineRule="auto"/>
      <w:ind w:left="0" w:right="0" w:firstLine="0"/>
      <w:jc w:val="right"/>
      <w:rPr>
        <w:rFonts w:ascii="Calibri" w:eastAsia="Calibri" w:hAnsi="Calibri" w:cs="Calibri"/>
        <w:color w:val="202124"/>
        <w:sz w:val="22"/>
        <w:lang w:val="es-CO"/>
      </w:rPr>
    </w:pPr>
  </w:p>
  <w:p w14:paraId="7F3CEAD9" w14:textId="77777777" w:rsidR="003F3A0F" w:rsidRPr="00A364BF" w:rsidRDefault="003F3A0F" w:rsidP="003F3A0F">
    <w:pPr>
      <w:spacing w:line="259" w:lineRule="auto"/>
      <w:ind w:left="0" w:right="0" w:firstLine="0"/>
      <w:jc w:val="right"/>
      <w:rPr>
        <w:lang w:val="es-CO"/>
      </w:rPr>
    </w:pPr>
    <w:r w:rsidRPr="00A364BF">
      <w:rPr>
        <w:rFonts w:ascii="Calibri" w:eastAsia="Calibri" w:hAnsi="Calibri" w:cs="Calibri"/>
        <w:color w:val="202124"/>
        <w:sz w:val="22"/>
        <w:lang w:val="es-CO"/>
      </w:rPr>
      <w:t xml:space="preserve">V JORNADA ACADÊMICA UNIPAC-LAFAIETE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50E3A"/>
    <w:multiLevelType w:val="hybridMultilevel"/>
    <w:tmpl w:val="D4E02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93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A1"/>
    <w:rsid w:val="001C1972"/>
    <w:rsid w:val="001F41AF"/>
    <w:rsid w:val="002565A1"/>
    <w:rsid w:val="003F3A0F"/>
    <w:rsid w:val="00616B89"/>
    <w:rsid w:val="007269E6"/>
    <w:rsid w:val="00742FE2"/>
    <w:rsid w:val="0081283F"/>
    <w:rsid w:val="009809F7"/>
    <w:rsid w:val="00A364BF"/>
    <w:rsid w:val="00A52D7F"/>
    <w:rsid w:val="00A65AB3"/>
    <w:rsid w:val="00C33D2B"/>
    <w:rsid w:val="00C40E25"/>
    <w:rsid w:val="00D44ABA"/>
    <w:rsid w:val="00E736FC"/>
    <w:rsid w:val="00EC5936"/>
    <w:rsid w:val="00F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E47DC"/>
  <w15:docId w15:val="{9ED01890-F9ED-1444-AF40-2E383275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364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64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64BF"/>
    <w:rPr>
      <w:rFonts w:ascii="Times New Roman" w:eastAsia="Times New Roman" w:hAnsi="Times New Roman" w:cs="Times New Roman"/>
      <w:color w:val="000000"/>
      <w:sz w:val="20"/>
      <w:szCs w:val="20"/>
      <w:lang w:val="en-US" w:eastAsia="en-US"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4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4BF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4BF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F"/>
    <w:rPr>
      <w:rFonts w:ascii="Times New Roman" w:eastAsia="Times New Roman" w:hAnsi="Times New Roman" w:cs="Times New Roman"/>
      <w:color w:val="000000"/>
      <w:sz w:val="18"/>
      <w:szCs w:val="18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7269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9E6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269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9E6"/>
    <w:rPr>
      <w:rFonts w:ascii="Times New Roman" w:eastAsia="Times New Roman" w:hAnsi="Times New Roman" w:cs="Times New Roman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Odontologia</dc:creator>
  <cp:keywords/>
  <cp:lastModifiedBy>lydia andrade</cp:lastModifiedBy>
  <cp:revision>2</cp:revision>
  <dcterms:created xsi:type="dcterms:W3CDTF">2022-09-30T22:23:00Z</dcterms:created>
  <dcterms:modified xsi:type="dcterms:W3CDTF">2022-09-30T22:23:00Z</dcterms:modified>
</cp:coreProperties>
</file>