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keepNext w:val="false"/>
        <w:keepLines w:val="false"/>
        <w:widowControl w:val="false"/>
        <w:spacing w:lineRule="auto" w:line="240" w:before="180" w:after="0"/>
        <w:ind w:left="175" w:right="224" w:firstLine="1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UTILIZAÇÃO DE VÍDEOS EDUCATIVOS PARA PREVENÇÃO E CONTROLE AO SARS-COV-2: INOVAÇÕES NA EDUCAÇÃO POPULAR EM SAÚDE</w:t>
      </w:r>
    </w:p>
    <w:p>
      <w:pPr>
        <w:pStyle w:val="LO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b/>
          <w:b/>
          <w:sz w:val="27"/>
          <w:szCs w:val="27"/>
        </w:rPr>
      </w:pPr>
      <w:r>
        <w:rPr>
          <w:rFonts w:eastAsia="Times New Roman" w:cs="Times New Roman" w:ascii="Times New Roman" w:hAnsi="Times New Roman"/>
          <w:b/>
          <w:sz w:val="27"/>
          <w:szCs w:val="27"/>
        </w:rPr>
      </w:r>
    </w:p>
    <w:p>
      <w:pPr>
        <w:pStyle w:val="Ttulo1"/>
        <w:keepNext w:val="false"/>
        <w:keepLines w:val="false"/>
        <w:widowControl w:val="false"/>
        <w:spacing w:lineRule="auto" w:line="360" w:before="1" w:after="0"/>
        <w:ind w:left="241" w:right="119" w:firstLine="38"/>
        <w:jc w:val="right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Amanda dos Santos Cabral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vertAlign w:val="superscript"/>
        </w:rPr>
        <w:t>1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, Lucas Lima de Carvalho </w:t>
      </w:r>
      <w:r>
        <w:rPr>
          <w:rFonts w:eastAsia="Times New Roman" w:cs="Times New Roman" w:ascii="Times New Roman" w:hAnsi="Times New Roman"/>
          <w:b/>
          <w:sz w:val="24"/>
          <w:szCs w:val="24"/>
          <w:vertAlign w:val="superscript"/>
        </w:rPr>
        <w:t>2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, Lucas Rodrigues Claro </w:t>
      </w:r>
      <w:r>
        <w:rPr>
          <w:rFonts w:eastAsia="Times New Roman" w:cs="Times New Roman" w:ascii="Times New Roman" w:hAnsi="Times New Roman"/>
          <w:b/>
          <w:sz w:val="24"/>
          <w:szCs w:val="24"/>
          <w:vertAlign w:val="superscript"/>
        </w:rPr>
        <w:t>3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, Jéssica Andressa Reis de Souza </w:t>
      </w:r>
      <w:r>
        <w:rPr>
          <w:rFonts w:eastAsia="Times New Roman" w:cs="Times New Roman" w:ascii="Times New Roman" w:hAnsi="Times New Roman"/>
          <w:b/>
          <w:sz w:val="24"/>
          <w:szCs w:val="24"/>
          <w:vertAlign w:val="superscript"/>
        </w:rPr>
        <w:t>4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, Denilson Beraldi da Cruz </w:t>
      </w:r>
      <w:r>
        <w:rPr>
          <w:rFonts w:eastAsia="Times New Roman" w:cs="Times New Roman" w:ascii="Times New Roman" w:hAnsi="Times New Roman"/>
          <w:b/>
          <w:sz w:val="24"/>
          <w:szCs w:val="24"/>
          <w:vertAlign w:val="superscript"/>
        </w:rPr>
        <w:t>5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, Alexandre Oliveira Telles </w:t>
      </w:r>
      <w:r>
        <w:rPr>
          <w:rFonts w:eastAsia="Times New Roman" w:cs="Times New Roman" w:ascii="Times New Roman" w:hAnsi="Times New Roman"/>
          <w:b/>
          <w:sz w:val="24"/>
          <w:szCs w:val="24"/>
          <w:vertAlign w:val="superscript"/>
        </w:rPr>
        <w:t>6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, Antonio Eduardo Vieira dos Santos </w:t>
      </w:r>
      <w:r>
        <w:rPr>
          <w:rFonts w:eastAsia="Times New Roman" w:cs="Times New Roman" w:ascii="Times New Roman" w:hAnsi="Times New Roman"/>
          <w:b/>
          <w:sz w:val="24"/>
          <w:szCs w:val="24"/>
          <w:vertAlign w:val="superscript"/>
        </w:rPr>
        <w:t>7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, Bruna Liane Passos Lucas </w:t>
      </w:r>
      <w:r>
        <w:rPr>
          <w:rFonts w:eastAsia="Times New Roman" w:cs="Times New Roman" w:ascii="Times New Roman" w:hAnsi="Times New Roman"/>
          <w:b/>
          <w:sz w:val="24"/>
          <w:szCs w:val="24"/>
          <w:vertAlign w:val="superscript"/>
        </w:rPr>
        <w:t>8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, Ravini dos Santos Fernandes Vieira dos Santos </w:t>
      </w:r>
      <w:r>
        <w:rPr>
          <w:rFonts w:eastAsia="Times New Roman" w:cs="Times New Roman" w:ascii="Times New Roman" w:hAnsi="Times New Roman"/>
          <w:b/>
          <w:sz w:val="24"/>
          <w:szCs w:val="24"/>
          <w:vertAlign w:val="superscript"/>
        </w:rPr>
        <w:t>9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, Eduardo Alexander Júlio César Fonseca Lucas </w:t>
      </w:r>
      <w:r>
        <w:rPr>
          <w:rFonts w:eastAsia="Times New Roman" w:cs="Times New Roman" w:ascii="Times New Roman" w:hAnsi="Times New Roman"/>
          <w:b/>
          <w:sz w:val="24"/>
          <w:szCs w:val="24"/>
          <w:vertAlign w:val="superscript"/>
        </w:rPr>
        <w:t>10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.</w:t>
      </w:r>
    </w:p>
    <w:p>
      <w:pPr>
        <w:pStyle w:val="LOnormal"/>
        <w:widowControl w:val="false"/>
        <w:spacing w:lineRule="auto" w:line="360"/>
        <w:ind w:left="349" w:right="119" w:firstLine="61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Escola de Enfermagem Anna Nery (EEAN)/ Universidade Federal do Rio de Janeiro (UFRJ), (amandascabral1@gmail.com)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Faculdade de Medicina (FM)/ Universidade Federal do Rio de Janeiro (UFRJ), (lucaslimac17@gmail.com)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Faculdade de Medicina (FM)/ Universidade Federal do Rio de Janeiro (UFRJ), (lucasclaro222@gmail.com)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4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Escola de Enfermagem Anna Nery (EEAN)/ Universidade Federal do Rio de Janeiro (UFRJ), (jessica.reis683@gmail.com)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5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Escola de Enfermagem Anna Nery (EEAN)/ Universidade Federal do Rio de Janeiro (UFRJ), (denilsonberaldi@gmail.com)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6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Faculdade de Medicina (FM)/ Universidade Federal do Rio de Janeiro (UFRJ), (alexandreotelles@gmail.com)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7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Faculdade de Enfermagem/ Universidade do Estado do Rio de Janeiro (UERJ), Instituto Fernandes Figueira (IFF)/ Fundação Oswaldo Cruz (FIOCRUZ), (antoniedu@gmail.com)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8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Faculdade de Medicina (FM)/ Universidade Federal do Rio de Janeiro (UFRJ), (lianebruna@gmail.com)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9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Faculdade de Enfermagem/ Universidade do Estado do Rio de Janeiro (UERJ), (ravini_uerj@hotmail.com)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10</w:t>
      </w:r>
      <w:r>
        <w:rPr>
          <w:rFonts w:eastAsia="Times New Roman" w:cs="Times New Roman" w:ascii="Times New Roman" w:hAnsi="Times New Roman"/>
          <w:sz w:val="24"/>
          <w:szCs w:val="24"/>
        </w:rPr>
        <w:t>Faculdade de Medicina (FM)/ Universidade Federal do Rio de Janeiro (UFRJ), (eduardoalexander@gmail.com).</w:t>
      </w:r>
    </w:p>
    <w:p>
      <w:pPr>
        <w:pStyle w:val="LO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LOnormal"/>
        <w:widowControl w:val="false"/>
        <w:spacing w:lineRule="auto" w:line="240"/>
        <w:ind w:left="10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202024"/>
          <w:sz w:val="24"/>
          <w:szCs w:val="24"/>
        </w:rPr>
        <w:t xml:space="preserve">Área Temática: </w:t>
      </w:r>
      <w:r>
        <w:rPr>
          <w:rFonts w:eastAsia="Times New Roman" w:cs="Times New Roman" w:ascii="Times New Roman" w:hAnsi="Times New Roman"/>
          <w:color w:val="202024"/>
          <w:sz w:val="24"/>
          <w:szCs w:val="24"/>
        </w:rPr>
        <w:t>Comunicação e Gestão em Saúde.</w:t>
      </w:r>
    </w:p>
    <w:p>
      <w:pPr>
        <w:pStyle w:val="LOnormal"/>
        <w:widowControl w:val="false"/>
        <w:spacing w:lineRule="auto" w:line="24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LOnormal"/>
        <w:widowControl w:val="false"/>
        <w:spacing w:lineRule="auto" w:line="240" w:before="10" w:after="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</w:r>
    </w:p>
    <w:p>
      <w:pPr>
        <w:pStyle w:val="LOnormal"/>
        <w:widowControl w:val="false"/>
        <w:spacing w:lineRule="auto" w:line="240"/>
        <w:ind w:left="10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202024"/>
          <w:sz w:val="24"/>
          <w:szCs w:val="24"/>
        </w:rPr>
        <w:t xml:space="preserve">E-mail do autor para correspondência: </w:t>
      </w:r>
      <w:hyperlink r:id="rId2">
        <w:r>
          <w:rPr>
            <w:rFonts w:eastAsia="Times New Roman" w:cs="Times New Roman" w:ascii="Times New Roman" w:hAnsi="Times New Roman"/>
            <w:color w:val="202024"/>
            <w:sz w:val="24"/>
            <w:szCs w:val="24"/>
          </w:rPr>
          <w:t>amandascabral1@gmail.com</w:t>
        </w:r>
      </w:hyperlink>
    </w:p>
    <w:p>
      <w:pPr>
        <w:pStyle w:val="LOnormal"/>
        <w:spacing w:lineRule="auto" w:line="36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normal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RESUMO</w:t>
      </w:r>
    </w:p>
    <w:p>
      <w:pPr>
        <w:pStyle w:val="LOnormal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Introdução: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No contexto da pandemia emergente o projeto de extensão: “O Teatro e a Promoção da Saúde na Escola: possibilidades de atuação socioeducativa na atenção primária à saúde”, buscou promover práticas de educação em saúde no ambiente escolar, abordando assuntos relacionados à COVID-19, como o uso correto de máscaras, importância do distanciamento social, necessidade da higienização adequada das mãos, e outros temas. Nesse sentido, foi necessário reformular a metodologia do projeto, a fim de dar continuidade às atividades respeitando os pressupostos determinados pela Organização Mundial de Saúde (OMS) para redução da transmissibilidade do novo Coronavírus.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Objetivo: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Relatar a experiência exitosa sobre a elaboração de material educativo sobre o uso correto de máscaras de proteção para prevenção da Covid-19 em uma comunidade escolar do Município do Rio de Janeiro seguidora das redes sociais do projeto.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Metodologia: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Trata-se de relato de experiência do projeto extensionista que utilizou o teatro como ferramenta potencializadora das ações de educação popular em saúde apoiadas nos pressupostos de Paulo Freire. A abordagem socioeducativa adotada permitiu a interação dialógica estimulando o protagonismo dos sujeitos. O público alvo foram os membros da comunidade escolar que inclui: crianças, adolescentes, pais/responsáveis e profissionais que atuam na área de educação.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Resultados e Discussões: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Foram desenvolvidos materiais educativos em formato digital com destaque para: 3 cartilhas, 3 videoclipes, 3 vídeo-historias e 3 podcasts) para publicação nas nas redes sociais do projeto. O público alvo apresenta percepções heterogêneas sobre a importância do uso de máscaras, manifestando diversas formas de utilização deste equipamento.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Conclusões: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As produções de conteúdos por meio de plataformas digitais e a utilização das redes sociais do projeto “Teatro em Saúde” (@teatroemsaude) são ferramentas de compartilhamento de saberes com a comunidade, de maneira mais acessível a seu público-alvo.</w:t>
      </w:r>
    </w:p>
    <w:p>
      <w:pPr>
        <w:pStyle w:val="LO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Palavras-chave: </w:t>
      </w:r>
      <w:r>
        <w:rPr>
          <w:rFonts w:eastAsia="Times New Roman" w:cs="Times New Roman" w:ascii="Times New Roman" w:hAnsi="Times New Roman"/>
          <w:sz w:val="24"/>
          <w:szCs w:val="24"/>
        </w:rPr>
        <w:t>Atenção Primária à Saúde; Drama; Educação em Saúde; Promoção da Saúde; Saúde Escolar.</w:t>
      </w:r>
    </w:p>
    <w:p>
      <w:pPr>
        <w:pStyle w:val="LO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36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INTRODUÇÃO</w:t>
      </w:r>
    </w:p>
    <w:p>
      <w:pPr>
        <w:pStyle w:val="LO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 pandemia do SARS-CoV-2 foi declarada pela OMS (2020), e caracteriza-se como a maior crise sanitária, econômica e social do século XXI, trazendo com isso uma série de desafios para os governantes e a população em nível mundial. Sob esse prisma convém destacar que a OMS determinou diversas medidas para a prevenção da COVID-19 com vistas à redução da transmissibilidade da doença. Entretanto no Brasil, a gestão das políticas públicas para mitigação dos impactos negativos da pandemia na população foi marcada por inúmeras decisões equivocadas, e até mesmo tipificadas como um conjunto de ações pautadas em uma postura negacionista.</w:t>
      </w:r>
    </w:p>
    <w:p>
      <w:pPr>
        <w:pStyle w:val="LO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 fim de contrapor está postura, o projeto de ensino-pesquisa-extensão intitulado: "O Teatro e a Promoção da Saúde na Escola: Possibilidades de Atuação Socioeducativa da Atenção Primária à Saúde”, vinculado ao Departamento de Medicina em Atenção Primária à Saúde da Faculdade de Medicina da Universidade Federal do Rio de Janeiro (UFRJ), entendendo a gravidade da situação que estamos vivenciando no país, bem como o papel e a importância da universidade como protagonista no processo de compartilhamento de saberes com a sociedade, adaptou o processo de trabalho anteriormente executado na comunidade escolar, para desenvolve atividades voltadas ao combate do SARS-CoV-2 em nível mais ampliado a partir de suas redes sociais.</w:t>
      </w:r>
    </w:p>
    <w:p>
      <w:pPr>
        <w:pStyle w:val="LO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36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OBJETIVO</w:t>
      </w:r>
    </w:p>
    <w:p>
      <w:pPr>
        <w:pStyle w:val="LOnormal"/>
        <w:widowControl w:val="false"/>
        <w:bidi w:val="0"/>
        <w:spacing w:lineRule="auto" w:line="360" w:before="0" w:after="0"/>
        <w:ind w:left="0" w:right="0" w:firstLine="73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Relatar a experiência exitosa sobre a elaboração de material educativo sobre o uso correto de máscaras de proteção individual para prevenção da Covid-19 em uma Comunidade escolar do Município do Rio de Janeiro seguidora das redes sociais do projeto.</w:t>
      </w:r>
    </w:p>
    <w:p>
      <w:pPr>
        <w:pStyle w:val="LOnormal"/>
        <w:spacing w:lineRule="auto" w:line="360"/>
        <w:ind w:left="720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36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METODOLOGIA</w:t>
      </w:r>
    </w:p>
    <w:p>
      <w:pPr>
        <w:pStyle w:val="LO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Trata-se de um relato de experiência de projeto de extensão com interfaces com a pesquisa científica e a produção cultural. Este relato possui uma característica descritiva e exploratória. As interações dialógicas foram potencializadas pelos pressupostos de Paulo Freire na medida em que favoreceu o protagonismos dos sujeitos envolvidos, permitindo a equipe do projeto o desenvolvimento de práticas de promoção da saúde alicerçadas no contexto de vida e modos de pensar o processo saúde-doença à partir das visões de mundo do público-alvo (FREIRE, 2011).</w:t>
      </w:r>
    </w:p>
    <w:p>
      <w:pPr>
        <w:pStyle w:val="LO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Entende-se como metodologia segundo MINAYO (2013) o caminho e o instrumental próprios da abordagem da realidade. E para isso foram realizadas atividades de educação em saúde, por meio virtual, que visam a promoção da saúde e prevenção de danos na faixa etária escolhida. Como estratégia educacional foi utilizado o teatro na modalidade musical como intervenção educativa. As etapas de execução foram: realização de enquete nas redes sociais do projeto, percepções e nível de conhecimento da comunidade escolar sobre as medidas de prevenção ao novo coronavírus; reunião com os membros da equipe do projeto para planejamento e criação dos materiais educativos.</w:t>
      </w:r>
    </w:p>
    <w:p>
      <w:pPr>
        <w:pStyle w:val="LO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Para a realização das enquetes foram elaborados formulários eletrônicos com perguntas fechadas contendo questões relativas às temáticas principais dos vídeos educativos. Após a coleta de informações, os dados capturados foram tratados à luz dos pressupostos teóricos de Laurence Bardin (2011) para trazer à efeito a análise temática dos conteúdos emergentes. A participação foi voluntária, sem vantagens financeiras e definidas após assinatura de Termo de Consentimento Livre e Esclarecido (destinado aos adultos, pais e responsáveis) e Termo de Assentimento Livre Esclarecido (destinado às crianças e adolescentes). Para facilitar o processo de assinatura foram elaboradas versões digitais desses termos para aplicação por meio do Google Forms. Por se tratar de atividade extensionista não foi necessário a submissão ao Comitê de Ética em Pesquisa para o desenvolvimento das atividades que são descritas no recorte que é escopo deste trabalho.</w:t>
      </w:r>
    </w:p>
    <w:p>
      <w:pPr>
        <w:pStyle w:val="LO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36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RESULTADOS  E DISCUSSÃO</w:t>
      </w:r>
    </w:p>
    <w:p>
      <w:pPr>
        <w:pStyle w:val="LO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Os dados obtidos por meio das enquetes nos revelaram sobre o uso de máscaras que das 439 pessoas que responderam, sendo 320 pelo Instagram e 119 pelo Google Forms. Do total (n=439) de participantes, 99,1% informaram saber a necessidade do uso de máscaras; 92,3% afirmaram que utilizam máscara ao sair de casa; 98,1% dos participantes responderam adequadamente à enquete no que concerne ao uso da máscara na posição que cobre as vias respiratórias no segmento do nariz ao queixo, por outro lado, 1,6% informaram utilizar a máscara cobrindo apenas a boca e 0,2% relatam que mantém a máscara “pendurada” na orelha. Os dados revelam ainda que, 61,9% dos entrevistados não se sentem confortáveis utilizando a máscara e apenas 36% responderam que trocam a máscara a cada 3 horas de uso.</w:t>
      </w:r>
    </w:p>
    <w:p>
      <w:pPr>
        <w:pStyle w:val="LO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Ademais, quando questionados sobre o manuseio do EPI, 44% dos participantes informaram que costumam tocar a máscara na parte da frente. Em relação a lavagem das mãos para o manuseio da máscara, 49,2% não têm o hábito de higienização das mãos para o manuseio da máscara (colocação, posicionamento e retirada). Quando questionados sobre a forma de retirada do dispositivo de proteção, 94,8% afirmaram que removem a máscara pelas alças, evitando tocá-la na parte frontal. No que diz respeito aos cuidados de limpeza e manutenção das máscaras, 11,8% dos entrevistados responderam que não lavam a máscara após o uso. Cabe ressaltar que 79% dos participantes relataram a utilização de máscaras com duas ou mais camadas de proteção.</w:t>
      </w:r>
    </w:p>
    <w:p>
      <w:pPr>
        <w:pStyle w:val="LO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Esses dados nos mostram que a maioria dos entrevistados aderiu de alguma forma ao uso da máscara. Entretanto, torna-se importante destacar que a parcela significativa desse público, apesar da adesão, ainda possui dificuldades relativas ao uso adequado, manuseio, manutenção e escolha da máscara de qualidade para a efetiva proteção de infecção ao novo coronavírus.</w:t>
      </w:r>
    </w:p>
    <w:p>
      <w:pPr>
        <w:pStyle w:val="LOnormal"/>
        <w:spacing w:lineRule="auto" w:line="36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spacing w:lineRule="auto" w:line="36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CONSIDERAÇÕES FINAIS</w:t>
      </w:r>
    </w:p>
    <w:p>
      <w:pPr>
        <w:pStyle w:val="LO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As enquetes revelaram que o público alvo apresentou percepções heterogêneas sobre a importância do uso de máscaras, manifestando diversas formas de utilização deste equipamento. Desta forma a utilização de material educativo no formato digital, com abordagem teatral, foi imprescindível para o compartilhamento de informações relevantes e combate a Fake News sobre o uso correto de máscaras. Sob a perspectiva deste projeto de extensão, foi possível concluir que o teatro é uma ferramenta potente para a prática da educação popular em saúde, tendo em vista sua versatilidade e riqueza de possibilidades das quais derivam o potencial de criação e reafirmação da vida em cada ação educativa realizada.</w:t>
      </w:r>
    </w:p>
    <w:p>
      <w:pPr>
        <w:pStyle w:val="LO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Compreendemos ser basilar a continuação deste tipo de estratégia de educação em saúde no enfrentamento à pandemia. Sem possibilidade de ações presenciais, as ferramentas digitais emergem como facilitadoras para a continuação deste tipo de atividade. A utilização das redes sociais como disparadoras de informação, se constitui como um instrumento eficiente para continuidade do processo de comunicação com a comunidade escolar, além de ampliar a rede de alcance dos materiais educativos produzidos pela equipe. A produção de conteúdos lúdicos, de fácil entendimento e que conversem com o público-alvo contribuiu efetivamente para o sucesso no compartilhamento das produções audiovisuais. Nessa perspectiva, fica evidente que o projeto em questão conseguiu se “reinventar” diante do contexto pandêmico, mantendo o compromisso da educação em saúde pautada pela excelência acadêmica e respeito aos pressupostos determinados pela OMS para o controle da pandemia do SARS-CoV-2.</w:t>
      </w:r>
    </w:p>
    <w:p>
      <w:pPr>
        <w:pStyle w:val="LOnormal"/>
        <w:spacing w:lineRule="auto" w:line="360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36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REFERÊNCIAS BIBLIOGRÁFICAS</w:t>
      </w:r>
    </w:p>
    <w:p>
      <w:pPr>
        <w:pStyle w:val="LOnormal"/>
        <w:widowControl w:val="false"/>
        <w:spacing w:lineRule="auto" w:line="240" w:before="4" w:after="0"/>
        <w:ind w:right="28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normal"/>
        <w:widowControl w:val="false"/>
        <w:spacing w:lineRule="auto" w:line="240" w:before="4" w:after="0"/>
        <w:ind w:right="2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BARDIN, L.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Análise de conteúdo</w:t>
      </w:r>
      <w:r>
        <w:rPr>
          <w:rFonts w:eastAsia="Times New Roman" w:cs="Times New Roman" w:ascii="Times New Roman" w:hAnsi="Times New Roman"/>
          <w:sz w:val="24"/>
          <w:szCs w:val="24"/>
        </w:rPr>
        <w:t>. São Paulo: Edições 70. 2011.</w:t>
      </w:r>
    </w:p>
    <w:p>
      <w:pPr>
        <w:pStyle w:val="LOnormal"/>
        <w:widowControl w:val="false"/>
        <w:spacing w:lineRule="auto" w:line="240" w:before="4" w:after="0"/>
        <w:ind w:left="26" w:right="2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/>
        <w:ind w:right="111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BRASIL, Presidência da República. Secretaria-Geral. Subchefia para Assuntos Jurídicos.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LEI Nº 13.146, DE 6 DE JULHO DE 2015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Institui a Lei Brasileira de Inclusão da Pessoa com Deficiência (Estatuto da Pessoa com Deficiência).</w:t>
      </w:r>
    </w:p>
    <w:p>
      <w:pPr>
        <w:pStyle w:val="LOnormal"/>
        <w:spacing w:lineRule="auto" w:line="240"/>
        <w:ind w:right="111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40"/>
        <w:ind w:right="16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FIOCRUZ. Instituto Nacional de Saúde da Mulher, da Criança e do Adolescente Fernandes Figueira.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COVID-19 e Saúde da Criança e do Adolescente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Ago., 2020. Disponível em: &lt; https://portaldeboaspraticas.iff.fiocruz.br/atencaocrianca/covid-19-saude-crianca-e-adolescente&gt;.</w:t>
      </w:r>
    </w:p>
    <w:p>
      <w:pPr>
        <w:pStyle w:val="LOnormal"/>
        <w:spacing w:lineRule="auto" w:line="240"/>
        <w:ind w:right="16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40"/>
        <w:ind w:right="16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FREIRE, P. Pedagogia do oprimido. 50ª edição. São Paulo: Paz e Terra, 2011.</w:t>
      </w:r>
    </w:p>
    <w:p>
      <w:pPr>
        <w:pStyle w:val="LOnormal"/>
        <w:spacing w:lineRule="auto" w:line="240"/>
        <w:ind w:right="16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40"/>
        <w:ind w:right="166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LUCAS, EAJCF.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Os significados das práticas de promoção da saúde na infância: um estudo do cotidiano escolar pelo desenho infantil</w:t>
      </w:r>
      <w:r>
        <w:rPr>
          <w:rFonts w:eastAsia="Times New Roman" w:cs="Times New Roman" w:ascii="Times New Roman" w:hAnsi="Times New Roman"/>
          <w:sz w:val="24"/>
          <w:szCs w:val="24"/>
        </w:rPr>
        <w:t>. 2013. Tese (Doutorado em Saúde Materno Infantil) - Faculdade de Saúde Pública, Universidade de São Paulo, São Paulo, 2013. doi:10.11606/T.6.2013.tde-07052013-163232. Acesso em: 2021-10-08.</w:t>
      </w:r>
    </w:p>
    <w:p>
      <w:pPr>
        <w:pStyle w:val="LOnormal"/>
        <w:spacing w:lineRule="auto" w:line="240"/>
        <w:ind w:right="166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/>
        <w:ind w:right="166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MINAYO, MCS.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O desafio do conhecimento: pesquisa qualitativa em saúde</w:t>
      </w:r>
      <w:r>
        <w:rPr>
          <w:rFonts w:eastAsia="Times New Roman" w:cs="Times New Roman" w:ascii="Times New Roman" w:hAnsi="Times New Roman"/>
          <w:sz w:val="24"/>
          <w:szCs w:val="24"/>
        </w:rPr>
        <w:t>. 13. ed. São Paulo: Hucitec, 2013.</w:t>
      </w:r>
    </w:p>
    <w:p>
      <w:pPr>
        <w:pStyle w:val="LOnormal"/>
        <w:spacing w:lineRule="auto" w:line="240"/>
        <w:ind w:right="166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spacing w:lineRule="auto" w:line="240" w:before="60" w:after="0"/>
        <w:ind w:right="277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STOTZ, EN.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Enfoques sobre educação e saúde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In: VALLA, V. V; STOTZ, E. N. (Org.). Participação popular, educação e saúde: teoria e prática. Rio de Janeiro: Relume-Dumará, 1993. p. 11-22.</w:t>
      </w:r>
    </w:p>
    <w:p>
      <w:pPr>
        <w:pStyle w:val="LOnormal"/>
        <w:ind w:right="16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ind w:right="16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ind w:right="166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Onormal"/>
        <w:ind w:right="166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Onormal"/>
        <w:ind w:right="111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Onormal"/>
        <w:widowControl w:val="false"/>
        <w:spacing w:lineRule="auto" w:line="240" w:before="4" w:after="0"/>
        <w:ind w:left="26" w:right="2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widowControl w:val="false"/>
        <w:spacing w:lineRule="auto" w:line="240" w:before="4" w:after="0"/>
        <w:ind w:left="26" w:right="2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0" w:right="1133" w:gutter="0" w:header="0" w:top="1700" w:footer="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120"/>
    </w:pPr>
    <w:rPr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320" w:after="80"/>
    </w:pPr>
    <w:rPr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40" w:after="80"/>
    </w:pPr>
    <w:rPr>
      <w:color w:val="666666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40" w:after="80"/>
    </w:pPr>
    <w:rPr>
      <w:i/>
      <w:color w:val="666666"/>
    </w:rPr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mandascabral1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LibreOffice/7.4.0.3$Linux_X86_64 LibreOffice_project/f85e47c08ddd19c015c0114a68350214f7066f5a</Application>
  <AppVersion>15.0000</AppVersion>
  <Pages>6</Pages>
  <Words>1812</Words>
  <Characters>10656</Characters>
  <CharactersWithSpaces>12437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2022-09-07T00:06:28Z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