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E36205" w:rsidR="003A1F7B" w:rsidRDefault="00023776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744CA3">
        <w:rPr>
          <w:rFonts w:ascii="Times New Roman" w:eastAsia="Times New Roman" w:hAnsi="Times New Roman" w:cs="Times New Roman"/>
          <w:b/>
          <w:sz w:val="24"/>
          <w:szCs w:val="24"/>
        </w:rPr>
        <w:t xml:space="preserve">ANÁLISE DO RISCO DE QUEDA EM IDOSOS COM </w:t>
      </w:r>
      <w:r w:rsidR="00CB3391">
        <w:rPr>
          <w:rFonts w:ascii="Times New Roman" w:eastAsia="Times New Roman" w:hAnsi="Times New Roman" w:cs="Times New Roman"/>
          <w:b/>
          <w:sz w:val="24"/>
          <w:szCs w:val="24"/>
        </w:rPr>
        <w:t>DOENÇA</w:t>
      </w:r>
      <w:r w:rsidR="00744CA3">
        <w:rPr>
          <w:rFonts w:ascii="Times New Roman" w:eastAsia="Times New Roman" w:hAnsi="Times New Roman" w:cs="Times New Roman"/>
          <w:b/>
          <w:sz w:val="24"/>
          <w:szCs w:val="24"/>
        </w:rPr>
        <w:t xml:space="preserve"> DE PARKINSON: Revisão de Literatura’’</w:t>
      </w:r>
    </w:p>
    <w:p w14:paraId="00000002" w14:textId="77777777" w:rsidR="003A1F7B" w:rsidRDefault="003A1F7B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3A1F7B" w:rsidRDefault="00744CA3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Pedro Machado Menezes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Jackeline Almeida Fonseca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Maria Jane das Virgens Aquino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6941B4D3" w:rsidR="003A1F7B" w:rsidRDefault="00744CA3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Tiradentes, (</w:t>
      </w:r>
      <w:r w:rsidR="00DC46AC">
        <w:rPr>
          <w:rFonts w:ascii="Times New Roman" w:eastAsia="Times New Roman" w:hAnsi="Times New Roman" w:cs="Times New Roman"/>
          <w:sz w:val="24"/>
          <w:szCs w:val="24"/>
        </w:rPr>
        <w:t>jacke.almeida.fonseca@gmail.com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Tiradentes, (</w:t>
      </w:r>
      <w:r w:rsidR="00DC46AC">
        <w:rPr>
          <w:rFonts w:ascii="Times New Roman" w:eastAsia="Times New Roman" w:hAnsi="Times New Roman" w:cs="Times New Roman"/>
          <w:sz w:val="24"/>
          <w:szCs w:val="24"/>
        </w:rPr>
        <w:t>mjvafisio@gmail.com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Universidade Tiradentes.</w:t>
      </w:r>
    </w:p>
    <w:p w14:paraId="00000005" w14:textId="77777777" w:rsidR="003A1F7B" w:rsidRDefault="003A1F7B">
      <w:pPr>
        <w:widowControl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3A1F7B" w:rsidRDefault="00744CA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>Saúde do Idoso.</w:t>
      </w:r>
    </w:p>
    <w:p w14:paraId="00000007" w14:textId="4F9F37D2" w:rsidR="003A1F7B" w:rsidRDefault="00744CA3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para correspondência: </w:t>
      </w:r>
      <w:r w:rsidR="00DC46AC">
        <w:rPr>
          <w:rFonts w:ascii="Times New Roman" w:eastAsia="Times New Roman" w:hAnsi="Times New Roman" w:cs="Times New Roman"/>
          <w:sz w:val="24"/>
          <w:szCs w:val="24"/>
        </w:rPr>
        <w:t>pedrom_menezes@outlook.com</w:t>
      </w:r>
    </w:p>
    <w:p w14:paraId="00000008" w14:textId="77777777" w:rsidR="003A1F7B" w:rsidRDefault="003A1F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77777777" w:rsidR="003A1F7B" w:rsidRDefault="00744C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0000000B" w14:textId="432F42DC" w:rsidR="003A1F7B" w:rsidRDefault="00744CA3" w:rsidP="00CD4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 envelhecimento, problemas de causas multifatoriais relacionados com os</w:t>
      </w:r>
      <w:bookmarkStart w:id="0" w:name="_ci3x4r3z94er" w:colFirst="0" w:colLast="0"/>
      <w:bookmarkEnd w:id="0"/>
      <w:r w:rsidR="00CD4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sistemas corpóreos se tornam cada vez mais comuns. As quedas ocorrem em um terço dos idosos a cada ano e constituem uma das principais causas de morbimortalidade nessa população. O Parkinson é uma doença degenerativa do sistema nervoso central, crônica e progressiva, é causada por uma diminuição intensa da produção de dopamina e leva a repercussões como bradicinesia, instabilidade postural, rigidez e alterações da marcha. Essas mudanças geradas pelo Parkinson parecem corroborar com o aumento do risco de queda nos idosos que sofrem desse mal.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Realizar um levantamento bibliográfico a respeito do risco de queda em idoso</w:t>
      </w:r>
      <w:r w:rsidR="00CB339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CB3391">
        <w:rPr>
          <w:rFonts w:ascii="Times New Roman" w:eastAsia="Times New Roman" w:hAnsi="Times New Roman" w:cs="Times New Roman"/>
          <w:sz w:val="24"/>
          <w:szCs w:val="24"/>
        </w:rPr>
        <w:t>Doença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Parkinson.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</w:t>
      </w:r>
      <w:r w:rsidR="00520FF8">
        <w:rPr>
          <w:rFonts w:ascii="Times New Roman" w:eastAsia="Times New Roman" w:hAnsi="Times New Roman" w:cs="Times New Roman"/>
          <w:sz w:val="24"/>
          <w:szCs w:val="24"/>
        </w:rPr>
        <w:t xml:space="preserve"> narrativa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520FF8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literatura, na qual a busca bibliográfica ocorreu entre julho e agosto de 2022. Para isso realizou-se pesquisas nas seguintes bases de dados: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Librar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Medline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34E5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934E5D" w:rsidRPr="00934E5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Science Direct</w:t>
      </w:r>
      <w:r w:rsidR="00934E5D" w:rsidRPr="00934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 meio dos seguintes descritores: &lt;Doença de Parkinson&gt;, &lt;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Acidentes por Quedas</w:t>
      </w:r>
      <w:r>
        <w:rPr>
          <w:rFonts w:ascii="Times New Roman" w:eastAsia="Times New Roman" w:hAnsi="Times New Roman" w:cs="Times New Roman"/>
          <w:sz w:val="24"/>
          <w:szCs w:val="24"/>
        </w:rPr>
        <w:t>&gt;, &lt;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Geriatria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&gt;. Como critérios de seleção, foram utilizados artigos entre os anos de 2007 a 2022, em português e inglês que continham informações sobre a doença de Parkinson e sua associação com o risco de quedas em idosos.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Inicialmente, dez artigos foram selecionados, mas apenas sete se enquadraram para o estudo. A partir da análise bibliográfica foi observado que a repercussões motora como a instabilidade postural e alteração da marcha, junto a possíveis impactos cognitivos e até a polifarmácia podem aumentar o risco de queda em idosos com Parkinson.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Conclusão: </w:t>
      </w:r>
      <w:r>
        <w:rPr>
          <w:rFonts w:ascii="Times New Roman" w:eastAsia="Times New Roman" w:hAnsi="Times New Roman" w:cs="Times New Roman"/>
          <w:sz w:val="24"/>
          <w:szCs w:val="24"/>
        </w:rPr>
        <w:t>A grande probabilidade de queda que se estende por toda a progressão da doença chama a atenção para os fatores de risco envolvidos neste evento, assim como para intervenções que devem ser tomadas a fim de evitá-lo.</w:t>
      </w:r>
    </w:p>
    <w:p w14:paraId="0000000C" w14:textId="77777777" w:rsidR="003A1F7B" w:rsidRDefault="003A1F7B" w:rsidP="00CD4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v3fbfsrze45v" w:colFirst="0" w:colLast="0"/>
      <w:bookmarkEnd w:id="1"/>
    </w:p>
    <w:p w14:paraId="0000000D" w14:textId="7DD8D510" w:rsidR="003A1F7B" w:rsidRDefault="00744CA3">
      <w:pPr>
        <w:tabs>
          <w:tab w:val="left" w:pos="37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Doença de </w:t>
      </w:r>
      <w:proofErr w:type="spellStart"/>
      <w:r w:rsidR="00C06648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arkinson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Acidentes por </w:t>
      </w:r>
      <w:r w:rsidR="00C06648">
        <w:rPr>
          <w:rFonts w:ascii="Times New Roman" w:eastAsia="Times New Roman" w:hAnsi="Times New Roman" w:cs="Times New Roman"/>
          <w:sz w:val="24"/>
          <w:szCs w:val="24"/>
          <w:highlight w:val="white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uedas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Geriatria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3A1F7B" w:rsidRDefault="00744CA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Área Temática: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Saúde do Idoso. </w:t>
      </w:r>
    </w:p>
    <w:p w14:paraId="0000000F" w14:textId="77777777" w:rsidR="003A1F7B" w:rsidRDefault="003A1F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3A1F7B" w:rsidRDefault="003A1F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3A1F7B" w:rsidRDefault="00744CA3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</w:t>
      </w:r>
    </w:p>
    <w:p w14:paraId="00000012" w14:textId="57AA5C12" w:rsidR="003A1F7B" w:rsidRDefault="00744CA3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 o envelhecimento, problemas de causas multifatoriais relacionados com a força, a massa muscular e o equilíbrio se tornam cada vez mais comuns. A queda é definida pela Organização Mundial da Saúde como o deslocamento não intencional do corpo para um nível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inferior à posição inicial com incapacidade de correção em tempo hábil. As quedas ocorrem em um terço dos idosos a cada ano e constituem uma das principais causas de morbidade e mortalidade por motivos externos nessa população</w:t>
      </w:r>
      <w:r w:rsidR="00E748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Cerca de 29% dos idosos no Brasil caem ao menos uma vez ao ano e 13% apresentam episódios recorrentes de queda. As consequências mais graves, como fraturas, trauma cr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nioencefálico e lacerações sérias, podem ocorrer em até 10% dos idosos que caem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DINIZ; GOMES</w:t>
      </w:r>
      <w:r w:rsidR="009509BF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KITNER, 2019).</w:t>
      </w:r>
    </w:p>
    <w:p w14:paraId="00000014" w14:textId="5BA61DA0" w:rsidR="003A1F7B" w:rsidRDefault="00744CA3" w:rsidP="00023776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fatores de risco para quedas são variados e devem ser observados em diversos contextos</w:t>
      </w:r>
      <w:r w:rsidR="00023776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>s fatores de risco biológico</w:t>
      </w:r>
      <w:r w:rsidR="0002377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são idade avançada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histórico de </w:t>
      </w:r>
      <w:r>
        <w:rPr>
          <w:rFonts w:ascii="Times New Roman" w:eastAsia="Times New Roman" w:hAnsi="Times New Roman" w:cs="Times New Roman"/>
          <w:sz w:val="24"/>
          <w:szCs w:val="24"/>
        </w:rPr>
        <w:t>quedas anteriores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sexo feminino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fraqueza muscular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falta de equilíbrio e coordenação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distúrbios da marcha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condições crônicas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limitações funcionais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doenças agudas</w:t>
      </w:r>
      <w:r w:rsidR="00E748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Fatores de risco comportamental são polifarmácia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inatividade física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medo de cair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uso inadequado de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dispositivos </w:t>
      </w:r>
      <w:r>
        <w:rPr>
          <w:rFonts w:ascii="Times New Roman" w:eastAsia="Times New Roman" w:hAnsi="Times New Roman" w:cs="Times New Roman"/>
          <w:sz w:val="24"/>
          <w:szCs w:val="24"/>
        </w:rPr>
        <w:t>auxiliares de locomoção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nutrição ou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z w:val="24"/>
          <w:szCs w:val="24"/>
        </w:rPr>
        <w:t>idratação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calçado impróprio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consumo de álcool. Há também, fatores de risco socioeconômico como baixa renda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falta de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 acesso 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educação e fatores de risco ambientais como a falta de corrimãos em escada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má concepção de escada e pouca iluminação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VIEIRA; PALMER</w:t>
      </w:r>
      <w:r w:rsidR="009509B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CHAVES, 2016)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070DB2" w14:textId="2C2750FB" w:rsidR="0077376C" w:rsidRDefault="00744CA3" w:rsidP="0077376C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Doença de Parkinson (DP) é uma doença degenerativa do sistema nervoso central, crônica e progressiva. É causada por uma diminuição intensa da produção de dopamina, que é um neurotransmissor (substância química que ajuda na transmissão de mensagens entre as células nervosas).</w:t>
      </w:r>
      <w:r w:rsidR="00773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idade média de início é ao redor dos 60 a 65 anos de idade</w:t>
      </w:r>
      <w:r w:rsidR="009509BF">
        <w:rPr>
          <w:rFonts w:ascii="Times New Roman" w:eastAsia="Times New Roman" w:hAnsi="Times New Roman" w:cs="Times New Roman"/>
          <w:sz w:val="24"/>
          <w:szCs w:val="24"/>
        </w:rPr>
        <w:t>; d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o ponto de vista fisiopatológico, a DP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 ser considerada como uma afecção neurodegenerativa, progressiva, caracterizada pela presença de disfunções monoaminérgicas múltiplas, incluindo déficits dos sistemas dopaminérgicos, colinérgicos, serotoninérgicos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noradrenérgicos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(TOMMASO, 2021). </w:t>
      </w:r>
    </w:p>
    <w:p w14:paraId="00000016" w14:textId="7B5A6DEB" w:rsidR="003A1F7B" w:rsidRDefault="00744CA3" w:rsidP="0077376C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DP caracteriza-se por degeneração irreversível dos neurônios da parte compacta da substância negra, o que resulta em redução da concentração de dopamina na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nigroestriatal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presença de corpos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Lew</w:t>
      </w:r>
      <w:r w:rsidR="009509BF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neurônios sobreviventes. Os sintomas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-motores decorrem do acometimento de estruturas do bulbo e da ponte no tronco cerebral, além do sistema olfatório</w:t>
      </w:r>
      <w:r w:rsidR="009509BF">
        <w:rPr>
          <w:rFonts w:ascii="Times New Roman" w:eastAsia="Times New Roman" w:hAnsi="Times New Roman" w:cs="Times New Roman"/>
          <w:sz w:val="24"/>
          <w:szCs w:val="24"/>
        </w:rPr>
        <w:t>, além disso,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degeneração avança em sentido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caudocranial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tronco cerebral baixo</w:t>
      </w:r>
      <w:r w:rsidR="00950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evoluindo de forma ascendente para o mesencéfalo</w:t>
      </w:r>
      <w:r w:rsidR="00950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até atingir estruturas corticais que integram funções cognitivas </w:t>
      </w:r>
      <w:r w:rsidR="009509BF">
        <w:rPr>
          <w:rFonts w:ascii="Times New Roman" w:eastAsia="Times New Roman" w:hAnsi="Times New Roman" w:cs="Times New Roman"/>
          <w:sz w:val="24"/>
          <w:szCs w:val="24"/>
        </w:rPr>
        <w:t>(TOMMASO, 2021).</w:t>
      </w:r>
    </w:p>
    <w:p w14:paraId="00000017" w14:textId="6FEB1490" w:rsidR="003A1F7B" w:rsidRDefault="00744CA3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Dentre os sintomas clássicos da doença de Parkinson estão a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radicinesia: </w:t>
      </w:r>
      <w:r w:rsidR="007C37AC">
        <w:rPr>
          <w:rFonts w:ascii="Times New Roman" w:eastAsia="Times New Roman" w:hAnsi="Times New Roman" w:cs="Times New Roman"/>
          <w:sz w:val="24"/>
          <w:szCs w:val="24"/>
        </w:rPr>
        <w:t xml:space="preserve">caracterizada como uma </w:t>
      </w:r>
      <w:r>
        <w:rPr>
          <w:rFonts w:ascii="Times New Roman" w:eastAsia="Times New Roman" w:hAnsi="Times New Roman" w:cs="Times New Roman"/>
          <w:sz w:val="24"/>
          <w:szCs w:val="24"/>
        </w:rPr>
        <w:t>lentidão ou falta de movimento</w:t>
      </w:r>
      <w:r w:rsidR="007C37A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manifesta como uma perda de destreza e dificuldade de iniciar e manter a amplitude e velocidade do movimento.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A r</w:t>
      </w:r>
      <w:r>
        <w:rPr>
          <w:rFonts w:ascii="Times New Roman" w:eastAsia="Times New Roman" w:hAnsi="Times New Roman" w:cs="Times New Roman"/>
          <w:sz w:val="24"/>
          <w:szCs w:val="24"/>
        </w:rPr>
        <w:t>igidez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 é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lastRenderedPageBreak/>
        <w:t>caracterizada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aumento da resistência percebida pelo examinador quando ele move passivamente um membro através da articulação, para avaliar o tônus muscular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pacientes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 também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podem apresentar queixas musculoesqueléticas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 dentre eles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nstabilidade postural e disfunção da marcha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>, porém tais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sinais</w:t>
      </w:r>
      <w:r w:rsidR="00093A6D">
        <w:rPr>
          <w:rFonts w:ascii="Times New Roman" w:eastAsia="Times New Roman" w:hAnsi="Times New Roman" w:cs="Times New Roman"/>
          <w:sz w:val="24"/>
          <w:szCs w:val="24"/>
        </w:rPr>
        <w:t xml:space="preserve"> estão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menos evidentes no início. Na DP precoce, um leve comprometimento da marcha pode se manifestar inicialmente como uma redução leve da passada, redução do balanço dos braços e uma postura encurvada</w:t>
      </w:r>
      <w:r w:rsidR="00E748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DP moderada, a marcha torna-se mais arrastada, a postura curvada e os pacientes se movem “em bloco”, necessitando de várias etapas para mudar de direção. Na DP em estágio avançado, pode ocorrer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festinação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(sensação de que o corpo quer se mover rápido para a frente) ou o congelamento da marcha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ANDRADE et al, 2017; </w:t>
      </w:r>
      <w:r>
        <w:rPr>
          <w:rFonts w:ascii="Times New Roman" w:eastAsia="Times New Roman" w:hAnsi="Times New Roman" w:cs="Times New Roman"/>
          <w:sz w:val="24"/>
          <w:szCs w:val="24"/>
        </w:rPr>
        <w:t>TOMMASO, 2021).</w:t>
      </w:r>
    </w:p>
    <w:p w14:paraId="00000018" w14:textId="19F5CC28" w:rsidR="003A1F7B" w:rsidRDefault="00744CA3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alterações motoras geradas pelo Parkinson parecem corroborar com o aumento do risco de queda nos idosos que sofrem desse mal, com isso, se faz necessário uma busca sobre bases literárias que aprovem ou não essa correlação e como agir em relação a esses casos. Assim, o objetivo deste estudo foi realizar uma revisão da literatura a respeito do risco de queda em idosos com </w:t>
      </w:r>
      <w:r w:rsidR="0061554F">
        <w:rPr>
          <w:rFonts w:ascii="Times New Roman" w:eastAsia="Times New Roman" w:hAnsi="Times New Roman" w:cs="Times New Roman"/>
          <w:sz w:val="24"/>
          <w:szCs w:val="24"/>
        </w:rPr>
        <w:t>Doença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Parkinson. </w:t>
      </w:r>
    </w:p>
    <w:p w14:paraId="00000019" w14:textId="77777777" w:rsidR="003A1F7B" w:rsidRDefault="003A1F7B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3A1F7B" w:rsidRDefault="00744CA3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METODOLOGIA</w:t>
      </w:r>
    </w:p>
    <w:p w14:paraId="0000001C" w14:textId="7775EFAB" w:rsidR="003A1F7B" w:rsidRDefault="00744CA3" w:rsidP="00E408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Trata-se de uma revisão </w:t>
      </w:r>
      <w:r w:rsidR="00E701BB">
        <w:rPr>
          <w:rFonts w:ascii="Times New Roman" w:eastAsia="Times New Roman" w:hAnsi="Times New Roman" w:cs="Times New Roman"/>
          <w:sz w:val="24"/>
          <w:szCs w:val="24"/>
        </w:rPr>
        <w:t xml:space="preserve">narrativa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701B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literatura, na qual a busca bibliográfica ocorreu entre julho e agosto de 2022. Para isso realizou-se pesquisas nas seguintes bases de dados: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Electronic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Library 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(SciELO),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Medline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34E5D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934E5D" w:rsidRPr="00934E5D">
        <w:rPr>
          <w:rFonts w:ascii="Times New Roman" w:eastAsia="Times New Roman" w:hAnsi="Times New Roman" w:cs="Times New Roman"/>
          <w:i/>
          <w:iCs/>
          <w:sz w:val="24"/>
          <w:szCs w:val="24"/>
        </w:rPr>
        <w:t>Science Direct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 meio dos seguintes descritores: &lt;Doença de Parkinson&gt;, &lt;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Acidentes por Quedas</w:t>
      </w:r>
      <w:r>
        <w:rPr>
          <w:rFonts w:ascii="Times New Roman" w:eastAsia="Times New Roman" w:hAnsi="Times New Roman" w:cs="Times New Roman"/>
          <w:sz w:val="24"/>
          <w:szCs w:val="24"/>
        </w:rPr>
        <w:t>&gt;, &lt;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Geriatria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&gt;, sendo utilizado o operador booleano AND entre os descritores. Como critérios de seleção, foram utilizados artigos entre os anos de 2007 a 2022, em português e inglês que continham informações sobre a doença de Parkinson e sua associação com o risco de quedas em idosos, os </w:t>
      </w:r>
      <w:r w:rsidR="00CD4BD1">
        <w:rPr>
          <w:rFonts w:ascii="Times New Roman" w:eastAsia="Times New Roman" w:hAnsi="Times New Roman" w:cs="Times New Roman"/>
          <w:sz w:val="24"/>
          <w:szCs w:val="24"/>
        </w:rPr>
        <w:t>critérios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exclusão </w:t>
      </w:r>
      <w:r w:rsidR="000835E1">
        <w:rPr>
          <w:rFonts w:ascii="Times New Roman" w:eastAsia="Times New Roman" w:hAnsi="Times New Roman" w:cs="Times New Roman"/>
          <w:sz w:val="24"/>
          <w:szCs w:val="24"/>
        </w:rPr>
        <w:t>foram estudos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tipo monografia, estudo de caso e trabalhos de conclusão de curso e os que não </w:t>
      </w:r>
      <w:r w:rsidR="00466596">
        <w:rPr>
          <w:rFonts w:ascii="Times New Roman" w:eastAsia="Times New Roman" w:hAnsi="Times New Roman" w:cs="Times New Roman"/>
          <w:sz w:val="24"/>
          <w:szCs w:val="24"/>
        </w:rPr>
        <w:t>associassem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tema Parkinson e risco de queda. </w:t>
      </w:r>
      <w:bookmarkStart w:id="3" w:name="_ln4sbphdszly" w:colFirst="0" w:colLast="0"/>
      <w:bookmarkEnd w:id="3"/>
    </w:p>
    <w:p w14:paraId="1C11F5EF" w14:textId="77777777" w:rsidR="00336352" w:rsidRDefault="00336352" w:rsidP="00E4087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4968CA21" w:rsidR="003A1F7B" w:rsidRDefault="00744CA3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RESULTADOS</w:t>
      </w:r>
      <w:r w:rsidR="00EB108F">
        <w:rPr>
          <w:rFonts w:ascii="Times New Roman" w:eastAsia="Times New Roman" w:hAnsi="Times New Roman" w:cs="Times New Roman"/>
          <w:b/>
          <w:sz w:val="24"/>
          <w:szCs w:val="24"/>
        </w:rPr>
        <w:t xml:space="preserve"> E DISCUSSÃO</w:t>
      </w:r>
    </w:p>
    <w:p w14:paraId="40E8D7CB" w14:textId="0730E84A" w:rsidR="00336352" w:rsidRDefault="00744CA3" w:rsidP="00336352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Inicialmente, 10 artigos foram selecionados, mas apenas </w:t>
      </w:r>
      <w:r w:rsidR="00011A9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enquadraram nos critérios de inclusão do estudo</w:t>
      </w:r>
      <w:r w:rsidR="007C37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7AC" w:rsidRPr="000835E1">
        <w:rPr>
          <w:rFonts w:ascii="Times New Roman" w:eastAsia="Times New Roman" w:hAnsi="Times New Roman" w:cs="Times New Roman"/>
          <w:b/>
          <w:bCs/>
          <w:sz w:val="24"/>
          <w:szCs w:val="24"/>
        </w:rPr>
        <w:t>(Tabela 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No estudo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Christofoletti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</w:t>
      </w:r>
      <w:r w:rsidR="001E5CB3">
        <w:rPr>
          <w:rFonts w:ascii="Times New Roman" w:eastAsia="Times New Roman" w:hAnsi="Times New Roman" w:cs="Times New Roman"/>
          <w:sz w:val="24"/>
          <w:szCs w:val="24"/>
          <w:highlight w:val="white"/>
        </w:rPr>
        <w:t>., (</w:t>
      </w:r>
      <w:r w:rsidR="00C06648">
        <w:rPr>
          <w:rFonts w:ascii="Times New Roman" w:eastAsia="Times New Roman" w:hAnsi="Times New Roman" w:cs="Times New Roman"/>
          <w:sz w:val="24"/>
          <w:szCs w:val="24"/>
          <w:highlight w:val="white"/>
        </w:rPr>
        <w:t>2006</w:t>
      </w:r>
      <w:r w:rsidR="001E5CB3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foi comparado o risco de quedas entre idosos com doença de Parkinson (DP), </w:t>
      </w:r>
      <w:r w:rsidR="00CD4BD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demência </w:t>
      </w:r>
      <w:r w:rsidR="0046659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</w:t>
      </w:r>
      <w:r w:rsidR="00CD4BD1">
        <w:rPr>
          <w:rFonts w:ascii="Times New Roman" w:eastAsia="Times New Roman" w:hAnsi="Times New Roman" w:cs="Times New Roman"/>
          <w:sz w:val="24"/>
          <w:szCs w:val="24"/>
          <w:highlight w:val="white"/>
        </w:rPr>
        <w:t>Alzheimer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(DA) e saudáveis (controle) e foram encontradas diferenças em relação ao risco de quedas nos três grupos. Por meio do teste post-hoc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Bonferroni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observou-se um maior risco de quedas no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grupo com Alzheimer, seguido pelos grupos Parkinson e controle, foi visto um maior risco em pacientes com algum grau de comprometimento cognitivo</w:t>
      </w:r>
      <w:r w:rsidR="009D115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F" w14:textId="475EAEA3" w:rsidR="003A1F7B" w:rsidRDefault="00744CA3" w:rsidP="00336352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estudo de 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ata; 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B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arros; 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ima.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2008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trouxe nos resultados que investigações prévias sugerem uma forte associação entre a frequência de quedas e a progressão da doença, confirmaram os achados encontrados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presença da bradicinesia observada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pacientes mais avançados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pode ter contribuído para o elevado risco de queda na população avaliada, uma vez que a bradicinesia é um fenômeno com importância particular no risco de queda e o sintoma de rigidez postural é um fator crítico na causa das quedas; embora ele evite que o indivíduo exceda os limites da estabilidade, há uma perda da flexibilidade necessária para responder a situações de desequilíbrio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1" w14:textId="07141A42" w:rsidR="003A1F7B" w:rsidRDefault="00744CA3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estudo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Dennison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al.,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2007</w:t>
      </w:r>
      <w:r w:rsidR="00283391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mostrou nos resultados que não foram observadas diferenças significativas entre os grupos dos pacientes que sofriam quedas recorrentes e os que não, ao observar idade média, escolaridade média, duração média doença e estado funcional médio específico da doença. O grupo que sofria quedas recorrentes demonstrava uma gravidade da doença significativamente maior do que os que não caiam.</w:t>
      </w:r>
    </w:p>
    <w:p w14:paraId="00000022" w14:textId="01E254D5" w:rsidR="003A1F7B" w:rsidRDefault="00283391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No estudo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erreira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C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aetano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 D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amázio.,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2011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), foram </w:t>
      </w:r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>avalia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dos</w:t>
      </w:r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seis pacientes com doença de Parkinson, com idade média de 72 anos, sendo três do gênero feminino e três do gênero masculino. Ao avaliar histórico de quedas, cinco pessoas demonstraram quedas prévias e apenas uma não apresentou quedas anteriores. O teste de alcance funcional demonstrou valores entre 3 e 10 cm de alcance e o tempo de diagnóstico da lesão neurológica (doença de Parkinson) foi de 2 a 30 anos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teste de correlação de Pearson demonstrou que existe correlação entre a idade dos pacientes e a escala de </w:t>
      </w:r>
      <w:proofErr w:type="spellStart"/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>Downton</w:t>
      </w:r>
      <w:proofErr w:type="spellEnd"/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em que ocorreu r = 0,7394 com nível de significância de 5%. Ao correlacionar os dados da escala de </w:t>
      </w:r>
      <w:proofErr w:type="spellStart"/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>Downton</w:t>
      </w:r>
      <w:proofErr w:type="spellEnd"/>
      <w:r w:rsidR="00744C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o teste de alcance funcional, não foi evidenciada correlação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3" w14:textId="6C40E45D" w:rsidR="003A1F7B" w:rsidRDefault="00744CA3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análise de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Sales et al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.,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2016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 idade apresentou uma </w:t>
      </w:r>
      <w:r w:rsidR="00CD4BD1">
        <w:rPr>
          <w:rFonts w:ascii="Times New Roman" w:eastAsia="Times New Roman" w:hAnsi="Times New Roman" w:cs="Times New Roman"/>
          <w:sz w:val="24"/>
          <w:szCs w:val="24"/>
          <w:highlight w:val="white"/>
        </w:rPr>
        <w:t>correlação inversa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não significativa com os escores da Escala POMA-Brasil no grupo com DP. Contudo, observaram que o grupo com DP apresenta duas vezes mais chances de cair do que o grupo </w:t>
      </w:r>
      <w:r w:rsidR="00CD4BD1">
        <w:rPr>
          <w:rFonts w:ascii="Times New Roman" w:eastAsia="Times New Roman" w:hAnsi="Times New Roman" w:cs="Times New Roman"/>
          <w:sz w:val="24"/>
          <w:szCs w:val="24"/>
          <w:highlight w:val="white"/>
        </w:rPr>
        <w:t>controle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Os escores da Escala POMA-Brasil, tanto em suas partes (equilíbrio e marcha) quanto em seu resultado total revelaram valores significativamente menores no grupo com DP do que no grupo controle indicando maior risco de queda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24" w14:textId="71E2A04A" w:rsidR="003A1F7B" w:rsidRDefault="00744CA3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Outro estudo, esse de Robinson et al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., 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2005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demonstrou que entre os fatores de risco do uso de medicamentos, não foram observadas diferenças significativas entre o grupo que caia recorrentemente e o grupo que não, em relação ao número total de medicamentos </w:t>
      </w:r>
      <w:r w:rsidR="00CD4BD1">
        <w:rPr>
          <w:rFonts w:ascii="Times New Roman" w:eastAsia="Times New Roman" w:hAnsi="Times New Roman" w:cs="Times New Roman"/>
          <w:sz w:val="24"/>
          <w:szCs w:val="24"/>
          <w:highlight w:val="white"/>
        </w:rPr>
        <w:t>usados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número total de medicamentos ​​para Parkinson; e uso de medicamentos cardiovasculares/anti-hipertensivos, anticolinérgicos e medicamentos hipnóticos/sedativos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Entre os sinais clínicos específicos da doença de Parkinson, os que caiam foram distinguidos por pontuar significativamente mais nas medidas de rigidez e instabilidade postural indicando que eles experimentaram significativamente mais episódios de rigidez, e um grau significativamente maior de instabilidade postural em resposta ao teste de “puxar”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69129A3" w14:textId="7CD29178" w:rsidR="00336352" w:rsidRDefault="00744CA3" w:rsidP="00C7094B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 último estudo analisado nesta revisão, foi observado uma estimativa de que a prevalência de dificuldades de equilíbrio entre os idosos seja de até 20%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Cerca de 25% dos idosos com pouco equilíbrio relatam insegurança e participação em atividades de autocuidado, e até 30% relatam que estas impedem a participação em atividades como exercícios, eventos sociais, trabalho e direção</w:t>
      </w:r>
      <w:r w:rsidR="0048311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 alterações no equilíbrio associadas ao envelhecimento normal incluem aumentos na oscilação e redução do controle postural, ambos relacionados à integração ineficiente dos seguintes sistemas: sensorial periférico, controle motor periférico, atenção central e planejamento motor executivo (SWANSON; ROBINSON, 2020).</w:t>
      </w:r>
    </w:p>
    <w:p w14:paraId="55C9CF69" w14:textId="77777777" w:rsidR="00EB108F" w:rsidRDefault="00EB108F" w:rsidP="00EB108F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16D6AEC" w14:textId="226D39C5" w:rsidR="00EB108F" w:rsidRPr="00EB108F" w:rsidRDefault="00EB108F" w:rsidP="00EB108F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01128A">
        <w:rPr>
          <w:rFonts w:ascii="Times New Roman" w:eastAsia="Times New Roman" w:hAnsi="Times New Roman" w:cs="Times New Roman"/>
          <w:b/>
          <w:bCs/>
          <w:sz w:val="20"/>
          <w:szCs w:val="20"/>
          <w:highlight w:val="white"/>
        </w:rPr>
        <w:t>Tabela 1</w:t>
      </w:r>
      <w:r w:rsidRPr="0001128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título e </w:t>
      </w:r>
      <w:r w:rsidRPr="0001128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ano de publicação dos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7</w:t>
      </w:r>
      <w:r w:rsidRPr="0001128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artigos selecionados</w:t>
      </w:r>
      <w:r w:rsidR="003E0891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nessa revisão narrativa</w:t>
      </w:r>
      <w:r w:rsidRPr="0001128A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. </w:t>
      </w:r>
    </w:p>
    <w:tbl>
      <w:tblPr>
        <w:tblStyle w:val="Tabelacomgrade"/>
        <w:tblW w:w="9076" w:type="dxa"/>
        <w:tblLook w:val="04A0" w:firstRow="1" w:lastRow="0" w:firstColumn="1" w:lastColumn="0" w:noHBand="0" w:noVBand="1"/>
      </w:tblPr>
      <w:tblGrid>
        <w:gridCol w:w="3025"/>
        <w:gridCol w:w="3025"/>
        <w:gridCol w:w="3026"/>
      </w:tblGrid>
      <w:tr w:rsidR="00336352" w14:paraId="2644792B" w14:textId="77777777" w:rsidTr="00264DC6">
        <w:trPr>
          <w:trHeight w:val="395"/>
        </w:trPr>
        <w:tc>
          <w:tcPr>
            <w:tcW w:w="3025" w:type="dxa"/>
          </w:tcPr>
          <w:p w14:paraId="1E635BFB" w14:textId="77777777" w:rsidR="00336352" w:rsidRPr="0001128A" w:rsidRDefault="00336352" w:rsidP="00264DC6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Autor (s)</w:t>
            </w:r>
          </w:p>
        </w:tc>
        <w:tc>
          <w:tcPr>
            <w:tcW w:w="3025" w:type="dxa"/>
          </w:tcPr>
          <w:p w14:paraId="64CC6AE6" w14:textId="77777777" w:rsidR="00336352" w:rsidRPr="0001128A" w:rsidRDefault="00336352" w:rsidP="00264DC6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Título </w:t>
            </w:r>
          </w:p>
        </w:tc>
        <w:tc>
          <w:tcPr>
            <w:tcW w:w="3026" w:type="dxa"/>
          </w:tcPr>
          <w:p w14:paraId="112DD4AC" w14:textId="77777777" w:rsidR="00336352" w:rsidRPr="0001128A" w:rsidRDefault="00336352" w:rsidP="00264DC6">
            <w:pPr>
              <w:spacing w:before="40" w:after="4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white"/>
              </w:rPr>
              <w:t>Ano de publicação</w:t>
            </w:r>
          </w:p>
        </w:tc>
      </w:tr>
      <w:tr w:rsidR="00336352" w14:paraId="0E7746EC" w14:textId="77777777" w:rsidTr="00264DC6">
        <w:trPr>
          <w:trHeight w:val="383"/>
        </w:trPr>
        <w:tc>
          <w:tcPr>
            <w:tcW w:w="3025" w:type="dxa"/>
          </w:tcPr>
          <w:p w14:paraId="2BE92051" w14:textId="77777777" w:rsidR="00336352" w:rsidRPr="0001128A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CHRISTOFOLETTI, Gustavo et al.</w:t>
            </w:r>
          </w:p>
        </w:tc>
        <w:tc>
          <w:tcPr>
            <w:tcW w:w="3025" w:type="dxa"/>
          </w:tcPr>
          <w:p w14:paraId="29899806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Risco de quedas em idosos com doença de Parkinson e demência de Alzheimer: um estudo transversal</w:t>
            </w:r>
          </w:p>
        </w:tc>
        <w:tc>
          <w:tcPr>
            <w:tcW w:w="3026" w:type="dxa"/>
          </w:tcPr>
          <w:p w14:paraId="1E99D46E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2006</w:t>
            </w:r>
          </w:p>
        </w:tc>
      </w:tr>
      <w:tr w:rsidR="00336352" w14:paraId="46B21913" w14:textId="77777777" w:rsidTr="00264DC6">
        <w:trPr>
          <w:trHeight w:val="395"/>
        </w:trPr>
        <w:tc>
          <w:tcPr>
            <w:tcW w:w="3025" w:type="dxa"/>
          </w:tcPr>
          <w:p w14:paraId="10E87FBD" w14:textId="77777777" w:rsidR="00336352" w:rsidRPr="0001128A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DA MATA, Fabiana Araújo Figueiredo; BARROS,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Alcidezio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Luiz Sales; LIMA, Cláudia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Fonsêca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025" w:type="dxa"/>
          </w:tcPr>
          <w:p w14:paraId="42792B62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Avaliação do risco de queda em pacientes com doença de Parkinson</w:t>
            </w:r>
          </w:p>
        </w:tc>
        <w:tc>
          <w:tcPr>
            <w:tcW w:w="3026" w:type="dxa"/>
          </w:tcPr>
          <w:p w14:paraId="3D823182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2008</w:t>
            </w:r>
          </w:p>
        </w:tc>
      </w:tr>
      <w:tr w:rsidR="00336352" w14:paraId="4AB2014C" w14:textId="77777777" w:rsidTr="00264DC6">
        <w:trPr>
          <w:trHeight w:val="383"/>
        </w:trPr>
        <w:tc>
          <w:tcPr>
            <w:tcW w:w="3025" w:type="dxa"/>
          </w:tcPr>
          <w:p w14:paraId="3978C75E" w14:textId="77777777" w:rsidR="00336352" w:rsidRPr="0001128A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DE SALES, Maria das Graças Wanderley et al. </w:t>
            </w:r>
          </w:p>
        </w:tc>
        <w:tc>
          <w:tcPr>
            <w:tcW w:w="3025" w:type="dxa"/>
          </w:tcPr>
          <w:p w14:paraId="69853657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Análise do risco de queda em pessoas com doença de Parkinson</w:t>
            </w:r>
          </w:p>
        </w:tc>
        <w:tc>
          <w:tcPr>
            <w:tcW w:w="3026" w:type="dxa"/>
          </w:tcPr>
          <w:p w14:paraId="3682959A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2016</w:t>
            </w:r>
          </w:p>
        </w:tc>
      </w:tr>
      <w:tr w:rsidR="00336352" w14:paraId="2C2DD161" w14:textId="77777777" w:rsidTr="00264DC6">
        <w:trPr>
          <w:trHeight w:val="395"/>
        </w:trPr>
        <w:tc>
          <w:tcPr>
            <w:tcW w:w="3025" w:type="dxa"/>
          </w:tcPr>
          <w:p w14:paraId="29E89DF9" w14:textId="77777777" w:rsidR="00336352" w:rsidRPr="0001128A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DENNISON, Andrew C. et al.</w:t>
            </w:r>
          </w:p>
        </w:tc>
        <w:tc>
          <w:tcPr>
            <w:tcW w:w="3025" w:type="dxa"/>
          </w:tcPr>
          <w:p w14:paraId="5C01195F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Falling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in Parkinson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disease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: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identifying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prioritizing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risk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factors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recurrent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fallers</w:t>
            </w:r>
            <w:proofErr w:type="spellEnd"/>
          </w:p>
        </w:tc>
        <w:tc>
          <w:tcPr>
            <w:tcW w:w="3026" w:type="dxa"/>
          </w:tcPr>
          <w:p w14:paraId="31372907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2007</w:t>
            </w:r>
          </w:p>
        </w:tc>
      </w:tr>
      <w:tr w:rsidR="00336352" w14:paraId="7E11F52B" w14:textId="77777777" w:rsidTr="00264DC6">
        <w:trPr>
          <w:trHeight w:val="395"/>
        </w:trPr>
        <w:tc>
          <w:tcPr>
            <w:tcW w:w="3025" w:type="dxa"/>
          </w:tcPr>
          <w:p w14:paraId="74C635ED" w14:textId="77777777" w:rsidR="00336352" w:rsidRPr="0001128A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FERREIRA, Nayara Cristina; CAETANO,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Fabrícia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Moura; DAMÁZIO, Laila Cristina Moreira.</w:t>
            </w:r>
          </w:p>
        </w:tc>
        <w:tc>
          <w:tcPr>
            <w:tcW w:w="3025" w:type="dxa"/>
          </w:tcPr>
          <w:p w14:paraId="730FAE12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Correlação entre mobilidade funcional, equilíbrio e risco de quedas em idosos com doença de Parkinson</w:t>
            </w:r>
          </w:p>
        </w:tc>
        <w:tc>
          <w:tcPr>
            <w:tcW w:w="3026" w:type="dxa"/>
          </w:tcPr>
          <w:p w14:paraId="3B95D4D0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2011</w:t>
            </w:r>
          </w:p>
        </w:tc>
      </w:tr>
      <w:tr w:rsidR="00336352" w14:paraId="59934728" w14:textId="77777777" w:rsidTr="00264DC6">
        <w:trPr>
          <w:trHeight w:val="383"/>
        </w:trPr>
        <w:tc>
          <w:tcPr>
            <w:tcW w:w="3025" w:type="dxa"/>
          </w:tcPr>
          <w:p w14:paraId="11F76903" w14:textId="77777777" w:rsidR="00336352" w:rsidRPr="000835E1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ROBINSON, Keith et al. </w:t>
            </w:r>
          </w:p>
        </w:tc>
        <w:tc>
          <w:tcPr>
            <w:tcW w:w="3025" w:type="dxa"/>
          </w:tcPr>
          <w:p w14:paraId="5B844B44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Falling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risk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factors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Parkinson's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disease</w:t>
            </w:r>
            <w:proofErr w:type="spellEnd"/>
          </w:p>
        </w:tc>
        <w:tc>
          <w:tcPr>
            <w:tcW w:w="3026" w:type="dxa"/>
          </w:tcPr>
          <w:p w14:paraId="7D484BDD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2005</w:t>
            </w:r>
          </w:p>
        </w:tc>
      </w:tr>
      <w:tr w:rsidR="00336352" w14:paraId="1FDD7B7E" w14:textId="77777777" w:rsidTr="00264DC6">
        <w:trPr>
          <w:trHeight w:val="383"/>
        </w:trPr>
        <w:tc>
          <w:tcPr>
            <w:tcW w:w="3025" w:type="dxa"/>
          </w:tcPr>
          <w:p w14:paraId="0E70BB47" w14:textId="77777777" w:rsidR="00336352" w:rsidRPr="0001128A" w:rsidRDefault="00336352" w:rsidP="00264DC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lastRenderedPageBreak/>
              <w:t xml:space="preserve">SWANSON,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Randel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; ROBINSON, Keith M. </w:t>
            </w:r>
          </w:p>
        </w:tc>
        <w:tc>
          <w:tcPr>
            <w:tcW w:w="3025" w:type="dxa"/>
          </w:tcPr>
          <w:p w14:paraId="15CD4AC4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Geriatric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rehabilitation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: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Gait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in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the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elderly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fall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prevention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and</w:t>
            </w:r>
            <w:proofErr w:type="spellEnd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Parkinson </w:t>
            </w:r>
            <w:proofErr w:type="spellStart"/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disease</w:t>
            </w:r>
            <w:proofErr w:type="spellEnd"/>
          </w:p>
        </w:tc>
        <w:tc>
          <w:tcPr>
            <w:tcW w:w="3026" w:type="dxa"/>
          </w:tcPr>
          <w:p w14:paraId="7FBA0EFA" w14:textId="77777777" w:rsidR="00336352" w:rsidRPr="0001128A" w:rsidRDefault="00336352" w:rsidP="00264DC6">
            <w:pPr>
              <w:spacing w:before="40" w:after="4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 w:rsidRPr="0001128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2020</w:t>
            </w:r>
          </w:p>
        </w:tc>
      </w:tr>
    </w:tbl>
    <w:p w14:paraId="796FB120" w14:textId="26B88C46" w:rsidR="00C050AD" w:rsidRDefault="00C050AD" w:rsidP="00C050AD">
      <w:pPr>
        <w:spacing w:before="40" w:after="40" w:line="360" w:lineRule="auto"/>
        <w:jc w:val="both"/>
        <w:rPr>
          <w:rFonts w:ascii="Times New Roman" w:hAnsi="Times New Roman" w:cs="Times New Roman"/>
          <w:color w:val="000000"/>
        </w:rPr>
      </w:pPr>
      <w:r w:rsidRPr="00C050AD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Fonte: </w:t>
      </w:r>
      <w:r w:rsidR="00934E5D" w:rsidRPr="00934E5D">
        <w:rPr>
          <w:rFonts w:ascii="Times New Roman" w:hAnsi="Times New Roman" w:cs="Times New Roman"/>
          <w:color w:val="000000"/>
        </w:rPr>
        <w:t>Elaborada pelos autores dest</w:t>
      </w:r>
      <w:r w:rsidR="00934E5D" w:rsidRPr="00934E5D">
        <w:rPr>
          <w:rFonts w:ascii="Times New Roman" w:hAnsi="Times New Roman" w:cs="Times New Roman"/>
          <w:color w:val="000000"/>
        </w:rPr>
        <w:t>e trabalho</w:t>
      </w:r>
      <w:r w:rsidR="00934E5D" w:rsidRPr="00934E5D">
        <w:rPr>
          <w:rFonts w:ascii="Times New Roman" w:hAnsi="Times New Roman" w:cs="Times New Roman"/>
          <w:color w:val="000000"/>
        </w:rPr>
        <w:t xml:space="preserve"> em 2022</w:t>
      </w:r>
      <w:r w:rsidR="00934E5D" w:rsidRPr="00934E5D">
        <w:rPr>
          <w:rFonts w:ascii="Times New Roman" w:hAnsi="Times New Roman" w:cs="Times New Roman"/>
          <w:color w:val="000000"/>
        </w:rPr>
        <w:t>.</w:t>
      </w:r>
    </w:p>
    <w:p w14:paraId="10EA31A0" w14:textId="77777777" w:rsidR="00361D68" w:rsidRPr="00C050AD" w:rsidRDefault="00361D68" w:rsidP="00C050AD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</w:p>
    <w:p w14:paraId="28A67809" w14:textId="779AB322" w:rsidR="003E0891" w:rsidRDefault="00744CA3" w:rsidP="003E0891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o envelhecimento, problemas de causas multifatoriais relacionados com a força, a massa muscular e o equilíbrio se tornam cada vez mais comuns. Quando associado a patologias como o Parkinson, esse risco pode se tornar ainda maior.  A queda é um fator relevante para quem tem DP, e sua causa é multifatorial. As pessoas com essa patologia têm 62% mais experiências com quedas do que indivíduos com outras doenças neurológicas, o que se justifica pela falta de coordenação dos movimentos, tremores e lentidão para as atividades da vida diária ocasionados pela diminuição da produção de dopamina no organismo. Dentre os sintomas clássicos do Parkinson, a bradicinesia, a rigidez e a instabilidade parecem ser os principais desencadeadores de quedas nessa população. com o avanço da doença a marcha de modo geral passa a ser festinante e o paciente passa a ter dificuldade em iniciar e em frear os passos durante a deambulação </w:t>
      </w:r>
      <w:r>
        <w:rPr>
          <w:rFonts w:ascii="Times New Roman" w:eastAsia="Times New Roman" w:hAnsi="Times New Roman" w:cs="Times New Roman"/>
          <w:sz w:val="24"/>
          <w:szCs w:val="24"/>
        </w:rPr>
        <w:t>(TOMMASO, 2021)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</w:p>
    <w:p w14:paraId="0000002C" w14:textId="5ED39F7F" w:rsidR="003A1F7B" w:rsidRDefault="00744CA3" w:rsidP="003E0891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Quando a marcha se torna lenta ocorrem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co-contrações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musculares o que, a primeiro olhar pode ser benéfico por tornar a marcha mais segura, contudo, pode ser tornar uma faca de dois gumes quando se precisar acelerar a marcha já que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co-contração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travará o movimento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VIEIRA; PALMER</w:t>
      </w:r>
      <w:r w:rsidR="00EB108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CHAVES, 2016).</w:t>
      </w:r>
      <w:r w:rsidR="003E089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Além dos sintomas motores, pacientes que desenvolvem a Demência secundária a quadro de Parkinson podem também aumentar ainda mais seu risco de queda por envolver fatores cognitivos, como visto no trabalho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Christofoletti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et al</w:t>
      </w:r>
      <w:r w:rsidR="00EB108F">
        <w:rPr>
          <w:rFonts w:ascii="Times New Roman" w:eastAsia="Times New Roman" w:hAnsi="Times New Roman" w:cs="Times New Roman"/>
          <w:sz w:val="24"/>
          <w:szCs w:val="24"/>
          <w:highlight w:val="white"/>
        </w:rPr>
        <w:t>., (2006)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mostraram uma relação importante no aumento do risco de queda em pacientes com alterações cognitivas</w:t>
      </w:r>
      <w:r w:rsidR="00EB108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2D" w14:textId="77777777" w:rsidR="003A1F7B" w:rsidRDefault="003A1F7B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E" w14:textId="684618CF" w:rsidR="003A1F7B" w:rsidRDefault="00744CA3">
      <w:pPr>
        <w:numPr>
          <w:ilvl w:val="0"/>
          <w:numId w:val="1"/>
        </w:numPr>
        <w:spacing w:before="40" w:after="40" w:line="360" w:lineRule="auto"/>
        <w:ind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</w:t>
      </w:r>
      <w:r w:rsidR="00934E5D">
        <w:rPr>
          <w:rFonts w:ascii="Times New Roman" w:eastAsia="Times New Roman" w:hAnsi="Times New Roman" w:cs="Times New Roman"/>
          <w:b/>
          <w:sz w:val="24"/>
          <w:szCs w:val="24"/>
        </w:rPr>
        <w:t>CIDERAÇÕES FINAIS</w:t>
      </w:r>
    </w:p>
    <w:p w14:paraId="00000030" w14:textId="28EEA6EB" w:rsidR="003A1F7B" w:rsidRDefault="00744CA3" w:rsidP="0077376C">
      <w:pPr>
        <w:spacing w:before="40" w:after="4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que diz respeito à correlação existente entre a progressão da doença de Parkinson e o risco de queda verificada neste estudo, o</w:t>
      </w:r>
      <w:r w:rsidR="004C51C6">
        <w:rPr>
          <w:rFonts w:ascii="Times New Roman" w:eastAsia="Times New Roman" w:hAnsi="Times New Roman" w:cs="Times New Roman"/>
          <w:sz w:val="24"/>
          <w:szCs w:val="24"/>
        </w:rPr>
        <w:t>s resultados da revisão bibliográfica mostram uma importante ligação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Esta correlação e a grande probabilidade de queda que se estende por toda a progressão da doença desde o estágio inicial, observada nos sujeitos que sofrem dessa doença, chamam a atenção para os fatores de risco envolvidos neste evento, assim como para intervenções que devem ser tomadas a fim de evitá-lo. É interessante verificar, em um futuro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estudo, se as intervenções precoces na DP diminuem o risco de queda, uma vez que mesmo em fases iniciais da DP o risco de queda já foi considerado moderado e grave.</w:t>
      </w:r>
    </w:p>
    <w:p w14:paraId="237BFFB7" w14:textId="77777777" w:rsidR="00C06648" w:rsidRPr="0077376C" w:rsidRDefault="00C06648" w:rsidP="007A1718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3A1F7B" w:rsidRDefault="00744CA3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14:paraId="6BA67F77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ANDRADE A.O et al. Sinais e Sintomas Motores da Doença de Parkinson: Caracterização,</w:t>
      </w:r>
    </w:p>
    <w:p w14:paraId="6D74E4E0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Tratamento e Quantificação. In: LEITE C.R.M; Rosa, ROSA </w:t>
      </w:r>
      <w:proofErr w:type="gram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S.S.R.F</w:t>
      </w:r>
      <w:proofErr w:type="gram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(org.). </w:t>
      </w: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Novas</w:t>
      </w:r>
    </w:p>
    <w:p w14:paraId="3A225961" w14:textId="63BD050D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tecnologias aplicadas à saúde: integração de áreas transformando a sociedade</w:t>
      </w: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Mossoró, RN: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UERN, 2017. cap. 8, p. 195 – 228. Disponível em: https://www.researchgate.net/profile/</w:t>
      </w:r>
    </w:p>
    <w:p w14:paraId="52CBBC7F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Adriano-Andrade-5/publication/318649724_Sinais_e_Sintomas_Motores_da_Doenca_de_</w:t>
      </w:r>
    </w:p>
    <w:p w14:paraId="6D0B414E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Parkinson_Caracterizacao_Tratamento_e_Quantificacao/links/5975330c0f7e9b4016a074d4/</w:t>
      </w:r>
    </w:p>
    <w:p w14:paraId="0709EFF5" w14:textId="3E3411D0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Sinais-e-Sintomas-Motores-da-Doenca-de-Parkinson-Caracterizacao-Tratamento-e-Quantificacao.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pdf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Acesso em: 30/08/2022.</w:t>
      </w:r>
    </w:p>
    <w:p w14:paraId="11A31203" w14:textId="77777777" w:rsid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48B50" w14:textId="508ECEDF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CHRISTOFOLETTI G et al. Risco de quedas em idosos com doença de Parkinson e</w:t>
      </w:r>
    </w:p>
    <w:p w14:paraId="0D114D84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demência de Alzheimer: um estudo transversal.</w:t>
      </w: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Therapy</w:t>
      </w:r>
      <w:proofErr w:type="spellEnd"/>
    </w:p>
    <w:p w14:paraId="6BD76D75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[online], São Paulo, SP, v. 10, n. 4, p. 429 – 433, janeiro 2006. Disponível em: https:</w:t>
      </w:r>
    </w:p>
    <w:p w14:paraId="428F1DA9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//www.scielo.br/j/rbfis/a/NXRB4Fg87fjHCYpbCVvPWtr/abstract/?lang=pt#ModalArticles.</w:t>
      </w:r>
    </w:p>
    <w:p w14:paraId="0771B57D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Acesso em: 30/08/2022.</w:t>
      </w:r>
    </w:p>
    <w:p w14:paraId="6FD819EE" w14:textId="77777777" w:rsid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75AACB13" w14:textId="0FE8C4F1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MATA, F. A. F. </w:t>
      </w:r>
      <w:proofErr w:type="spellStart"/>
      <w:r w:rsidRPr="007A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proofErr w:type="spellEnd"/>
      <w:r w:rsidRPr="007A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 BARROS, A. L. S.; LIMA, C. F. Avaliação do risco de queda em pacientes com Doença de Parkinson.</w:t>
      </w:r>
      <w:r w:rsidRPr="007A17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Revista Neurociências</w:t>
      </w:r>
      <w:r w:rsidRPr="007A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7A17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[S. l.]</w:t>
      </w:r>
      <w:r w:rsidRPr="007A17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v. 16, n. 1, p. 20–24, 2008. Disponível em: https://www.periodicos.unifesp.br/index.php/neurociencias/article/view/8659. Acesso em: 30/08/2022.</w:t>
      </w:r>
    </w:p>
    <w:p w14:paraId="5A46152E" w14:textId="77777777" w:rsid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37B3D025" w14:textId="341D11F1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SALES M.G.W.C et al. Análise do risco de queda em pessoas com doença de Parkinson.</w:t>
      </w:r>
    </w:p>
    <w:p w14:paraId="0844DD3B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Fisioterapia Brasil</w:t>
      </w: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Petrolina, PE, v. 17, n. 1, p. 17 – 22, junho 2016. Disponível em:</w:t>
      </w:r>
    </w:p>
    <w:p w14:paraId="5F7C8380" w14:textId="399ACCE4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https://www.portalatlanticaeditora.com.br/index.php/fisioterapiabrasil/article/view/17.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Acessoem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: 30/08/2022.</w:t>
      </w:r>
    </w:p>
    <w:p w14:paraId="46CDB4EB" w14:textId="77777777" w:rsidR="007A1718" w:rsidRPr="007A1718" w:rsidRDefault="007A1718" w:rsidP="007A1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A03B1" w14:textId="4DA75C41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DENNISON A.C.M.D.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Falling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Parkinson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Disease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Identifying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Prioritizing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Risk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Factors</w:t>
      </w:r>
      <w:proofErr w:type="spellEnd"/>
    </w:p>
    <w:p w14:paraId="7B3C8AB1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Recurrent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Fallers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American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of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Medicine &amp;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Rehabilitation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Filadélfia,</w:t>
      </w:r>
    </w:p>
    <w:p w14:paraId="5CA1AFFF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PA, v. 86, n. 8, p. 621 – 632, agosto 2007. Disponível em: https://journals.lww.com/ajpmr/</w:t>
      </w:r>
    </w:p>
    <w:p w14:paraId="41E9A1AD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Abstract/2007/08000/Falling_in_Parkinson_Disease__Identifying_and.4.aspx. Acesso em:</w:t>
      </w:r>
    </w:p>
    <w:p w14:paraId="3AEC5419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30/08/2022.</w:t>
      </w:r>
    </w:p>
    <w:p w14:paraId="17630C4A" w14:textId="77777777" w:rsidR="007A1718" w:rsidRPr="007A1718" w:rsidRDefault="007A1718" w:rsidP="007A1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B9F32" w14:textId="288AFB96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DINIZ, L.R.; GOMES, D.C.A.; KITNER, D. </w:t>
      </w: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Geriatria</w:t>
      </w: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[Digite o Local da Editora]: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MedBook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Editora, 2019. E-book. 9786557830048. Disponível em: https://integrada.minhabiblioteca.com.br/#/books/9786557830048/. Acesso em: 17 ago. 2022.</w:t>
      </w:r>
    </w:p>
    <w:p w14:paraId="0CE71B9B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191AC601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FERREIRA N.C; MOURA F.C; MOREIRA L.C.D. Correlação entre mobilidade funcional,</w:t>
      </w:r>
    </w:p>
    <w:p w14:paraId="332ACCC9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equilíbrio e risco de quedas em idosos com doença de Parkinson.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Brazilian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Society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</w:t>
      </w:r>
      <w:proofErr w:type="spellEnd"/>
    </w:p>
    <w:p w14:paraId="0BFF0C3F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Geriatrics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and</w:t>
      </w:r>
      <w:proofErr w:type="spellEnd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Gerontology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Fortaleza, CE, v. 5, n. 2, p. 74 – 79, maio 2011. Disponível</w:t>
      </w:r>
    </w:p>
    <w:p w14:paraId="52857C77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em: https://sbgg.org.br/wp-content/uploads/2014/10/2011-2.pdf#page=26. Acesso em:</w:t>
      </w:r>
    </w:p>
    <w:p w14:paraId="3C381AE0" w14:textId="72932AF2" w:rsid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30/08/2022.</w:t>
      </w:r>
    </w:p>
    <w:p w14:paraId="12E36B5F" w14:textId="77777777" w:rsidR="00934E5D" w:rsidRPr="007A1718" w:rsidRDefault="00934E5D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BC66F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SWANSON R; ROBINSON K.M.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Geriatric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Rehabilitation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Gait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Elderly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Fall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Prevention</w:t>
      </w:r>
      <w:proofErr w:type="spellEnd"/>
    </w:p>
    <w:p w14:paraId="74A87FF7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and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Parkinson </w:t>
      </w:r>
      <w:proofErr w:type="spellStart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Disease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Medical </w:t>
      </w:r>
      <w:proofErr w:type="spellStart"/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Clinics</w:t>
      </w:r>
      <w:proofErr w:type="spellEnd"/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Filadélfia, PA, v. 104, n. 2, p. 327 – 343, março 2020.</w:t>
      </w:r>
    </w:p>
    <w:p w14:paraId="7F42194B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Disponível em: https://sbgg.org.br/wp-content/uploads/2014/10/2011-2.pdf#page=26. Acesso</w:t>
      </w:r>
    </w:p>
    <w:p w14:paraId="25D1481C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em: 30/08/2022.</w:t>
      </w:r>
    </w:p>
    <w:p w14:paraId="61E7FB20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14:paraId="1B99DDC2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SILVA F et al. Avaliação do risco de quedas entre pessoas com doença de Parkinson.</w:t>
      </w:r>
    </w:p>
    <w:p w14:paraId="78DD1ADD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Escola Anna Nery, Florianópolis, SC, v. 26, n. 1, p. 1 – 9, março 2022. Disponível em:</w:t>
      </w:r>
    </w:p>
    <w:p w14:paraId="555C83C0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https://www.scielo.br/j/ean/a/zPD58zvnhyDTYtF6d3JxZdc/?format=pdf&amp;lang=pt. Acesso</w:t>
      </w:r>
    </w:p>
    <w:p w14:paraId="59373324" w14:textId="77777777" w:rsidR="007A1718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em: 30/08/2022.</w:t>
      </w:r>
    </w:p>
    <w:p w14:paraId="35B1D67A" w14:textId="77777777" w:rsidR="007A1718" w:rsidRPr="007A1718" w:rsidRDefault="007A1718" w:rsidP="007A17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6E27863" w:rsidR="003A1F7B" w:rsidRPr="007A1718" w:rsidRDefault="007A1718" w:rsidP="007A1718">
      <w:pPr>
        <w:spacing w:before="40" w:after="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TOMMASO, A.B.G.D. </w:t>
      </w:r>
      <w:r w:rsidRPr="007A171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Geriatria - Guia Prático</w:t>
      </w:r>
      <w:r w:rsidRPr="007A171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 [Digite o Local da Editora]: Grupo GEN, 2021. E-book. 9788527737586. Disponível em: https://integrada.minhabiblioteca.com.br/#/books/9788527737586/. Acesso em: 17 ago. 2022.</w:t>
      </w:r>
    </w:p>
    <w:sectPr w:rsidR="003A1F7B" w:rsidRPr="007A1718" w:rsidSect="00CD4BD1">
      <w:pgSz w:w="11909" w:h="16834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81840"/>
    <w:multiLevelType w:val="multilevel"/>
    <w:tmpl w:val="FF5AA8B6"/>
    <w:lvl w:ilvl="0">
      <w:start w:val="1"/>
      <w:numFmt w:val="decimal"/>
      <w:lvlText w:val="%1-"/>
      <w:lvlJc w:val="left"/>
      <w:pPr>
        <w:ind w:left="644" w:hanging="359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7B"/>
    <w:rsid w:val="00006DB3"/>
    <w:rsid w:val="0001128A"/>
    <w:rsid w:val="00011A95"/>
    <w:rsid w:val="00023776"/>
    <w:rsid w:val="000835E1"/>
    <w:rsid w:val="00093A6D"/>
    <w:rsid w:val="00133D17"/>
    <w:rsid w:val="001E5CB3"/>
    <w:rsid w:val="00252AE9"/>
    <w:rsid w:val="00283391"/>
    <w:rsid w:val="00336352"/>
    <w:rsid w:val="00361D68"/>
    <w:rsid w:val="003A1F7B"/>
    <w:rsid w:val="003E0891"/>
    <w:rsid w:val="00466596"/>
    <w:rsid w:val="00483119"/>
    <w:rsid w:val="004C51C6"/>
    <w:rsid w:val="00520FF8"/>
    <w:rsid w:val="00591C41"/>
    <w:rsid w:val="00610441"/>
    <w:rsid w:val="0061554F"/>
    <w:rsid w:val="00744CA3"/>
    <w:rsid w:val="0077376C"/>
    <w:rsid w:val="007A1718"/>
    <w:rsid w:val="007C37AC"/>
    <w:rsid w:val="00934E5D"/>
    <w:rsid w:val="009509BF"/>
    <w:rsid w:val="0098147C"/>
    <w:rsid w:val="009D1151"/>
    <w:rsid w:val="009D4C75"/>
    <w:rsid w:val="00A97DD6"/>
    <w:rsid w:val="00C050AD"/>
    <w:rsid w:val="00C06648"/>
    <w:rsid w:val="00C31FA1"/>
    <w:rsid w:val="00C7094B"/>
    <w:rsid w:val="00CB3391"/>
    <w:rsid w:val="00CD4BD1"/>
    <w:rsid w:val="00DC46AC"/>
    <w:rsid w:val="00E4087A"/>
    <w:rsid w:val="00E655DE"/>
    <w:rsid w:val="00E701BB"/>
    <w:rsid w:val="00E74817"/>
    <w:rsid w:val="00EB108F"/>
    <w:rsid w:val="00F0276A"/>
    <w:rsid w:val="00F1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208"/>
  <w15:docId w15:val="{3E1186CC-B97B-47DB-A3AC-0497080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93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3A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3A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3A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3A6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A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A6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23776"/>
    <w:pPr>
      <w:spacing w:line="240" w:lineRule="auto"/>
    </w:pPr>
  </w:style>
  <w:style w:type="table" w:styleId="Tabelacomgrade">
    <w:name w:val="Table Grid"/>
    <w:basedOn w:val="Tabelanormal"/>
    <w:uiPriority w:val="39"/>
    <w:rsid w:val="007C37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3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2915</Words>
  <Characters>15743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Machado</dc:creator>
  <cp:lastModifiedBy>Pedro Machado</cp:lastModifiedBy>
  <cp:revision>2</cp:revision>
  <dcterms:created xsi:type="dcterms:W3CDTF">2022-09-06T01:31:00Z</dcterms:created>
  <dcterms:modified xsi:type="dcterms:W3CDTF">2022-09-06T01:31:00Z</dcterms:modified>
</cp:coreProperties>
</file>