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12BC" w14:textId="77777777" w:rsidR="00CD56F4" w:rsidRPr="00AF7347" w:rsidRDefault="00CD56F4" w:rsidP="00CD56F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343CD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Manifestações bucais em pacientes usuários de cocaína e crack: Revisão Integrativa</w:t>
      </w:r>
    </w:p>
    <w:p w14:paraId="03D6D87B" w14:textId="508FBC04" w:rsidR="0F318C7A" w:rsidRPr="00285ECF" w:rsidRDefault="005F042F" w:rsidP="0F318C7A">
      <w:pPr>
        <w:spacing w:line="360" w:lineRule="auto"/>
        <w:ind w:firstLine="5103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Torre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2B4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V. A. D.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2B4EC2" w:rsidRPr="002B4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B4EC2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Carpine</w:t>
      </w:r>
      <w:proofErr w:type="spellEnd"/>
      <w:r w:rsidR="002B4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2B4E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B.</w:t>
      </w:r>
      <w:r w:rsidR="00BB475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B475C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Leite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</w:t>
      </w:r>
      <w:r w:rsidR="00F13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A. V. F. A.</w:t>
      </w:r>
      <w:r w:rsidR="00F133E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285ECF" w:rsidRPr="00285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5ECF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Cáceres</w:t>
      </w:r>
      <w:r w:rsidR="00285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285E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P.</w:t>
      </w:r>
      <w:r w:rsidR="00F133E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F13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4C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Ferre</w:t>
      </w:r>
      <w:r w:rsidR="00763B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763B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a, P. F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85E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14:paraId="2633042C" w14:textId="0A7DB9FA" w:rsidR="0F318C7A" w:rsidRDefault="0F318C7A" w:rsidP="0F318C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Graduando em Odontologia pela Universidade Cidade de São Paulo – UNICID, São Paulo, São Paulo, Brasil.</w:t>
      </w:r>
    </w:p>
    <w:p w14:paraId="5867DBBA" w14:textId="059C03FB" w:rsidR="0F318C7A" w:rsidRDefault="00BB475C" w:rsidP="0F318C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Cirurgiã-Dentista. </w:t>
      </w:r>
      <w:r w:rsidR="00FA2BD0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Gradua</w:t>
      </w:r>
      <w:r w:rsidR="00303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 w:rsidR="00FA2BD0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Odontologia pela Universidade Cidade de São Paul</w:t>
      </w:r>
      <w:r w:rsidR="00303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FA2BD0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U</w:t>
      </w:r>
      <w:r w:rsidR="00303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NICID</w:t>
      </w:r>
      <w:r w:rsidR="0F318C7A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0364E"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São Paulo, São Paulo, Brasil.</w:t>
      </w:r>
    </w:p>
    <w:p w14:paraId="59A81D55" w14:textId="77777777" w:rsidR="0030364E" w:rsidRPr="0030364E" w:rsidRDefault="0030364E" w:rsidP="0F318C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706C6B" w14:textId="2D827478" w:rsidR="0F318C7A" w:rsidRDefault="0F318C7A" w:rsidP="0F318C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318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Área Temática</w:t>
      </w:r>
      <w:r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118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Saúde Publ</w:t>
      </w:r>
      <w:r w:rsidR="00881C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ica</w:t>
      </w:r>
    </w:p>
    <w:p w14:paraId="525831C1" w14:textId="6B77C408" w:rsidR="0F318C7A" w:rsidRDefault="0F318C7A" w:rsidP="0F318C7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F318C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E-mail do autor para correspondência</w:t>
      </w:r>
      <w:r w:rsidRPr="0F318C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">
        <w:r w:rsidRPr="0F318C7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marcus.dellatorre@hotmail.com</w:t>
        </w:r>
      </w:hyperlink>
    </w:p>
    <w:p w14:paraId="1BB72AB9" w14:textId="0275970D" w:rsidR="0F318C7A" w:rsidRDefault="0F318C7A" w:rsidP="0F318C7A"/>
    <w:p w14:paraId="492CB273" w14:textId="182964C2" w:rsidR="0087603C" w:rsidRDefault="0087603C" w:rsidP="0087603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343CD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INTRODUÇÃO: </w:t>
      </w:r>
      <w:r w:rsidRPr="343CD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uso de drogas ilícitas é um problema de saúde pública e ao longo dos anos vem aumentando o número de usuários, onde muitos países, principalmente os subdesenvolvidos, não conseguem controlar essa crescente. Dentre essas drogas, a cocaína (Cloridrato de Cocaína), que tem diversas formas de administração e dentre uma delas, está uma variante da droga, chamada de crack, consumida normalmente por cachimbos ou latas de alumínio; </w:t>
      </w:r>
      <w:r w:rsidRPr="343CD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OBJETIVO: </w:t>
      </w:r>
      <w:r w:rsidRPr="343CD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Relatar as principais manifestações orais, que podem se apresentar no atendimento a usuários de cocaína e crack; </w:t>
      </w:r>
      <w:r w:rsidRPr="343CD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MATERIAIS E MÉTODOS: </w:t>
      </w:r>
      <w:r w:rsidRPr="343CD832">
        <w:rPr>
          <w:rFonts w:ascii="Times New Roman" w:eastAsia="Times New Roman" w:hAnsi="Times New Roman" w:cs="Times New Roman"/>
          <w:sz w:val="24"/>
          <w:szCs w:val="24"/>
        </w:rPr>
        <w:t xml:space="preserve">O estudo aborda uma revisão integrativa, desenvolvida por meio de fontes indexadas nas bases de dados do </w:t>
      </w:r>
      <w:r w:rsidRPr="343CD832">
        <w:rPr>
          <w:rFonts w:ascii="Times New Roman" w:eastAsia="Times New Roman" w:hAnsi="Times New Roman" w:cs="Times New Roman"/>
          <w:i/>
          <w:iCs/>
          <w:sz w:val="24"/>
          <w:szCs w:val="24"/>
        </w:rPr>
        <w:t>SCIELO</w:t>
      </w:r>
      <w:r w:rsidRPr="343CD8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7EC4">
        <w:rPr>
          <w:rFonts w:ascii="Times New Roman" w:eastAsia="Times New Roman" w:hAnsi="Times New Roman" w:cs="Times New Roman"/>
          <w:i/>
          <w:iCs/>
          <w:sz w:val="24"/>
          <w:szCs w:val="24"/>
        </w:rPr>
        <w:t>PUBMED</w:t>
      </w:r>
      <w:r w:rsidRPr="343CD83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343CD83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GOOGLE </w:t>
      </w:r>
      <w:r w:rsidRPr="343CD832">
        <w:rPr>
          <w:rFonts w:ascii="Times New Roman" w:eastAsia="Times New Roman" w:hAnsi="Times New Roman" w:cs="Times New Roman"/>
          <w:sz w:val="24"/>
          <w:szCs w:val="24"/>
        </w:rPr>
        <w:t xml:space="preserve">ACADÊMICO. Buscou-se por estudos publicados no período de 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343CD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á</w:t>
      </w:r>
      <w:proofErr w:type="spellEnd"/>
      <w:r w:rsidRPr="343CD832">
        <w:rPr>
          <w:rFonts w:ascii="Times New Roman" w:eastAsia="Times New Roman" w:hAnsi="Times New Roman" w:cs="Times New Roman"/>
          <w:sz w:val="24"/>
          <w:szCs w:val="24"/>
        </w:rPr>
        <w:t xml:space="preserve"> 2022, utilizando os descritores: “Manifestações Bucais”, “Cocaína”, “Drogas Ilícitas", "Perfuração do Septo Nasal”. </w:t>
      </w:r>
      <w:r w:rsidRPr="343CD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RESULTADOS E DISCUSSÃO:</w:t>
      </w:r>
      <w:r w:rsidRPr="343CD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consumo desta droga, pode ser inalado, fumado ou até mesmo friccionado na gengiva, portanto relacionando-a assim a odontologia, pois o seu uso pode gerar manifestações orais como ulcerações, erosão dental, xerostomia, retração gengival, </w:t>
      </w:r>
      <w:proofErr w:type="spellStart"/>
      <w:r w:rsidRPr="343CD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quelite</w:t>
      </w:r>
      <w:proofErr w:type="spellEnd"/>
      <w:r w:rsidRPr="343CD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angular, perfuração do septo nasal e doenças como carie, gengivite e candidíase pseudomembranosa. Toda saúde bucal, pode ser agravada se o paciente, for um </w:t>
      </w:r>
      <w:proofErr w:type="spellStart"/>
      <w:r w:rsidRPr="343CD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poliusuário</w:t>
      </w:r>
      <w:proofErr w:type="spellEnd"/>
      <w:r w:rsidRPr="343CD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A cocaína por si só já é altamente viciante, onde ao ser inalada, em torno de 6 a 8 segundos, estará presente na corrente sanguínea, e ao ser consumida oralmente através do fumo (cachimbo, tubos ou latas de alumínio) em 8 segundos entrará também na circulação, tendo cerca de 2 horas de ação no organismo. Usuários de crack tem um estado de saúde bucal muito mais agravante, sendo alta a prevalência de carie e gengivite/periodontite, devido a diversos fatores por conta de necessitarem de consumação frequente ao dia, denominando-os assim como totalmente </w:t>
      </w:r>
      <w:r w:rsidRPr="343CD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dependentes da substância. Uma manifestação importante de ressaltar, é a perfuração de septo nasal fazendo uma comunicação com o palato, associado ao uso crônico de cocaína por inalação, devido a ações vasoconstritoras que podem gerar necrose tecidual, fazendo com que o paciente necessite posteriormente de uma reabilitação desta comunicação; </w:t>
      </w:r>
      <w:r w:rsidRPr="343CD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CONSIDERAÇÕES FINAIS:</w:t>
      </w:r>
      <w:r w:rsidRPr="343CD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qualidade de vida relacionada a saúde bucal desses usuários, é insociável,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gerando</w:t>
      </w:r>
      <w:r w:rsidRPr="343CD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 parte deles uma segregação, e baixa procura por assistência odontológica,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surgindo </w:t>
      </w:r>
      <w:r w:rsidRPr="343CD8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assim dentes cariados e consequentemente a ausência de elementos dentários.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Sendo assim, buscou-se evidenciar as principais lesões para uma melhor abordagem desses pacientes, deixando notório sua importância e conscientizando profissional de que a intervenção clínica </w:t>
      </w:r>
      <w:r w:rsidR="00F133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 presente nesses indivíduos.</w:t>
      </w:r>
    </w:p>
    <w:p w14:paraId="52C6CA08" w14:textId="77777777" w:rsidR="0087603C" w:rsidRDefault="0087603C" w:rsidP="008760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F5FC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Palavras-chave: </w:t>
      </w:r>
      <w:r w:rsidRPr="33F5F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Manifestações Bucais; Cocaína; Drogas Ilícitas; Perfuração do Septo Nasal.</w:t>
      </w:r>
    </w:p>
    <w:p w14:paraId="2F417018" w14:textId="77777777" w:rsidR="0087603C" w:rsidRDefault="0087603C" w:rsidP="0087603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7624BA" w14:textId="77777777" w:rsidR="0087603C" w:rsidRDefault="0087603C" w:rsidP="0087603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F5FC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REFERÊNCIAS BIBLIOGRÁFICAS</w:t>
      </w:r>
      <w:r w:rsidRPr="33F5F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B6BF5DF" w14:textId="77777777" w:rsidR="0087603C" w:rsidRDefault="0087603C" w:rsidP="0087603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Antoniazzi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, R P et al. The use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crack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illicit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drugs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impacts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oral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health-related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life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Brazilians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33F5F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Oral </w:t>
      </w:r>
      <w:proofErr w:type="spellStart"/>
      <w:r w:rsidRPr="33F5FC76">
        <w:rPr>
          <w:rFonts w:ascii="Times New Roman" w:eastAsia="Times New Roman" w:hAnsi="Times New Roman" w:cs="Times New Roman"/>
          <w:b/>
          <w:bCs/>
          <w:sz w:val="24"/>
          <w:szCs w:val="24"/>
        </w:rPr>
        <w:t>Diseases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>, Rio Grande Do Sul, v. 24, n. 3, p. 482-488, set. 2017. Disponível em: https://onlinelibrary.wiley.com/doi/10.1111/odi.12786. Acesso em: 17 jul.</w:t>
      </w:r>
    </w:p>
    <w:p w14:paraId="57C4410E" w14:textId="77777777" w:rsidR="0087603C" w:rsidRDefault="0087603C" w:rsidP="0087603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3F5F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MELO, P. G. B et al. Alterações bucais e complicações no tratamento odontológico do dependente químico. </w:t>
      </w:r>
      <w:r w:rsidRPr="33F5FC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Revista UNINGÁ</w:t>
      </w:r>
      <w:r w:rsidRPr="33F5F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Maringá, v. 56, n. S7, p. 9-20, out./dez. 2019. Disponível em: </w:t>
      </w:r>
      <w:r w:rsidRPr="33F5FC76">
        <w:rPr>
          <w:rFonts w:ascii="Times New Roman" w:eastAsia="Times New Roman" w:hAnsi="Times New Roman" w:cs="Times New Roman"/>
          <w:sz w:val="24"/>
          <w:szCs w:val="24"/>
        </w:rPr>
        <w:t>https://revista.uninga.br/uninga/article/view/2584</w:t>
      </w:r>
      <w:r w:rsidRPr="33F5F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06 jul.</w:t>
      </w:r>
    </w:p>
    <w:p w14:paraId="1F009625" w14:textId="77777777" w:rsidR="0087603C" w:rsidRDefault="0087603C" w:rsidP="0087603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Rossow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, I.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Illicit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drug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oral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33F5FC76">
        <w:rPr>
          <w:rFonts w:ascii="Times New Roman" w:eastAsia="Times New Roman" w:hAnsi="Times New Roman" w:cs="Times New Roman"/>
          <w:b/>
          <w:bCs/>
          <w:sz w:val="24"/>
          <w:szCs w:val="24"/>
        </w:rPr>
        <w:t>Addiction</w:t>
      </w:r>
      <w:proofErr w:type="spellEnd"/>
      <w:r w:rsidRPr="33F5FC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Abingdon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England</w:t>
      </w:r>
      <w:proofErr w:type="spellEnd"/>
      <w:r w:rsidRPr="33F5FC76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v. 116, n. 11, p. 3235-3242, nov. 2021. </w:t>
      </w:r>
      <w:r w:rsidRPr="33F5F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Disponível em: </w:t>
      </w:r>
      <w:r w:rsidRPr="33F5FC76">
        <w:rPr>
          <w:rFonts w:ascii="Times New Roman" w:eastAsia="Times New Roman" w:hAnsi="Times New Roman" w:cs="Times New Roman"/>
          <w:sz w:val="24"/>
          <w:szCs w:val="24"/>
        </w:rPr>
        <w:t>https://onlinelibrary.wiley.com/toc/13600443/2021/116/11</w:t>
      </w:r>
      <w:r w:rsidRPr="33F5FC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Acesso em: 19 jul.</w:t>
      </w:r>
    </w:p>
    <w:p w14:paraId="748CDE08" w14:textId="77777777" w:rsidR="0087603C" w:rsidRDefault="0087603C" w:rsidP="0087603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Spezzia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, S. Problemas bucais oriundos do consumo de drogas ilícitas por adolescentes escolares. </w:t>
      </w:r>
      <w:r w:rsidRPr="33F5FC76">
        <w:rPr>
          <w:rFonts w:ascii="Times New Roman" w:eastAsia="Times New Roman" w:hAnsi="Times New Roman" w:cs="Times New Roman"/>
          <w:b/>
          <w:bCs/>
          <w:sz w:val="24"/>
          <w:szCs w:val="24"/>
        </w:rPr>
        <w:t>Revista Ciências e Odontologia</w:t>
      </w:r>
      <w:r w:rsidRPr="33F5FC76">
        <w:rPr>
          <w:rFonts w:ascii="Times New Roman" w:eastAsia="Times New Roman" w:hAnsi="Times New Roman" w:cs="Times New Roman"/>
          <w:sz w:val="24"/>
          <w:szCs w:val="24"/>
        </w:rPr>
        <w:t>, Brasília, v. 4, n. 2, p. 51-61, jul. 2020. Disponível em: http://revistas.icesp.br/index.php/RCO/article/view/1047. Acesso em: 06 jul.</w:t>
      </w:r>
    </w:p>
    <w:p w14:paraId="5B2EDBE1" w14:textId="77777777" w:rsidR="0087603C" w:rsidRDefault="0087603C" w:rsidP="0087603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Teoh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, L et al. Oral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manifestations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illicit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3F5FC76">
        <w:rPr>
          <w:rFonts w:ascii="Times New Roman" w:eastAsia="Times New Roman" w:hAnsi="Times New Roman" w:cs="Times New Roman"/>
          <w:sz w:val="24"/>
          <w:szCs w:val="24"/>
        </w:rPr>
        <w:t>drug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 xml:space="preserve"> use. </w:t>
      </w:r>
      <w:r w:rsidRPr="33F5F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Australian dental </w:t>
      </w:r>
      <w:proofErr w:type="spellStart"/>
      <w:r w:rsidRPr="33F5FC76">
        <w:rPr>
          <w:rFonts w:ascii="Times New Roman" w:eastAsia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33F5FC76">
        <w:rPr>
          <w:rFonts w:ascii="Times New Roman" w:eastAsia="Times New Roman" w:hAnsi="Times New Roman" w:cs="Times New Roman"/>
          <w:sz w:val="24"/>
          <w:szCs w:val="24"/>
        </w:rPr>
        <w:t>, Melbourne, Australia</w:t>
      </w:r>
      <w:r w:rsidRPr="33F5F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33F5FC76">
        <w:rPr>
          <w:rFonts w:ascii="Times New Roman" w:eastAsia="Times New Roman" w:hAnsi="Times New Roman" w:cs="Times New Roman"/>
          <w:sz w:val="24"/>
          <w:szCs w:val="24"/>
        </w:rPr>
        <w:t>v. 64, n. 3, p. 213-222 jul. 2019. Disponível em: https://onlinelibrary.wiley.com/toc/18347819/2019/64/3. Acesso em: 06 jul.</w:t>
      </w:r>
    </w:p>
    <w:p w14:paraId="2FB6340F" w14:textId="77777777" w:rsidR="0087603C" w:rsidRDefault="0087603C" w:rsidP="008760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DA70D" w14:textId="7D5FED3A" w:rsidR="0F318C7A" w:rsidRDefault="0F318C7A" w:rsidP="0087603C">
      <w:pPr>
        <w:spacing w:line="360" w:lineRule="auto"/>
        <w:jc w:val="both"/>
      </w:pPr>
    </w:p>
    <w:sectPr w:rsidR="0F318C7A">
      <w:pgSz w:w="11906" w:h="16838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494BF"/>
    <w:rsid w:val="00285ECF"/>
    <w:rsid w:val="002B4EC2"/>
    <w:rsid w:val="0030364E"/>
    <w:rsid w:val="005F042F"/>
    <w:rsid w:val="00763BFB"/>
    <w:rsid w:val="007F4C2C"/>
    <w:rsid w:val="0087603C"/>
    <w:rsid w:val="00881CF6"/>
    <w:rsid w:val="00A11853"/>
    <w:rsid w:val="00BB475C"/>
    <w:rsid w:val="00CD56F4"/>
    <w:rsid w:val="00F133EA"/>
    <w:rsid w:val="00FA2BD0"/>
    <w:rsid w:val="0F318C7A"/>
    <w:rsid w:val="39249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94BF"/>
  <w15:chartTrackingRefBased/>
  <w15:docId w15:val="{D276DBF6-9712-4EDA-9272-BB75FC5D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us.dellatorre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726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Vinicius Alves Della Torre</dc:creator>
  <cp:keywords/>
  <dc:description/>
  <cp:lastModifiedBy>Marcus Vinicius Alves Della Torre</cp:lastModifiedBy>
  <cp:revision>14</cp:revision>
  <dcterms:created xsi:type="dcterms:W3CDTF">2022-08-19T00:50:00Z</dcterms:created>
  <dcterms:modified xsi:type="dcterms:W3CDTF">2022-09-02T00:50:00Z</dcterms:modified>
</cp:coreProperties>
</file>