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44CD8" w14:textId="47B4EA30" w:rsidR="00544FDA" w:rsidRDefault="007B4601" w:rsidP="00544FD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FATORES DE RISCO PARA O DESENVOLVIMENTO DA ATEROSCLEROSE: UMA REVISÃO NARRATIVA</w:t>
      </w:r>
    </w:p>
    <w:p w14:paraId="0116DBDC" w14:textId="77777777" w:rsidR="00544FDA" w:rsidRDefault="00544FDA" w:rsidP="00544FDA">
      <w:pPr>
        <w:spacing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Adriano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Abbehusen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Alves Brito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Fernando Antônio Ramos Schramm Neto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Carolina Dourado de Faria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Jéssika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Pereira Marques Diniz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Leonardo de Almeida Leão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Lucca Martins Barretto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Luís Henrique Rodrigues Dourado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Felipe Oliveira Costa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</w:t>
      </w:r>
    </w:p>
    <w:p w14:paraId="64FD2D22" w14:textId="77777777" w:rsidR="00544FDA" w:rsidRDefault="00544FDA" w:rsidP="00544FD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1,2,3,4,6,7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Graduando em Medicina pela Universidade Salvador (UNIFACS), Salvador, Bahia, Brasil</w:t>
      </w:r>
    </w:p>
    <w:p w14:paraId="5FB9639E" w14:textId="77777777" w:rsidR="00544FDA" w:rsidRDefault="00544FDA" w:rsidP="00544FD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Graduando em Medicina pela Escola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Bahiana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Medicina e Saúde Pública (EBMSP), Salvador, Bahia, Brasil</w:t>
      </w:r>
    </w:p>
    <w:p w14:paraId="662F89C6" w14:textId="77777777" w:rsidR="00544FDA" w:rsidRDefault="00544FDA" w:rsidP="00544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Neurologista. Mestre em Biotecnologia em Saúde e Medicina Investigativa na FIOCRUZ. Hospital do Subúrbio, Salvador, Bahia, Brasil.</w:t>
      </w:r>
    </w:p>
    <w:p w14:paraId="48C567EA" w14:textId="77777777" w:rsidR="00544FDA" w:rsidRDefault="00544FDA" w:rsidP="00544FD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Ciências da Saúde</w:t>
      </w:r>
    </w:p>
    <w:p w14:paraId="583066EE" w14:textId="77777777" w:rsidR="00544FDA" w:rsidRDefault="00544FDA" w:rsidP="00544FD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E-mail do autor para correspondência: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adrianoabbehusen@gmail.com</w:t>
      </w:r>
    </w:p>
    <w:p w14:paraId="00000008" w14:textId="44049737" w:rsidR="008D58E0" w:rsidRDefault="00903167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NTRODUÇÃO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F0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C1A7A">
        <w:rPr>
          <w:rFonts w:ascii="Times New Roman" w:eastAsia="Times New Roman" w:hAnsi="Times New Roman" w:cs="Times New Roman"/>
          <w:sz w:val="24"/>
          <w:szCs w:val="24"/>
        </w:rPr>
        <w:t xml:space="preserve">terosclerose constitui-se </w:t>
      </w:r>
      <w:r w:rsidR="00C22665">
        <w:rPr>
          <w:rFonts w:ascii="Times New Roman" w:eastAsia="Times New Roman" w:hAnsi="Times New Roman" w:cs="Times New Roman"/>
          <w:sz w:val="24"/>
          <w:szCs w:val="24"/>
        </w:rPr>
        <w:t>como um</w:t>
      </w:r>
      <w:r w:rsidR="002C1A7A">
        <w:rPr>
          <w:rFonts w:ascii="Times New Roman" w:eastAsia="Times New Roman" w:hAnsi="Times New Roman" w:cs="Times New Roman"/>
          <w:sz w:val="24"/>
          <w:szCs w:val="24"/>
        </w:rPr>
        <w:t xml:space="preserve"> processo lento e gradual, onde ocorre acúmulo de gorduras, colesterol, e outras substâncias nas paredes de artérias. Tal acúmulo leva ao crescimento da massa gordurosa para o interior do lúmen vascular, podendo gerar obstr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>uções a</w:t>
      </w:r>
      <w:r w:rsidR="002C1A7A">
        <w:rPr>
          <w:rFonts w:ascii="Times New Roman" w:eastAsia="Times New Roman" w:hAnsi="Times New Roman" w:cs="Times New Roman"/>
          <w:sz w:val="24"/>
          <w:szCs w:val="24"/>
        </w:rPr>
        <w:t xml:space="preserve">o fluxo sanguíneo, que consequentemente </w:t>
      </w:r>
      <w:r w:rsidR="00C22665">
        <w:rPr>
          <w:rFonts w:ascii="Times New Roman" w:eastAsia="Times New Roman" w:hAnsi="Times New Roman" w:cs="Times New Roman"/>
          <w:sz w:val="24"/>
          <w:szCs w:val="24"/>
        </w:rPr>
        <w:t>levam ao surgimento de</w:t>
      </w:r>
      <w:r w:rsidR="002C1A7A">
        <w:rPr>
          <w:rFonts w:ascii="Times New Roman" w:eastAsia="Times New Roman" w:hAnsi="Times New Roman" w:cs="Times New Roman"/>
          <w:sz w:val="24"/>
          <w:szCs w:val="24"/>
        </w:rPr>
        <w:t xml:space="preserve"> enfermidades específicas, tais como o Acidente Vascular Encefálico (AVE), e o Infarto Agudo do Miocárdio (IAM), dependendo da localização da artéria ocluída. Além disso, é comum haver inflamação do acúmulo gorduroso contido na parede vascular, o que pode levar a ocorrência de outras doenças, como o Tromboembolismo Pulmonar (TEP)</w:t>
      </w:r>
      <w:r w:rsidR="00925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2665">
        <w:rPr>
          <w:rFonts w:ascii="Times New Roman" w:eastAsia="Times New Roman" w:hAnsi="Times New Roman" w:cs="Times New Roman"/>
          <w:sz w:val="24"/>
          <w:szCs w:val="24"/>
        </w:rPr>
        <w:t>Sabe-se que a aterosclerose</w:t>
      </w:r>
      <w:r w:rsidR="00925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925F05">
        <w:rPr>
          <w:rFonts w:ascii="Times New Roman" w:eastAsia="Times New Roman" w:hAnsi="Times New Roman" w:cs="Times New Roman"/>
          <w:sz w:val="24"/>
          <w:szCs w:val="24"/>
        </w:rPr>
        <w:t>a principal causa de óbito no mundo e no Brasil, com uma prevalência de mais de 2 milhões de casos</w:t>
      </w:r>
      <w:r w:rsidR="005E29E8">
        <w:rPr>
          <w:rFonts w:ascii="Times New Roman" w:eastAsia="Times New Roman" w:hAnsi="Times New Roman" w:cs="Times New Roman"/>
          <w:sz w:val="24"/>
          <w:szCs w:val="24"/>
        </w:rPr>
        <w:t xml:space="preserve"> por ano em território nacional</w:t>
      </w:r>
      <w:r w:rsidR="001E69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DF0" w:rsidRPr="00C65DF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890363">
        <w:rPr>
          <w:rFonts w:ascii="Times New Roman" w:eastAsia="Times New Roman" w:hAnsi="Times New Roman" w:cs="Times New Roman"/>
          <w:b/>
          <w:sz w:val="24"/>
          <w:szCs w:val="24"/>
        </w:rPr>
        <w:t>BJETIVO</w:t>
      </w:r>
      <w:r w:rsidR="00C65DF0" w:rsidRPr="00C65DF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 xml:space="preserve"> Investig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>ar</w:t>
      </w:r>
      <w:r w:rsidR="00A5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>na literatura sobre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A7A">
        <w:rPr>
          <w:rFonts w:ascii="Times New Roman" w:eastAsia="Times New Roman" w:hAnsi="Times New Roman" w:cs="Times New Roman"/>
          <w:sz w:val="24"/>
          <w:szCs w:val="24"/>
        </w:rPr>
        <w:t>os fatores de risco princi</w:t>
      </w:r>
      <w:r w:rsidR="00925F05">
        <w:rPr>
          <w:rFonts w:ascii="Times New Roman" w:eastAsia="Times New Roman" w:hAnsi="Times New Roman" w:cs="Times New Roman"/>
          <w:sz w:val="24"/>
          <w:szCs w:val="24"/>
        </w:rPr>
        <w:t>pais para o desenvolvimento da A</w:t>
      </w:r>
      <w:r w:rsidR="002C1A7A">
        <w:rPr>
          <w:rFonts w:ascii="Times New Roman" w:eastAsia="Times New Roman" w:hAnsi="Times New Roman" w:cs="Times New Roman"/>
          <w:sz w:val="24"/>
          <w:szCs w:val="24"/>
        </w:rPr>
        <w:t>terosclerose.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realizada uma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revisão 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narrativa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de literatura, onde foram 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>realizadas buscas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 xml:space="preserve">, durante o mês de julho de 2022, 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>por estudos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seguintes fonte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s bibliográficas: </w:t>
      </w:r>
      <w:proofErr w:type="spellStart"/>
      <w:r w:rsidR="00C65DF0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0363" w:rsidRPr="00890363"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 w:rsidR="00890363" w:rsidRPr="008903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0363" w:rsidRPr="00890363">
        <w:rPr>
          <w:rFonts w:ascii="Times New Roman" w:eastAsia="Times New Roman" w:hAnsi="Times New Roman" w:cs="Times New Roman"/>
          <w:i/>
          <w:sz w:val="24"/>
          <w:szCs w:val="24"/>
        </w:rPr>
        <w:t>Electronic</w:t>
      </w:r>
      <w:proofErr w:type="spellEnd"/>
      <w:r w:rsidR="00890363" w:rsidRPr="00890363">
        <w:rPr>
          <w:rFonts w:ascii="Times New Roman" w:eastAsia="Times New Roman" w:hAnsi="Times New Roman" w:cs="Times New Roman"/>
          <w:i/>
          <w:sz w:val="24"/>
          <w:szCs w:val="24"/>
        </w:rPr>
        <w:t xml:space="preserve"> Library Online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>SciELO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Google Acadêmico. </w:t>
      </w:r>
      <w:r w:rsidR="00C959CB">
        <w:rPr>
          <w:rFonts w:ascii="Times New Roman" w:eastAsia="Times New Roman" w:hAnsi="Times New Roman" w:cs="Times New Roman"/>
          <w:sz w:val="24"/>
          <w:szCs w:val="24"/>
        </w:rPr>
        <w:t>Para tanto, foram usados a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s seguintes </w:t>
      </w:r>
      <w:r w:rsidR="00D1131E">
        <w:rPr>
          <w:rFonts w:ascii="Times New Roman" w:eastAsia="Times New Roman" w:hAnsi="Times New Roman" w:cs="Times New Roman"/>
          <w:sz w:val="24"/>
          <w:szCs w:val="24"/>
        </w:rPr>
        <w:t>palavras-chav</w:t>
      </w:r>
      <w:r w:rsidR="002C1A7A">
        <w:rPr>
          <w:rFonts w:ascii="Times New Roman" w:eastAsia="Times New Roman" w:hAnsi="Times New Roman" w:cs="Times New Roman"/>
          <w:sz w:val="24"/>
          <w:szCs w:val="24"/>
        </w:rPr>
        <w:t>e: “Fatores de Risco”, “Aterosclerose”, “Relação</w:t>
      </w:r>
      <w:r w:rsidR="00C959CB">
        <w:rPr>
          <w:rFonts w:ascii="Times New Roman" w:eastAsia="Times New Roman" w:hAnsi="Times New Roman" w:cs="Times New Roman"/>
          <w:sz w:val="24"/>
          <w:szCs w:val="24"/>
        </w:rPr>
        <w:t xml:space="preserve">”, e o seguinte operador booleano: “AND”.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As triagens se iniciaram a partir da leitura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títulos, excluindo-se aqueles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que se repeti</w:t>
      </w:r>
      <w:r w:rsidR="00A56DBD">
        <w:rPr>
          <w:rFonts w:ascii="Times New Roman" w:eastAsia="Times New Roman" w:hAnsi="Times New Roman" w:cs="Times New Roman"/>
          <w:sz w:val="24"/>
          <w:szCs w:val="24"/>
        </w:rPr>
        <w:t>ram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 ao longo das bases de dados anal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isadas. Após isto foi feita uma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leitura do resumo que cada um exibia, e por fim, visando-se garantir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qualidade e </w:t>
      </w:r>
      <w:r w:rsidR="00C959C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efetividade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textuais, foi realizada uma leitura completa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lastRenderedPageBreak/>
        <w:t>dos artigos</w:t>
      </w:r>
      <w:r w:rsidR="00A56DBD">
        <w:rPr>
          <w:rFonts w:ascii="Times New Roman" w:eastAsia="Times New Roman" w:hAnsi="Times New Roman" w:cs="Times New Roman"/>
          <w:sz w:val="24"/>
          <w:szCs w:val="24"/>
        </w:rPr>
        <w:t xml:space="preserve"> selecionados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Foram considerados apenas artigos originais e de revisão, nas línguas inglesa e portuguesa. O corte temporal utilizado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 xml:space="preserve"> foram os artigos dos últimos 15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anos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>, objetivando-se selecionar os estudos mais recentes acerca do tema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>Dos 60 estudos encontrados durante a busca,</w:t>
      </w:r>
      <w:r w:rsidR="00016313">
        <w:rPr>
          <w:rFonts w:ascii="Times New Roman" w:eastAsia="Times New Roman" w:hAnsi="Times New Roman" w:cs="Times New Roman"/>
          <w:sz w:val="24"/>
          <w:szCs w:val="24"/>
        </w:rPr>
        <w:t xml:space="preserve"> a maioria do Brasil e dos Estados Unidos,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 xml:space="preserve"> apenas 5 foram considerados para compor o presente trabalho</w:t>
      </w:r>
      <w:r w:rsidR="00016313">
        <w:rPr>
          <w:rFonts w:ascii="Times New Roman" w:eastAsia="Times New Roman" w:hAnsi="Times New Roman" w:cs="Times New Roman"/>
          <w:sz w:val="24"/>
          <w:szCs w:val="24"/>
        </w:rPr>
        <w:t>, sendo esses, publicados entre os anos de 2007 e 2021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>. A análise permitiu observar que o</w:t>
      </w:r>
      <w:r w:rsidR="00925F05">
        <w:rPr>
          <w:rFonts w:ascii="Times New Roman" w:eastAsia="Times New Roman" w:hAnsi="Times New Roman" w:cs="Times New Roman"/>
          <w:sz w:val="24"/>
          <w:szCs w:val="24"/>
        </w:rPr>
        <w:t xml:space="preserve"> perfil mais comum d</w:t>
      </w:r>
      <w:r w:rsidR="00C22665">
        <w:rPr>
          <w:rFonts w:ascii="Times New Roman" w:eastAsia="Times New Roman" w:hAnsi="Times New Roman" w:cs="Times New Roman"/>
          <w:sz w:val="24"/>
          <w:szCs w:val="24"/>
        </w:rPr>
        <w:t>e</w:t>
      </w:r>
      <w:r w:rsidR="00925F05">
        <w:rPr>
          <w:rFonts w:ascii="Times New Roman" w:eastAsia="Times New Roman" w:hAnsi="Times New Roman" w:cs="Times New Roman"/>
          <w:sz w:val="24"/>
          <w:szCs w:val="24"/>
        </w:rPr>
        <w:t xml:space="preserve"> pacientes afetados pela Ate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>rosclerose são</w:t>
      </w:r>
      <w:r w:rsidR="00925F05">
        <w:rPr>
          <w:rFonts w:ascii="Times New Roman" w:eastAsia="Times New Roman" w:hAnsi="Times New Roman" w:cs="Times New Roman"/>
          <w:sz w:val="24"/>
          <w:szCs w:val="24"/>
        </w:rPr>
        <w:t xml:space="preserve"> paciente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925F05">
        <w:rPr>
          <w:rFonts w:ascii="Times New Roman" w:eastAsia="Times New Roman" w:hAnsi="Times New Roman" w:cs="Times New Roman"/>
          <w:sz w:val="24"/>
          <w:szCs w:val="24"/>
        </w:rPr>
        <w:t xml:space="preserve"> com idade entre 50 e 70 anos, 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925F05">
        <w:rPr>
          <w:rFonts w:ascii="Times New Roman" w:eastAsia="Times New Roman" w:hAnsi="Times New Roman" w:cs="Times New Roman"/>
          <w:sz w:val="24"/>
          <w:szCs w:val="24"/>
        </w:rPr>
        <w:t>sexo masculino, com hipercolesterolemia, tabagista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 xml:space="preserve"> de longa data</w:t>
      </w:r>
      <w:r w:rsidR="00925F05">
        <w:rPr>
          <w:rFonts w:ascii="Times New Roman" w:eastAsia="Times New Roman" w:hAnsi="Times New Roman" w:cs="Times New Roman"/>
          <w:sz w:val="24"/>
          <w:szCs w:val="24"/>
        </w:rPr>
        <w:t xml:space="preserve">, com Hipertensão Arterial Sistêmica (HAS), sedentário, obeso e com antecedentes de Doença Cardiovascular (DCV) na família. A idade avançada atua de forma natural por meio do surgimento de lesões em </w:t>
      </w:r>
      <w:proofErr w:type="spellStart"/>
      <w:r w:rsidR="00925F05">
        <w:rPr>
          <w:rFonts w:ascii="Times New Roman" w:eastAsia="Times New Roman" w:hAnsi="Times New Roman" w:cs="Times New Roman"/>
          <w:sz w:val="24"/>
          <w:szCs w:val="24"/>
        </w:rPr>
        <w:t>microvasos</w:t>
      </w:r>
      <w:proofErr w:type="spellEnd"/>
      <w:r w:rsidR="00925F05">
        <w:rPr>
          <w:rFonts w:ascii="Times New Roman" w:eastAsia="Times New Roman" w:hAnsi="Times New Roman" w:cs="Times New Roman"/>
          <w:sz w:val="24"/>
          <w:szCs w:val="24"/>
        </w:rPr>
        <w:t>, que mais tarde s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ão preenchidas por gordura, </w:t>
      </w:r>
      <w:r w:rsidR="007D1E35">
        <w:rPr>
          <w:rFonts w:ascii="Times New Roman" w:eastAsia="Times New Roman" w:hAnsi="Times New Roman" w:cs="Times New Roman"/>
          <w:sz w:val="24"/>
          <w:szCs w:val="24"/>
        </w:rPr>
        <w:t>através de um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 processo conhecido por </w:t>
      </w:r>
      <w:proofErr w:type="spellStart"/>
      <w:r w:rsidR="00A365FF">
        <w:rPr>
          <w:rFonts w:ascii="Times New Roman" w:eastAsia="Times New Roman" w:hAnsi="Times New Roman" w:cs="Times New Roman"/>
          <w:sz w:val="24"/>
          <w:szCs w:val="24"/>
        </w:rPr>
        <w:t>lipohialinose</w:t>
      </w:r>
      <w:proofErr w:type="spellEnd"/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. Tal </w:t>
      </w:r>
      <w:r w:rsidR="007D1E35">
        <w:rPr>
          <w:rFonts w:ascii="Times New Roman" w:eastAsia="Times New Roman" w:hAnsi="Times New Roman" w:cs="Times New Roman"/>
          <w:sz w:val="24"/>
          <w:szCs w:val="24"/>
        </w:rPr>
        <w:t>processo pode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 ser induzido</w:t>
      </w:r>
      <w:r w:rsidR="007D1E35">
        <w:rPr>
          <w:rFonts w:ascii="Times New Roman" w:eastAsia="Times New Roman" w:hAnsi="Times New Roman" w:cs="Times New Roman"/>
          <w:sz w:val="24"/>
          <w:szCs w:val="24"/>
        </w:rPr>
        <w:t xml:space="preserve"> pelos hábitos de vida do indivíduo ou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 por um quadro crônico de HAS. Já a hipercolesterolemia consiste </w:t>
      </w:r>
      <w:r w:rsidR="007D1E35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aumento </w:t>
      </w:r>
      <w:r w:rsidR="007D1E3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>taxa de lipídios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>, o que eleva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E35">
        <w:rPr>
          <w:rFonts w:ascii="Times New Roman" w:eastAsia="Times New Roman" w:hAnsi="Times New Roman" w:cs="Times New Roman"/>
          <w:sz w:val="24"/>
          <w:szCs w:val="24"/>
        </w:rPr>
        <w:t>o risco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D1E35">
        <w:rPr>
          <w:rFonts w:ascii="Times New Roman" w:eastAsia="Times New Roman" w:hAnsi="Times New Roman" w:cs="Times New Roman"/>
          <w:sz w:val="24"/>
          <w:szCs w:val="24"/>
        </w:rPr>
        <w:t>formação d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>as placas, assim como na obesidade, no sedentarismo e no histórico familiar de DCV. Por fim, o tabagismo atua aumentando a vi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>scosidade do sangue, o que facilita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 o proc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>esso de coagulação, e diminui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 a velocidade do fluxo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 xml:space="preserve"> vascular</w:t>
      </w:r>
      <w:r w:rsidR="00DE3D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>Os principais fatores de risco para o surgimento da aterosclerose são a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 idade avançada, sexo masculino, hipercolesterolemia, taba</w:t>
      </w:r>
      <w:r w:rsidR="00890363">
        <w:rPr>
          <w:rFonts w:ascii="Times New Roman" w:eastAsia="Times New Roman" w:hAnsi="Times New Roman" w:cs="Times New Roman"/>
          <w:sz w:val="24"/>
          <w:szCs w:val="24"/>
        </w:rPr>
        <w:t>gismo, HAS, sedentarismo, obeso</w:t>
      </w:r>
      <w:r w:rsidR="00A365FF">
        <w:rPr>
          <w:rFonts w:ascii="Times New Roman" w:eastAsia="Times New Roman" w:hAnsi="Times New Roman" w:cs="Times New Roman"/>
          <w:sz w:val="24"/>
          <w:szCs w:val="24"/>
        </w:rPr>
        <w:t xml:space="preserve"> e histórico familiar positivo para DCV. </w:t>
      </w:r>
    </w:p>
    <w:bookmarkEnd w:id="0"/>
    <w:p w14:paraId="6C313835" w14:textId="02D1D748" w:rsidR="00436A66" w:rsidRPr="00436A66" w:rsidRDefault="00436A66" w:rsidP="00436A6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0A5520">
        <w:rPr>
          <w:rFonts w:ascii="Times New Roman" w:eastAsia="Times New Roman" w:hAnsi="Times New Roman" w:cs="Times New Roman"/>
          <w:color w:val="000000"/>
          <w:sz w:val="24"/>
          <w:szCs w:val="24"/>
        </w:rPr>
        <w:t>Aterosclerose; Medicina; Doença da Artéria Coronariana</w:t>
      </w:r>
      <w:r w:rsidRPr="009031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319CFF" w14:textId="2D0C2241" w:rsidR="00CB6B0A" w:rsidRDefault="00436A66" w:rsidP="00436A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3BBAE699" w14:textId="7C9EE862" w:rsidR="000A5520" w:rsidRDefault="009A3674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CORRÊA-CAMACHO, C. R.; DIAS-MELICIO, L.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 xml:space="preserve"> A.; SOARES, A. M. V. C. Aterosclerose, uma resposta inflamatória. </w:t>
      </w:r>
      <w:proofErr w:type="spellStart"/>
      <w:r w:rsidR="000A5520" w:rsidRPr="000A5520">
        <w:rPr>
          <w:rFonts w:ascii="Times New Roman" w:eastAsia="Times New Roman" w:hAnsi="Times New Roman" w:cs="Times New Roman"/>
          <w:b/>
          <w:sz w:val="24"/>
          <w:szCs w:val="24"/>
        </w:rPr>
        <w:t>Arq</w:t>
      </w:r>
      <w:proofErr w:type="spellEnd"/>
      <w:r w:rsidR="000A5520" w:rsidRPr="000A55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5520" w:rsidRPr="000A5520">
        <w:rPr>
          <w:rFonts w:ascii="Times New Roman" w:eastAsia="Times New Roman" w:hAnsi="Times New Roman" w:cs="Times New Roman"/>
          <w:b/>
          <w:sz w:val="24"/>
          <w:szCs w:val="24"/>
        </w:rPr>
        <w:t>Ciênc</w:t>
      </w:r>
      <w:proofErr w:type="spellEnd"/>
      <w:r w:rsidR="000A5520" w:rsidRPr="000A5520">
        <w:rPr>
          <w:rFonts w:ascii="Times New Roman" w:eastAsia="Times New Roman" w:hAnsi="Times New Roman" w:cs="Times New Roman"/>
          <w:b/>
          <w:sz w:val="24"/>
          <w:szCs w:val="24"/>
        </w:rPr>
        <w:t xml:space="preserve"> Saúde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>, v. 14, n. 1, p. 4148, 2007.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Pr="009A3674">
        <w:rPr>
          <w:rFonts w:ascii="Times New Roman" w:eastAsia="Times New Roman" w:hAnsi="Times New Roman" w:cs="Times New Roman"/>
          <w:sz w:val="24"/>
          <w:szCs w:val="24"/>
        </w:rPr>
        <w:t>https://repositorio-racs.famerp.br/racs_ol/vol-14-1/ID205.pdf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CDAF25" w14:textId="4C955621" w:rsidR="009A3674" w:rsidRDefault="009A3674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OLIVEIRA SANTOS, V.</w:t>
      </w:r>
      <w:r w:rsidRPr="009A3674">
        <w:rPr>
          <w:rFonts w:ascii="Times New Roman" w:eastAsia="Times New Roman" w:hAnsi="Times New Roman" w:cs="Times New Roman"/>
          <w:sz w:val="24"/>
          <w:szCs w:val="24"/>
        </w:rPr>
        <w:t>; DE OLIVEIRA D</w:t>
      </w:r>
      <w:r>
        <w:rPr>
          <w:rFonts w:ascii="Times New Roman" w:eastAsia="Times New Roman" w:hAnsi="Times New Roman" w:cs="Times New Roman"/>
          <w:sz w:val="24"/>
          <w:szCs w:val="24"/>
        </w:rPr>
        <w:t>IAS, R. I.; DOS SANTOS, J. M</w:t>
      </w:r>
      <w:r w:rsidRPr="009A3674">
        <w:rPr>
          <w:rFonts w:ascii="Times New Roman" w:eastAsia="Times New Roman" w:hAnsi="Times New Roman" w:cs="Times New Roman"/>
          <w:sz w:val="24"/>
          <w:szCs w:val="24"/>
        </w:rPr>
        <w:t>. Conduta nutricional para prevenção e tratamento da aterosclerose. </w:t>
      </w:r>
      <w:r w:rsidRPr="009A3674">
        <w:rPr>
          <w:rFonts w:ascii="Times New Roman" w:eastAsia="Times New Roman" w:hAnsi="Times New Roman" w:cs="Times New Roman"/>
          <w:b/>
          <w:bCs/>
          <w:sz w:val="24"/>
          <w:szCs w:val="24"/>
        </w:rPr>
        <w:t>Revista Científica do UBM</w:t>
      </w:r>
      <w:r w:rsidRPr="009A3674">
        <w:rPr>
          <w:rFonts w:ascii="Times New Roman" w:eastAsia="Times New Roman" w:hAnsi="Times New Roman" w:cs="Times New Roman"/>
          <w:sz w:val="24"/>
          <w:szCs w:val="24"/>
        </w:rPr>
        <w:t>, p. 98-110, 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Pr="009A3674">
        <w:rPr>
          <w:rFonts w:ascii="Times New Roman" w:eastAsia="Times New Roman" w:hAnsi="Times New Roman" w:cs="Times New Roman"/>
          <w:sz w:val="24"/>
          <w:szCs w:val="24"/>
        </w:rPr>
        <w:t>http://revista.ubm.br/index.php/revistacientifica/article/view/1034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B942AF" w14:textId="759FA86A" w:rsidR="00016313" w:rsidRDefault="00016313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13">
        <w:rPr>
          <w:rFonts w:ascii="Times New Roman" w:eastAsia="Times New Roman" w:hAnsi="Times New Roman" w:cs="Times New Roman"/>
          <w:sz w:val="24"/>
          <w:szCs w:val="24"/>
        </w:rPr>
        <w:t>SPOSITO, Andrei C. et al. IV Diretriz brasileira sobre dislipidemias e prevenção da aterosclerose: Departamento de Aterosclerose da Sociedade Brasileira de Cardiologia. </w:t>
      </w:r>
      <w:r w:rsidRPr="00016313">
        <w:rPr>
          <w:rFonts w:ascii="Times New Roman" w:eastAsia="Times New Roman" w:hAnsi="Times New Roman" w:cs="Times New Roman"/>
          <w:b/>
          <w:bCs/>
          <w:sz w:val="24"/>
          <w:szCs w:val="24"/>
        </w:rPr>
        <w:t>Arquivos brasileiros de cardiologia</w:t>
      </w:r>
      <w:r w:rsidRPr="00016313">
        <w:rPr>
          <w:rFonts w:ascii="Times New Roman" w:eastAsia="Times New Roman" w:hAnsi="Times New Roman" w:cs="Times New Roman"/>
          <w:sz w:val="24"/>
          <w:szCs w:val="24"/>
        </w:rPr>
        <w:t>, v. 88, p. 2-19, 2007.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Pr="00016313">
        <w:rPr>
          <w:rFonts w:ascii="Times New Roman" w:eastAsia="Times New Roman" w:hAnsi="Times New Roman" w:cs="Times New Roman"/>
          <w:sz w:val="24"/>
          <w:szCs w:val="24"/>
        </w:rPr>
        <w:t>https://www.scielo.br/j/abc/a/4yb6jFzgVXd483Y63wxBsCw/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C03D32" w14:textId="6D011D4B" w:rsidR="009A3674" w:rsidRDefault="009A3674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WANG, R.; NASCIMENTO, B. R.; NEUENSCHWANDER, F. C</w:t>
      </w:r>
      <w:r w:rsidRPr="009A3674">
        <w:rPr>
          <w:rFonts w:ascii="Times New Roman" w:eastAsia="Times New Roman" w:hAnsi="Times New Roman" w:cs="Times New Roman"/>
          <w:sz w:val="24"/>
          <w:szCs w:val="24"/>
        </w:rPr>
        <w:t>. Aterosclerose e Inflamação: Ainda Muito Caminho a Percorrer. </w:t>
      </w:r>
      <w:r w:rsidRPr="009A3674">
        <w:rPr>
          <w:rFonts w:ascii="Times New Roman" w:eastAsia="Times New Roman" w:hAnsi="Times New Roman" w:cs="Times New Roman"/>
          <w:b/>
          <w:bCs/>
          <w:sz w:val="24"/>
          <w:szCs w:val="24"/>
        </w:rPr>
        <w:t>Arquivos Brasileiros de Cardiologia</w:t>
      </w:r>
      <w:r w:rsidRPr="009A3674">
        <w:rPr>
          <w:rFonts w:ascii="Times New Roman" w:eastAsia="Times New Roman" w:hAnsi="Times New Roman" w:cs="Times New Roman"/>
          <w:sz w:val="24"/>
          <w:szCs w:val="24"/>
        </w:rPr>
        <w:t>, v. 114, p. 699-700, 2020.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Pr="009A3674">
        <w:rPr>
          <w:rFonts w:ascii="Times New Roman" w:eastAsia="Times New Roman" w:hAnsi="Times New Roman" w:cs="Times New Roman"/>
          <w:sz w:val="24"/>
          <w:szCs w:val="24"/>
        </w:rPr>
        <w:t>https://www.scielo.br/j/abc/a/F766GVdHHsc9vy5CZXNRYZN/?lang=pt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385371" w14:textId="0B4026B3" w:rsidR="000A5520" w:rsidRDefault="009A3674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XAVIER, H.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 xml:space="preserve"> T. et al. V Diretriz brasileira de dislipidemias e prevenção da aterosclerose. </w:t>
      </w:r>
      <w:r w:rsidR="000A5520" w:rsidRPr="000A5520">
        <w:rPr>
          <w:rFonts w:ascii="Times New Roman" w:eastAsia="Times New Roman" w:hAnsi="Times New Roman" w:cs="Times New Roman"/>
          <w:b/>
          <w:sz w:val="24"/>
          <w:szCs w:val="24"/>
        </w:rPr>
        <w:t>Arquivos brasileiros de cardiologia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101, n. 4, p. 1-20, 2013. Disponível em: </w:t>
      </w:r>
      <w:r w:rsidRPr="009A3674">
        <w:rPr>
          <w:rFonts w:ascii="Times New Roman" w:eastAsia="Times New Roman" w:hAnsi="Times New Roman" w:cs="Times New Roman"/>
          <w:sz w:val="24"/>
          <w:szCs w:val="24"/>
        </w:rPr>
        <w:t>https://www.scielo.br/j/abc/a/GGYvjtdbVFRQS4JQJCWg4fH/?lang=pt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D3B35D" w14:textId="77777777" w:rsidR="009A3674" w:rsidRDefault="009A3674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2128A" w14:textId="12833CFD" w:rsidR="00D1131E" w:rsidRPr="00CB6B0A" w:rsidRDefault="00D1131E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1131E" w:rsidRPr="00CB6B0A" w:rsidSect="00436A66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1069C"/>
    <w:multiLevelType w:val="multilevel"/>
    <w:tmpl w:val="9326B3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E0"/>
    <w:rsid w:val="00016313"/>
    <w:rsid w:val="000A5520"/>
    <w:rsid w:val="000F6D0E"/>
    <w:rsid w:val="0015423B"/>
    <w:rsid w:val="001E69DF"/>
    <w:rsid w:val="002C1A7A"/>
    <w:rsid w:val="00436A66"/>
    <w:rsid w:val="005332D0"/>
    <w:rsid w:val="00541D62"/>
    <w:rsid w:val="00544FDA"/>
    <w:rsid w:val="00566F51"/>
    <w:rsid w:val="005E29E8"/>
    <w:rsid w:val="007413A0"/>
    <w:rsid w:val="007B4601"/>
    <w:rsid w:val="007D1E35"/>
    <w:rsid w:val="007E17D8"/>
    <w:rsid w:val="008070A0"/>
    <w:rsid w:val="0080714F"/>
    <w:rsid w:val="00890363"/>
    <w:rsid w:val="008D58E0"/>
    <w:rsid w:val="00903167"/>
    <w:rsid w:val="00925F05"/>
    <w:rsid w:val="009A3674"/>
    <w:rsid w:val="00A365FF"/>
    <w:rsid w:val="00A56DBD"/>
    <w:rsid w:val="00B133B8"/>
    <w:rsid w:val="00B17290"/>
    <w:rsid w:val="00BD21AC"/>
    <w:rsid w:val="00C22665"/>
    <w:rsid w:val="00C65DF0"/>
    <w:rsid w:val="00C959CB"/>
    <w:rsid w:val="00CB6B0A"/>
    <w:rsid w:val="00CB77C4"/>
    <w:rsid w:val="00D1131E"/>
    <w:rsid w:val="00D20DD3"/>
    <w:rsid w:val="00D74E43"/>
    <w:rsid w:val="00DE3D42"/>
    <w:rsid w:val="00E06F05"/>
    <w:rsid w:val="00E91FE0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7798"/>
  <w15:docId w15:val="{0DC42C84-13AE-407C-B786-1E45B343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37057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697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9AVirBkEzyhz/K3xdSIcBJMYw==">AMUW2mXcjDLcQVSdNIAkadpAzoIBc1E6M6ONelXyoS+LMCxg067BtKABQzjmYRXcfSmbjrldXq7e7R1BLOd+qcLsupms+59TSl/vmkPWeGh0g3k+/Ksr278=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845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JOAO RODRIGO ARAUJO SILVA</dc:creator>
  <cp:lastModifiedBy>Fernando Schramm Neto</cp:lastModifiedBy>
  <cp:revision>4</cp:revision>
  <dcterms:created xsi:type="dcterms:W3CDTF">2022-08-03T00:51:00Z</dcterms:created>
  <dcterms:modified xsi:type="dcterms:W3CDTF">2022-08-11T19:40:00Z</dcterms:modified>
</cp:coreProperties>
</file>