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9143C" w14:textId="13D1F70F" w:rsidR="001D0D5C" w:rsidRDefault="006C55D4" w:rsidP="001D0D5C">
      <w:pPr>
        <w:spacing w:before="180" w:after="18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ASPECTOS CLÍNICOS</w:t>
      </w:r>
      <w:r w:rsidR="001D0D5C" w:rsidRPr="00A45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VARÍOLA DOS MACACOS</w:t>
      </w:r>
      <w:r w:rsidR="00B46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UMA REVISÃO NARRATIVA</w:t>
      </w:r>
    </w:p>
    <w:p w14:paraId="07EDF9F3" w14:textId="77777777" w:rsidR="00A45FFB" w:rsidRPr="00A45FFB" w:rsidRDefault="00A45FFB" w:rsidP="001D0D5C">
      <w:pPr>
        <w:spacing w:before="180" w:after="18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4C1847" w14:textId="77777777" w:rsidR="00FE6913" w:rsidRDefault="00FE6913" w:rsidP="00FE6913">
      <w:pPr>
        <w:spacing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Leonardo de Almeida </w:t>
      </w:r>
      <w:r w:rsidRPr="00DA28D2">
        <w:rPr>
          <w:rFonts w:ascii="Times New Roman" w:eastAsia="Times New Roman" w:hAnsi="Times New Roman" w:cs="Times New Roman"/>
          <w:bCs/>
          <w:sz w:val="24"/>
          <w:szCs w:val="24"/>
        </w:rPr>
        <w:t>Leão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Lucca Martins </w:t>
      </w:r>
      <w:r w:rsidRPr="00DA28D2">
        <w:rPr>
          <w:rFonts w:ascii="Times New Roman" w:eastAsia="Times New Roman" w:hAnsi="Times New Roman" w:cs="Times New Roman"/>
          <w:bCs/>
          <w:sz w:val="24"/>
          <w:szCs w:val="24"/>
        </w:rPr>
        <w:t>Barretto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Jéssika Pereira Marques Diniz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Carolina Dourado de Faria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Fernando Antônio Ramos Schramm Neto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Adriano Abbehusen Alves Brito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Luís Henrique Rodrigues Dourado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Felipe Oliveira Costa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8</w:t>
      </w:r>
    </w:p>
    <w:p w14:paraId="324C54CE" w14:textId="77777777" w:rsidR="00FE6913" w:rsidRPr="009B4A8D" w:rsidRDefault="00FE6913" w:rsidP="00FE6913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Graduando em Medicina pela Escola Bahiana de Medicina e Saúde Pública (EBMSP), Salvador, Bahia, Brasil</w:t>
      </w:r>
    </w:p>
    <w:p w14:paraId="355E23CD" w14:textId="77777777" w:rsidR="00FE6913" w:rsidRDefault="00FE6913" w:rsidP="00FE6913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2,3,4,5,6,7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Graduando em Medicina pela Universidade Salvador (UNIFACS), Salvador, Bahia, Brasil</w:t>
      </w:r>
    </w:p>
    <w:p w14:paraId="77903574" w14:textId="2DF5499F" w:rsidR="00FE6913" w:rsidRDefault="00FE6913" w:rsidP="00FE691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Neurologista. Mestre em Biotecnologia em Saúde e Medicina Investigativa na FIOCRUZ. Hospital do Subúrbio, Salvador, Bahia, Brasil.</w:t>
      </w:r>
    </w:p>
    <w:p w14:paraId="361621F8" w14:textId="77777777" w:rsidR="00FE6913" w:rsidRDefault="00FE6913" w:rsidP="00FE6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25F9601" w14:textId="77777777" w:rsidR="00FE6913" w:rsidRDefault="00FE6913" w:rsidP="00FE691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Ciências da Saúde</w:t>
      </w:r>
    </w:p>
    <w:p w14:paraId="580A8FBC" w14:textId="27DE0BF5" w:rsidR="00FE6913" w:rsidRDefault="00FE6913" w:rsidP="00FE691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0848">
        <w:rPr>
          <w:rFonts w:ascii="Times New Roman" w:hAnsi="Times New Roman" w:cs="Times New Roman"/>
          <w:b/>
          <w:sz w:val="24"/>
        </w:rPr>
        <w:t>E-mail do autor para correspondência</w:t>
      </w:r>
      <w:r>
        <w:rPr>
          <w:rFonts w:ascii="Times New Roman" w:hAnsi="Times New Roman" w:cs="Times New Roman"/>
          <w:sz w:val="24"/>
        </w:rPr>
        <w:t>: leonardoleao20.2@bahiana.edu.br</w:t>
      </w:r>
    </w:p>
    <w:p w14:paraId="0C7D6FB4" w14:textId="77777777" w:rsidR="00FE6913" w:rsidRDefault="00FE6913" w:rsidP="00FE691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BAA932E" w14:textId="77777777" w:rsidR="007A5B68" w:rsidRPr="00A45FFB" w:rsidRDefault="007A5B68" w:rsidP="007A5B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INTRODUÇÃO: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> Em julho de 2022, o surto da doença Monkeypox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ou Varíola dos Macacos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 xml:space="preserve"> foi considerado uma emergência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internacional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 xml:space="preserve"> de saúde pública pela Organização Mundial da Saúde (OMS). Tal doença é causada pelo Monkeypoxvirus,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 xml:space="preserve"> família Poxviridae, a mesma da qual pertence o vírus da varíola, por isso, apresenta sintomatologia parecida</w:t>
      </w:r>
      <w:r>
        <w:rPr>
          <w:rFonts w:ascii="Times New Roman" w:hAnsi="Times New Roman" w:cs="Times New Roman"/>
          <w:color w:val="000000"/>
          <w:sz w:val="24"/>
          <w:szCs w:val="24"/>
        </w:rPr>
        <w:t>, porém mais branda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 xml:space="preserve">. Sua primeira ocorrência em humanos foi identificada em 1970, na República Democrática do Congo, e desde então manteve-se de forma endêmica na região central e no oeste da África, ocorrendo alguns surtos esporádicos fora do continente. No entanto, com mais de 16 mil casos notificados em 75 países desde maio deste ano, </w:t>
      </w:r>
      <w:r>
        <w:rPr>
          <w:rFonts w:ascii="Times New Roman" w:hAnsi="Times New Roman" w:cs="Times New Roman"/>
          <w:color w:val="000000"/>
          <w:sz w:val="24"/>
          <w:szCs w:val="24"/>
        </w:rPr>
        <w:t>a doença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 xml:space="preserve"> vem trazendo grandes preocupações</w:t>
      </w:r>
      <w:r>
        <w:rPr>
          <w:rFonts w:ascii="Times New Roman" w:hAnsi="Times New Roman" w:cs="Times New Roman"/>
          <w:color w:val="000000"/>
          <w:sz w:val="24"/>
          <w:szCs w:val="24"/>
        </w:rPr>
        <w:t>, não só pel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>o número de casos globais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mas também pela 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>possível existência de novas cepas pouco compreendidas.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 xml:space="preserve">Caracterizar </w:t>
      </w:r>
      <w:r>
        <w:rPr>
          <w:rFonts w:ascii="Times New Roman" w:hAnsi="Times New Roman" w:cs="Times New Roman"/>
          <w:color w:val="000000"/>
          <w:sz w:val="24"/>
          <w:szCs w:val="24"/>
        </w:rPr>
        <w:t>as manifestações clínicas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 xml:space="preserve"> da Monkeypox.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MATERIAIS E MÉTODOS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 xml:space="preserve">: Consiste em uma revisão </w:t>
      </w:r>
      <w:r>
        <w:rPr>
          <w:rFonts w:ascii="Times New Roman" w:hAnsi="Times New Roman" w:cs="Times New Roman"/>
          <w:color w:val="000000"/>
          <w:sz w:val="24"/>
          <w:szCs w:val="24"/>
        </w:rPr>
        <w:t>narrativa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>, onde foram usad</w:t>
      </w:r>
      <w:r>
        <w:rPr>
          <w:rFonts w:ascii="Times New Roman" w:hAnsi="Times New Roman" w:cs="Times New Roman"/>
          <w:color w:val="000000"/>
          <w:sz w:val="24"/>
          <w:szCs w:val="24"/>
        </w:rPr>
        <w:t>os a base de dados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 xml:space="preserve"> Pubmed/Medline 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repositório 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>Google Acadêmico. A linha de discernimento na escolha dos artigos partiu da premissa “Qual o perfil clínico da Monkeypox?”. As palavras chaves de escolha foram: “Monkeypox”, 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Sinais e sintomas”, “Aspectos clínicos” e o seguinte operador booleano “AND”. As triagens se iniciaram a partir da leitura dos títulos, excluindo-se aqueles que se repetiram ao longo da base de dados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analisadas. Dos 22 artigos encontrados, foram considerados apenas 14 para ser usados como fonte.</w:t>
      </w:r>
      <w:r w:rsidRPr="00E25D87">
        <w:rPr>
          <w:rFonts w:ascii="Times New Roman" w:hAnsi="Times New Roman" w:cs="Times New Roman"/>
          <w:sz w:val="24"/>
          <w:szCs w:val="24"/>
        </w:rPr>
        <w:t xml:space="preserve"> </w:t>
      </w:r>
      <w:r w:rsidRPr="00E40848">
        <w:rPr>
          <w:rFonts w:ascii="Times New Roman" w:hAnsi="Times New Roman" w:cs="Times New Roman"/>
          <w:sz w:val="24"/>
          <w:szCs w:val="24"/>
        </w:rPr>
        <w:t xml:space="preserve">Foram considerados apenas artigos originais e de revisão, nas línguas inglesa e portuguesa. O corte temporal utilizado foram os </w:t>
      </w:r>
      <w:r>
        <w:rPr>
          <w:rFonts w:ascii="Times New Roman" w:hAnsi="Times New Roman" w:cs="Times New Roman"/>
          <w:sz w:val="24"/>
          <w:szCs w:val="24"/>
        </w:rPr>
        <w:t xml:space="preserve">artigos a partir do ano de 2018. </w:t>
      </w:r>
      <w:r w:rsidRPr="00A45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RESULTADOS E DISCUSSÃO: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 xml:space="preserve">Diante da revisão, evidenciou-se que, atualmente, a redução da imunidade da população e a descontinuação da vacinação contra a varíola que oferece resposta cruzada ao Monkeypox, parecem justificar o surto </w:t>
      </w:r>
      <w:r>
        <w:rPr>
          <w:rFonts w:ascii="Times New Roman" w:hAnsi="Times New Roman" w:cs="Times New Roman"/>
          <w:color w:val="000000"/>
          <w:sz w:val="24"/>
          <w:szCs w:val="24"/>
        </w:rPr>
        <w:t>da doença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 xml:space="preserve">. As formas de transmissão </w:t>
      </w:r>
      <w:r>
        <w:rPr>
          <w:rFonts w:ascii="Times New Roman" w:hAnsi="Times New Roman" w:cs="Times New Roman"/>
          <w:color w:val="000000"/>
          <w:sz w:val="24"/>
          <w:szCs w:val="24"/>
        </w:rPr>
        <w:t>entre humanos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 xml:space="preserve"> ocorrem através de contato próximo com secreções respiratórias, lesões na pele de uma pessoa infectada, contato com objetos recentemente contaminados e relações sexuais com uma pessoa infectada. Sendo esta última ainda em estudo para identificação.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>O período de incubação ocorre entre 6 e 13 dias (variando de 5 a 21 dias). O quadro clínico dura entre 2 a 4 semanas sendo dividido em períodos febri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 xml:space="preserve"> e de erupção cutânea. Estas, seguem um padrão de evolução: máculas, pápulas, vesículas, pústulas e crostas. Apenas quando todas as crostas caem o indivíduo deixa de transmitir.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Já no período febril os sintomas assemelham-se à uma gripe, como febre, dor de cabeça, dores no corpo, calafrios e exaustão. </w:t>
      </w:r>
      <w:r w:rsidRPr="00A45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CONSIDERAÇÕES FINAIS: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>situação epidemiológica atual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envolvendo a Monkeypox 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>é atípica por evidenciar aumento importante nos registros em 2022, incluindo casos sem relação direta com viagens a áreas endêmicas.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Sabe-se que as principais manifestações dessa doença são os sintomas gripais e as erupções cutâneas subsequentes.</w:t>
      </w:r>
      <w:r w:rsidRPr="00A45FFB">
        <w:rPr>
          <w:rFonts w:ascii="Times New Roman" w:hAnsi="Times New Roman" w:cs="Times New Roman"/>
          <w:color w:val="000000"/>
          <w:sz w:val="24"/>
          <w:szCs w:val="24"/>
        </w:rPr>
        <w:t xml:space="preserve"> É imprescindível que </w:t>
      </w:r>
      <w:r w:rsidRPr="00A45FFB">
        <w:rPr>
          <w:rFonts w:ascii="Times New Roman" w:hAnsi="Times New Roman" w:cs="Times New Roman"/>
          <w:color w:val="222222"/>
          <w:sz w:val="24"/>
          <w:szCs w:val="24"/>
        </w:rPr>
        <w:t>esforços em pesquisa global se intensifiquem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para melhor </w:t>
      </w:r>
      <w:r w:rsidRPr="00A45FFB">
        <w:rPr>
          <w:rFonts w:ascii="Times New Roman" w:hAnsi="Times New Roman" w:cs="Times New Roman"/>
          <w:color w:val="222222"/>
          <w:sz w:val="24"/>
          <w:szCs w:val="24"/>
        </w:rPr>
        <w:t>caracterização dos marcadores de virulência da doença, seus perfis principais de hospedeiros e fatores virais que sejam capazes de predizer a evolução.</w:t>
      </w:r>
    </w:p>
    <w:p w14:paraId="19DD251A" w14:textId="77777777" w:rsidR="007A5B68" w:rsidRDefault="007A5B68" w:rsidP="007A5B68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45FF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Palavras-chave: </w:t>
      </w:r>
      <w:r w:rsidRPr="00A45F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Monkeypox; Varíola;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Manifestações clínicas</w:t>
      </w:r>
      <w:r w:rsidRPr="00A45F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3E524AB" w14:textId="77777777" w:rsidR="007A5B68" w:rsidRPr="00A45FFB" w:rsidRDefault="007A5B68" w:rsidP="007A5B68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8BCA63D" w14:textId="77777777" w:rsidR="007A5B68" w:rsidRPr="00A45FFB" w:rsidRDefault="007A5B68" w:rsidP="007A5B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F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REFERÊNCIAS:</w:t>
      </w:r>
    </w:p>
    <w:p w14:paraId="18423E24" w14:textId="77777777" w:rsidR="007A5B68" w:rsidRPr="00A45FFB" w:rsidRDefault="007A5B68" w:rsidP="007A5B68">
      <w:pPr>
        <w:pStyle w:val="Ttulo1"/>
        <w:spacing w:before="0" w:beforeAutospacing="0" w:after="225" w:afterAutospacing="0" w:line="360" w:lineRule="auto"/>
        <w:jc w:val="both"/>
        <w:rPr>
          <w:b w:val="0"/>
          <w:sz w:val="24"/>
          <w:szCs w:val="24"/>
        </w:rPr>
      </w:pPr>
      <w:r w:rsidRPr="00785462">
        <w:rPr>
          <w:b w:val="0"/>
          <w:sz w:val="24"/>
          <w:szCs w:val="24"/>
        </w:rPr>
        <w:t>ALAKUNLE, Emmanuel et al. Monkeypox virus in Nigeria: infection biology, epidemiology, and evolution. </w:t>
      </w:r>
      <w:r w:rsidRPr="00785462">
        <w:rPr>
          <w:sz w:val="24"/>
          <w:szCs w:val="24"/>
        </w:rPr>
        <w:t>Viruses</w:t>
      </w:r>
      <w:r w:rsidRPr="00785462">
        <w:rPr>
          <w:b w:val="0"/>
          <w:sz w:val="24"/>
          <w:szCs w:val="24"/>
        </w:rPr>
        <w:t>, v. 12, n. 11, p. 1257, 2020.</w:t>
      </w:r>
      <w:r w:rsidRPr="00A45FFB">
        <w:rPr>
          <w:b w:val="0"/>
          <w:sz w:val="24"/>
          <w:szCs w:val="24"/>
        </w:rPr>
        <w:t xml:space="preserve"> Disponível em: </w:t>
      </w:r>
      <w:r w:rsidRPr="00097E45">
        <w:rPr>
          <w:b w:val="0"/>
          <w:sz w:val="24"/>
          <w:szCs w:val="24"/>
        </w:rPr>
        <w:t>https://www.mdpi.com/1999-4915/12/11/1257</w:t>
      </w:r>
      <w:r>
        <w:rPr>
          <w:b w:val="0"/>
          <w:sz w:val="24"/>
          <w:szCs w:val="24"/>
        </w:rPr>
        <w:t>.</w:t>
      </w:r>
    </w:p>
    <w:p w14:paraId="4056A599" w14:textId="77777777" w:rsidR="007A5B68" w:rsidRPr="00097E45" w:rsidRDefault="007A5B68" w:rsidP="007A5B68">
      <w:pPr>
        <w:pStyle w:val="Ttulo1"/>
        <w:shd w:val="clear" w:color="auto" w:fill="FFFFFF"/>
        <w:spacing w:before="280" w:beforeAutospacing="0" w:after="140" w:afterAutospacing="0" w:line="360" w:lineRule="auto"/>
        <w:jc w:val="both"/>
        <w:rPr>
          <w:rStyle w:val="Forte"/>
          <w:color w:val="111111"/>
          <w:sz w:val="24"/>
          <w:szCs w:val="24"/>
          <w:shd w:val="clear" w:color="auto" w:fill="FFFFFF"/>
        </w:rPr>
      </w:pPr>
      <w:r w:rsidRPr="00785462">
        <w:rPr>
          <w:b w:val="0"/>
          <w:sz w:val="24"/>
          <w:szCs w:val="24"/>
        </w:rPr>
        <w:t>BUNGE, Eveline M. et al. The changing epidemiology of human monkeypox—A potential threat? A systematic review. </w:t>
      </w:r>
      <w:r w:rsidRPr="00785462">
        <w:rPr>
          <w:sz w:val="24"/>
          <w:szCs w:val="24"/>
        </w:rPr>
        <w:t>PLoS neglected tropical diseases</w:t>
      </w:r>
      <w:r w:rsidRPr="00785462">
        <w:rPr>
          <w:b w:val="0"/>
          <w:sz w:val="24"/>
          <w:szCs w:val="24"/>
        </w:rPr>
        <w:t>, v. 16, n. 2, p. e0010141, 2022.</w:t>
      </w:r>
      <w:r w:rsidRPr="00A45FFB">
        <w:rPr>
          <w:rStyle w:val="Forte"/>
          <w:color w:val="111111"/>
          <w:sz w:val="24"/>
          <w:szCs w:val="24"/>
          <w:shd w:val="clear" w:color="auto" w:fill="FFFFFF"/>
          <w:lang w:val="en-US"/>
        </w:rPr>
        <w:t xml:space="preserve"> </w:t>
      </w:r>
      <w:r w:rsidRPr="00097E45">
        <w:rPr>
          <w:rStyle w:val="Forte"/>
          <w:color w:val="111111"/>
          <w:sz w:val="24"/>
          <w:szCs w:val="24"/>
          <w:shd w:val="clear" w:color="auto" w:fill="FFFFFF"/>
        </w:rPr>
        <w:t>Disponível em: https://journals.plos.org/plosntds/article?id=10.1371/journal.pntd.0010141</w:t>
      </w:r>
      <w:r>
        <w:rPr>
          <w:rStyle w:val="Forte"/>
          <w:color w:val="111111"/>
          <w:sz w:val="24"/>
          <w:szCs w:val="24"/>
          <w:shd w:val="clear" w:color="auto" w:fill="FFFFFF"/>
        </w:rPr>
        <w:t>.</w:t>
      </w:r>
    </w:p>
    <w:p w14:paraId="571BB31A" w14:textId="77777777" w:rsidR="007A5B68" w:rsidRPr="00097E45" w:rsidRDefault="007A5B68" w:rsidP="007A5B68">
      <w:pPr>
        <w:pStyle w:val="Ttulo1"/>
        <w:pBdr>
          <w:bottom w:val="dashed" w:sz="6" w:space="9" w:color="B20000"/>
        </w:pBdr>
        <w:shd w:val="clear" w:color="auto" w:fill="FFFFFF"/>
        <w:spacing w:before="0" w:beforeAutospacing="0" w:after="270" w:afterAutospacing="0" w:line="360" w:lineRule="auto"/>
        <w:jc w:val="both"/>
        <w:textAlignment w:val="baseline"/>
        <w:rPr>
          <w:b w:val="0"/>
          <w:sz w:val="24"/>
          <w:szCs w:val="24"/>
        </w:rPr>
      </w:pPr>
      <w:r w:rsidRPr="00A45FFB">
        <w:rPr>
          <w:b w:val="0"/>
          <w:bCs w:val="0"/>
          <w:color w:val="000000"/>
          <w:sz w:val="24"/>
          <w:szCs w:val="24"/>
          <w:lang w:val="en-US"/>
        </w:rPr>
        <w:t xml:space="preserve">CLARO, I. M.; SABINO, E.; FARIA, N. </w:t>
      </w:r>
      <w:r w:rsidRPr="00A45FFB">
        <w:rPr>
          <w:b w:val="0"/>
          <w:sz w:val="24"/>
          <w:szCs w:val="24"/>
          <w:lang w:val="en-US"/>
        </w:rPr>
        <w:t xml:space="preserve">Sequencing of the first case of the monkeypox virus in Brazil. </w:t>
      </w:r>
      <w:r w:rsidRPr="00A45FFB">
        <w:rPr>
          <w:sz w:val="24"/>
          <w:szCs w:val="24"/>
        </w:rPr>
        <w:t>Revista do Instituto de Medicina Tropical de São Paulo,</w:t>
      </w:r>
      <w:r w:rsidRPr="00A45FFB">
        <w:rPr>
          <w:b w:val="0"/>
          <w:sz w:val="24"/>
          <w:szCs w:val="24"/>
        </w:rPr>
        <w:t xml:space="preserve"> 2022. </w:t>
      </w:r>
      <w:r w:rsidRPr="00097E45">
        <w:rPr>
          <w:b w:val="0"/>
          <w:sz w:val="24"/>
          <w:szCs w:val="24"/>
        </w:rPr>
        <w:t xml:space="preserve">Disponível em: </w:t>
      </w:r>
      <w:r w:rsidRPr="00097E45">
        <w:rPr>
          <w:b w:val="0"/>
          <w:sz w:val="24"/>
        </w:rPr>
        <w:lastRenderedPageBreak/>
        <w:t>https://pressreleases.scielo.org/en/2022/06/29/sequencing-of-the-first-case-of-the-monkeypox-virus-in-brazil/</w:t>
      </w:r>
      <w:r>
        <w:rPr>
          <w:b w:val="0"/>
          <w:sz w:val="24"/>
        </w:rPr>
        <w:t>.</w:t>
      </w:r>
    </w:p>
    <w:p w14:paraId="5CB2C216" w14:textId="77777777" w:rsidR="007A5B68" w:rsidRPr="00097E45" w:rsidRDefault="007A5B68" w:rsidP="007A5B68">
      <w:pPr>
        <w:pStyle w:val="Ttulo1"/>
        <w:pBdr>
          <w:bottom w:val="dashed" w:sz="6" w:space="9" w:color="B20000"/>
        </w:pBdr>
        <w:shd w:val="clear" w:color="auto" w:fill="FFFFFF"/>
        <w:spacing w:before="0" w:beforeAutospacing="0" w:after="270" w:afterAutospacing="0" w:line="360" w:lineRule="auto"/>
        <w:jc w:val="both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 w:rsidRPr="00A45FFB">
        <w:rPr>
          <w:b w:val="0"/>
          <w:sz w:val="24"/>
          <w:szCs w:val="24"/>
          <w:lang w:val="en-US"/>
        </w:rPr>
        <w:t xml:space="preserve">HALANI, S.; MISHRA, S.; BOGOCH, I. The monkeypox virus. </w:t>
      </w:r>
      <w:r>
        <w:rPr>
          <w:sz w:val="24"/>
          <w:szCs w:val="24"/>
          <w:lang w:val="en-US"/>
        </w:rPr>
        <w:t xml:space="preserve">CANADIAN MEDICAL ASSOCIATION </w:t>
      </w:r>
      <w:r w:rsidRPr="00A45FFB">
        <w:rPr>
          <w:sz w:val="24"/>
          <w:szCs w:val="24"/>
          <w:lang w:val="en-US"/>
        </w:rPr>
        <w:t xml:space="preserve">JOURNAL, </w:t>
      </w:r>
      <w:r w:rsidRPr="00A45FFB">
        <w:rPr>
          <w:b w:val="0"/>
          <w:sz w:val="24"/>
          <w:szCs w:val="24"/>
          <w:lang w:val="en-US"/>
        </w:rPr>
        <w:t xml:space="preserve">2022. </w:t>
      </w:r>
      <w:r w:rsidRPr="00097E45">
        <w:rPr>
          <w:b w:val="0"/>
          <w:sz w:val="24"/>
          <w:szCs w:val="24"/>
        </w:rPr>
        <w:t xml:space="preserve">Disponível em: </w:t>
      </w:r>
      <w:r w:rsidRPr="00097E45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 </w:t>
      </w:r>
      <w:r w:rsidRPr="00D14014">
        <w:rPr>
          <w:b w:val="0"/>
          <w:sz w:val="24"/>
        </w:rPr>
        <w:t>https://www.cmaj.ca/content/194/24/E844</w:t>
      </w:r>
      <w:r>
        <w:rPr>
          <w:b w:val="0"/>
          <w:sz w:val="24"/>
        </w:rPr>
        <w:t>.</w:t>
      </w:r>
    </w:p>
    <w:p w14:paraId="50CCB76F" w14:textId="77777777" w:rsidR="007A5B68" w:rsidRPr="00D14014" w:rsidRDefault="007A5B68" w:rsidP="007A5B68">
      <w:pPr>
        <w:pStyle w:val="Ttulo1"/>
        <w:pBdr>
          <w:bottom w:val="dashed" w:sz="6" w:space="9" w:color="B20000"/>
        </w:pBdr>
        <w:shd w:val="clear" w:color="auto" w:fill="FFFFFF"/>
        <w:spacing w:before="0" w:beforeAutospacing="0" w:after="270" w:afterAutospacing="0" w:line="360" w:lineRule="auto"/>
        <w:jc w:val="both"/>
        <w:textAlignment w:val="baseline"/>
        <w:rPr>
          <w:b w:val="0"/>
          <w:sz w:val="24"/>
          <w:szCs w:val="24"/>
          <w:lang w:val="en-US"/>
        </w:rPr>
      </w:pPr>
      <w:r w:rsidRPr="00097E45">
        <w:rPr>
          <w:b w:val="0"/>
          <w:color w:val="000000"/>
          <w:sz w:val="24"/>
          <w:szCs w:val="24"/>
          <w:shd w:val="clear" w:color="auto" w:fill="FFFFFF"/>
        </w:rPr>
        <w:t xml:space="preserve">THORNHILL, J. et al. </w:t>
      </w:r>
      <w:r w:rsidRPr="00A45FFB">
        <w:rPr>
          <w:b w:val="0"/>
          <w:color w:val="000000"/>
          <w:sz w:val="24"/>
          <w:szCs w:val="24"/>
          <w:shd w:val="clear" w:color="auto" w:fill="FFFFFF"/>
          <w:lang w:val="en-US"/>
        </w:rPr>
        <w:t>Monkeypox Virus Infection in Humans across 16 Countries – April- June 2022</w:t>
      </w:r>
      <w:r>
        <w:rPr>
          <w:b w:val="0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D14014">
        <w:rPr>
          <w:color w:val="000000"/>
          <w:sz w:val="24"/>
          <w:szCs w:val="24"/>
          <w:shd w:val="clear" w:color="auto" w:fill="FFFFFF"/>
          <w:lang w:val="en-US"/>
        </w:rPr>
        <w:t>The NEW ENGLAND JOURNAL of MEDICINE</w:t>
      </w:r>
      <w:r>
        <w:rPr>
          <w:b w:val="0"/>
          <w:color w:val="000000"/>
          <w:sz w:val="24"/>
          <w:szCs w:val="24"/>
          <w:shd w:val="clear" w:color="auto" w:fill="FFFFFF"/>
          <w:lang w:val="en-US"/>
        </w:rPr>
        <w:t xml:space="preserve">, 2022. Disponível em: </w:t>
      </w:r>
      <w:r w:rsidRPr="00D14014">
        <w:rPr>
          <w:b w:val="0"/>
          <w:color w:val="000000"/>
          <w:sz w:val="24"/>
          <w:szCs w:val="24"/>
          <w:shd w:val="clear" w:color="auto" w:fill="FFFFFF"/>
          <w:lang w:val="en-US"/>
        </w:rPr>
        <w:t>https://www.nejm.org/doi/10.1056/NEJMoa2207323?url_ver=Z39.88-2003&amp;rfr_id=ori:rid:crossref.org&amp;rfr_dat=cr_pub%20%200pubmed</w:t>
      </w:r>
      <w:r>
        <w:rPr>
          <w:b w:val="0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41E13A63" w14:textId="77777777" w:rsidR="001D0D5C" w:rsidRPr="005426D8" w:rsidRDefault="001D0D5C" w:rsidP="001D0D5C">
      <w:pPr>
        <w:pStyle w:val="Ttulo1"/>
        <w:shd w:val="clear" w:color="auto" w:fill="FFFFFF"/>
        <w:spacing w:before="280" w:beforeAutospacing="0" w:after="14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en-US"/>
        </w:rPr>
      </w:pPr>
      <w:bookmarkStart w:id="0" w:name="_GoBack"/>
      <w:bookmarkEnd w:id="0"/>
    </w:p>
    <w:p w14:paraId="7889ACBF" w14:textId="77777777" w:rsidR="003B0F01" w:rsidRPr="001D0D5C" w:rsidRDefault="003B0F01" w:rsidP="003B0F01">
      <w:pPr>
        <w:spacing w:before="360" w:after="210"/>
        <w:jc w:val="both"/>
        <w:rPr>
          <w:rFonts w:ascii="-webkit-standard" w:hAnsi="-webkit-standard" w:cs="Times New Roman"/>
          <w:color w:val="000000"/>
          <w:sz w:val="27"/>
          <w:szCs w:val="27"/>
          <w:lang w:val="en-US"/>
        </w:rPr>
      </w:pPr>
    </w:p>
    <w:p w14:paraId="417A926A" w14:textId="77777777" w:rsidR="003B0F01" w:rsidRPr="001D0D5C" w:rsidRDefault="003B0F01">
      <w:pPr>
        <w:rPr>
          <w:lang w:val="en-US"/>
        </w:rPr>
      </w:pPr>
    </w:p>
    <w:sectPr w:rsidR="003B0F01" w:rsidRPr="001D0D5C" w:rsidSect="001D0D5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E0E38" w14:textId="77777777" w:rsidR="00C97822" w:rsidRDefault="00C97822" w:rsidP="00D5421F">
      <w:r>
        <w:separator/>
      </w:r>
    </w:p>
  </w:endnote>
  <w:endnote w:type="continuationSeparator" w:id="0">
    <w:p w14:paraId="5A31004D" w14:textId="77777777" w:rsidR="00C97822" w:rsidRDefault="00C97822" w:rsidP="00D5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7DB9B" w14:textId="77777777" w:rsidR="00C97822" w:rsidRDefault="00C97822" w:rsidP="00D5421F">
      <w:r>
        <w:separator/>
      </w:r>
    </w:p>
  </w:footnote>
  <w:footnote w:type="continuationSeparator" w:id="0">
    <w:p w14:paraId="3A4F147D" w14:textId="77777777" w:rsidR="00C97822" w:rsidRDefault="00C97822" w:rsidP="00D54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0F01"/>
    <w:rsid w:val="00012FDB"/>
    <w:rsid w:val="0004494A"/>
    <w:rsid w:val="000C2931"/>
    <w:rsid w:val="000E431D"/>
    <w:rsid w:val="00104521"/>
    <w:rsid w:val="00136197"/>
    <w:rsid w:val="00150B71"/>
    <w:rsid w:val="001A647E"/>
    <w:rsid w:val="001D0D5C"/>
    <w:rsid w:val="00215F9E"/>
    <w:rsid w:val="0026283E"/>
    <w:rsid w:val="002F2432"/>
    <w:rsid w:val="00322957"/>
    <w:rsid w:val="00340281"/>
    <w:rsid w:val="003B0F01"/>
    <w:rsid w:val="003C0204"/>
    <w:rsid w:val="00456D80"/>
    <w:rsid w:val="004D177D"/>
    <w:rsid w:val="00537116"/>
    <w:rsid w:val="00593AE3"/>
    <w:rsid w:val="00597505"/>
    <w:rsid w:val="005B0154"/>
    <w:rsid w:val="005F57E0"/>
    <w:rsid w:val="00674CB9"/>
    <w:rsid w:val="006A6028"/>
    <w:rsid w:val="006C55D4"/>
    <w:rsid w:val="006E0854"/>
    <w:rsid w:val="00743D16"/>
    <w:rsid w:val="007946C0"/>
    <w:rsid w:val="007A15D5"/>
    <w:rsid w:val="007A5B68"/>
    <w:rsid w:val="00813079"/>
    <w:rsid w:val="00813713"/>
    <w:rsid w:val="00837EC6"/>
    <w:rsid w:val="008858CE"/>
    <w:rsid w:val="008A1FA2"/>
    <w:rsid w:val="008A51E8"/>
    <w:rsid w:val="008C34A7"/>
    <w:rsid w:val="00967C34"/>
    <w:rsid w:val="00992512"/>
    <w:rsid w:val="009B763F"/>
    <w:rsid w:val="00A45FFB"/>
    <w:rsid w:val="00A54861"/>
    <w:rsid w:val="00AA3AB7"/>
    <w:rsid w:val="00AB2EE9"/>
    <w:rsid w:val="00B463C8"/>
    <w:rsid w:val="00B6347A"/>
    <w:rsid w:val="00C57E49"/>
    <w:rsid w:val="00C73BFF"/>
    <w:rsid w:val="00C80A2B"/>
    <w:rsid w:val="00C86A92"/>
    <w:rsid w:val="00C97822"/>
    <w:rsid w:val="00D06C34"/>
    <w:rsid w:val="00D13D07"/>
    <w:rsid w:val="00D5421F"/>
    <w:rsid w:val="00D75C4F"/>
    <w:rsid w:val="00D9794D"/>
    <w:rsid w:val="00DE0218"/>
    <w:rsid w:val="00DF45A7"/>
    <w:rsid w:val="00E17A81"/>
    <w:rsid w:val="00E25D87"/>
    <w:rsid w:val="00E32D5B"/>
    <w:rsid w:val="00E86304"/>
    <w:rsid w:val="00EA4407"/>
    <w:rsid w:val="00EC7A53"/>
    <w:rsid w:val="00F82A07"/>
    <w:rsid w:val="00FE6913"/>
    <w:rsid w:val="00FF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6D15"/>
  <w15:docId w15:val="{229FDB09-453E-4C93-8D63-FFCAD32D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53"/>
  </w:style>
  <w:style w:type="paragraph" w:styleId="Ttulo1">
    <w:name w:val="heading 1"/>
    <w:basedOn w:val="Normal"/>
    <w:link w:val="Ttulo1Char"/>
    <w:uiPriority w:val="9"/>
    <w:qFormat/>
    <w:rsid w:val="001D0D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4">
    <w:name w:val="s4"/>
    <w:basedOn w:val="Normal"/>
    <w:rsid w:val="003B0F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Fontepargpadro"/>
    <w:rsid w:val="003B0F01"/>
  </w:style>
  <w:style w:type="character" w:customStyle="1" w:styleId="apple-converted-space">
    <w:name w:val="apple-converted-space"/>
    <w:basedOn w:val="Fontepargpadro"/>
    <w:rsid w:val="003B0F01"/>
  </w:style>
  <w:style w:type="paragraph" w:customStyle="1" w:styleId="s9">
    <w:name w:val="s9"/>
    <w:basedOn w:val="Normal"/>
    <w:rsid w:val="003B0F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Normal"/>
    <w:rsid w:val="003B0F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Normal"/>
    <w:rsid w:val="003B0F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D0D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D0D5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D0D5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542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421F"/>
  </w:style>
  <w:style w:type="paragraph" w:styleId="Rodap">
    <w:name w:val="footer"/>
    <w:basedOn w:val="Normal"/>
    <w:link w:val="RodapChar"/>
    <w:uiPriority w:val="99"/>
    <w:unhideWhenUsed/>
    <w:rsid w:val="00D542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421F"/>
  </w:style>
  <w:style w:type="character" w:customStyle="1" w:styleId="UnresolvedMention">
    <w:name w:val="Unresolved Mention"/>
    <w:basedOn w:val="Fontepargpadro"/>
    <w:uiPriority w:val="99"/>
    <w:semiHidden/>
    <w:unhideWhenUsed/>
    <w:rsid w:val="00FE6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Martins Barretto</dc:creator>
  <cp:keywords/>
  <dc:description/>
  <cp:lastModifiedBy>Fernando Schramm Neto</cp:lastModifiedBy>
  <cp:revision>3</cp:revision>
  <dcterms:created xsi:type="dcterms:W3CDTF">2022-08-07T20:26:00Z</dcterms:created>
  <dcterms:modified xsi:type="dcterms:W3CDTF">2022-08-11T19:04:00Z</dcterms:modified>
</cp:coreProperties>
</file>