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109" w14:textId="2D5CDAB7" w:rsidR="00FC266C" w:rsidRDefault="0078228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“INSPIRAÇÃO” COMO UM POSSÍVEL LEGADO DOS JOGOS PARALÍMPICOS</w:t>
      </w:r>
    </w:p>
    <w:p w14:paraId="66373922" w14:textId="77777777" w:rsidR="00063B21" w:rsidRPr="00DD7077" w:rsidRDefault="00063B21" w:rsidP="00063B21">
      <w:pPr>
        <w:pStyle w:val="Default"/>
        <w:jc w:val="center"/>
        <w:rPr>
          <w:rFonts w:ascii="Times New Roman" w:hAnsi="Times New Roman" w:cs="Times New Roman"/>
          <w:color w:val="auto"/>
        </w:rPr>
      </w:pPr>
      <w:r>
        <w:rPr>
          <w:rFonts w:ascii="Times New Roman" w:hAnsi="Times New Roman" w:cs="Times New Roman"/>
          <w:bCs/>
          <w:color w:val="auto"/>
        </w:rPr>
        <w:t>SOUZA</w:t>
      </w:r>
      <w:r w:rsidRPr="00DD7077">
        <w:rPr>
          <w:rFonts w:ascii="Times New Roman" w:hAnsi="Times New Roman" w:cs="Times New Roman"/>
          <w:bCs/>
          <w:color w:val="auto"/>
        </w:rPr>
        <w:t>,</w:t>
      </w:r>
      <w:r>
        <w:rPr>
          <w:rFonts w:ascii="Times New Roman" w:hAnsi="Times New Roman" w:cs="Times New Roman"/>
          <w:bCs/>
          <w:color w:val="auto"/>
        </w:rPr>
        <w:t xml:space="preserve"> Doralice Lange de</w:t>
      </w:r>
      <w:r w:rsidRPr="00DD7077">
        <w:rPr>
          <w:rStyle w:val="Refdenotaderodap"/>
          <w:rFonts w:ascii="Times New Roman" w:hAnsi="Times New Roman" w:cs="Times New Roman"/>
          <w:bCs/>
          <w:color w:val="auto"/>
        </w:rPr>
        <w:footnoteReference w:id="1"/>
      </w:r>
    </w:p>
    <w:p w14:paraId="0650FE48" w14:textId="77777777" w:rsidR="00FC266C" w:rsidRDefault="00FC266C">
      <w:pPr>
        <w:pBdr>
          <w:top w:val="nil"/>
          <w:left w:val="nil"/>
          <w:bottom w:val="nil"/>
          <w:right w:val="nil"/>
          <w:between w:val="nil"/>
        </w:pBdr>
        <w:tabs>
          <w:tab w:val="left" w:pos="5265"/>
        </w:tabs>
        <w:spacing w:after="0" w:line="240" w:lineRule="auto"/>
        <w:jc w:val="center"/>
        <w:rPr>
          <w:rFonts w:ascii="Times New Roman" w:eastAsia="Times New Roman" w:hAnsi="Times New Roman" w:cs="Times New Roman"/>
          <w:color w:val="000000"/>
          <w:sz w:val="24"/>
          <w:szCs w:val="24"/>
        </w:rPr>
      </w:pPr>
    </w:p>
    <w:p w14:paraId="6C37B29F" w14:textId="77777777" w:rsidR="00FC266C" w:rsidRDefault="007822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Eixo Temático: Aspectos socioculturais da atividade motora adaptada</w:t>
      </w:r>
    </w:p>
    <w:p w14:paraId="2FCC6CE2" w14:textId="77777777" w:rsidR="00FC266C" w:rsidRDefault="00FC266C">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5079DBF6" w14:textId="77777777" w:rsidR="00FC266C" w:rsidRDefault="00FC266C">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6DF85F9B" w14:textId="77777777" w:rsidR="00FC266C" w:rsidRDefault="007822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6C78A515" w14:textId="61DFC788" w:rsidR="00FC266C" w:rsidRDefault="007822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Muitos alegam que os Jogos </w:t>
      </w:r>
      <w:proofErr w:type="spellStart"/>
      <w:r>
        <w:rPr>
          <w:rFonts w:ascii="Times New Roman" w:eastAsia="Times New Roman" w:hAnsi="Times New Roman" w:cs="Times New Roman"/>
          <w:color w:val="000000"/>
          <w:sz w:val="24"/>
          <w:szCs w:val="24"/>
        </w:rPr>
        <w:t>Paralímpicos</w:t>
      </w:r>
      <w:proofErr w:type="spellEnd"/>
      <w:r>
        <w:rPr>
          <w:rFonts w:ascii="Times New Roman" w:eastAsia="Times New Roman" w:hAnsi="Times New Roman" w:cs="Times New Roman"/>
          <w:color w:val="000000"/>
          <w:sz w:val="24"/>
          <w:szCs w:val="24"/>
        </w:rPr>
        <w:t xml:space="preserve"> (JP) promovem legados positivos para as pessoas com deficiência (PCD). </w:t>
      </w:r>
      <w:r w:rsidR="00C329A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xistem também críticas de autores ligados ao </w:t>
      </w:r>
      <w:proofErr w:type="spellStart"/>
      <w:r>
        <w:rPr>
          <w:rFonts w:ascii="Times New Roman" w:eastAsia="Times New Roman" w:hAnsi="Times New Roman" w:cs="Times New Roman"/>
          <w:i/>
          <w:color w:val="000000"/>
          <w:sz w:val="24"/>
          <w:szCs w:val="24"/>
        </w:rPr>
        <w:t>critical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disability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studies</w:t>
      </w:r>
      <w:proofErr w:type="spellEnd"/>
      <w:r>
        <w:rPr>
          <w:rFonts w:ascii="Times New Roman" w:eastAsia="Times New Roman" w:hAnsi="Times New Roman" w:cs="Times New Roman"/>
          <w:color w:val="000000"/>
          <w:sz w:val="24"/>
          <w:szCs w:val="24"/>
        </w:rPr>
        <w:t xml:space="preserve"> de que os JP podem </w:t>
      </w:r>
      <w:r>
        <w:rPr>
          <w:rFonts w:ascii="Times New Roman" w:eastAsia="Times New Roman" w:hAnsi="Times New Roman" w:cs="Times New Roman"/>
          <w:color w:val="000000"/>
          <w:sz w:val="24"/>
          <w:szCs w:val="24"/>
        </w:rPr>
        <w:t xml:space="preserve">promover o </w:t>
      </w:r>
      <w:proofErr w:type="spellStart"/>
      <w:r>
        <w:rPr>
          <w:rFonts w:ascii="Times New Roman" w:eastAsia="Times New Roman" w:hAnsi="Times New Roman" w:cs="Times New Roman"/>
          <w:color w:val="000000"/>
          <w:sz w:val="24"/>
          <w:szCs w:val="24"/>
        </w:rPr>
        <w:t>capacitismo</w:t>
      </w:r>
      <w:proofErr w:type="spellEnd"/>
      <w:r>
        <w:rPr>
          <w:rFonts w:ascii="Times New Roman" w:eastAsia="Times New Roman" w:hAnsi="Times New Roman" w:cs="Times New Roman"/>
          <w:color w:val="000000"/>
          <w:sz w:val="24"/>
          <w:szCs w:val="24"/>
        </w:rPr>
        <w:t xml:space="preserve"> e ser contraproduce</w:t>
      </w:r>
      <w:r>
        <w:rPr>
          <w:rFonts w:ascii="Times New Roman" w:eastAsia="Times New Roman" w:hAnsi="Times New Roman" w:cs="Times New Roman"/>
          <w:color w:val="000000"/>
          <w:sz w:val="24"/>
          <w:szCs w:val="24"/>
        </w:rPr>
        <w:t xml:space="preserve">nte para a conquista de direitos das PCD.  </w:t>
      </w:r>
      <w:r>
        <w:rPr>
          <w:rFonts w:ascii="Times New Roman" w:eastAsia="Times New Roman" w:hAnsi="Times New Roman" w:cs="Times New Roman"/>
          <w:color w:val="000000"/>
          <w:sz w:val="24"/>
          <w:szCs w:val="24"/>
        </w:rPr>
        <w:t>Tendo como pano de fundo esta contradição, desenvolvemos</w:t>
      </w:r>
      <w:r w:rsidR="00B86941">
        <w:t xml:space="preserve"> </w:t>
      </w:r>
      <w:r>
        <w:rPr>
          <w:rFonts w:ascii="Times New Roman" w:eastAsia="Times New Roman" w:hAnsi="Times New Roman" w:cs="Times New Roman"/>
          <w:color w:val="000000"/>
          <w:sz w:val="24"/>
          <w:szCs w:val="24"/>
        </w:rPr>
        <w:t xml:space="preserve">um estudo para investigar os legados dos JP </w:t>
      </w:r>
      <w:r w:rsidR="00C329A1">
        <w:rPr>
          <w:rFonts w:ascii="Times New Roman" w:eastAsia="Times New Roman" w:hAnsi="Times New Roman" w:cs="Times New Roman"/>
          <w:color w:val="000000"/>
          <w:sz w:val="24"/>
          <w:szCs w:val="24"/>
        </w:rPr>
        <w:t xml:space="preserve">Rio 2016 </w:t>
      </w:r>
      <w:r>
        <w:rPr>
          <w:rFonts w:ascii="Times New Roman" w:eastAsia="Times New Roman" w:hAnsi="Times New Roman" w:cs="Times New Roman"/>
          <w:color w:val="000000"/>
          <w:sz w:val="24"/>
          <w:szCs w:val="24"/>
        </w:rPr>
        <w:t>a partir da perspectiva de ativistas que defendem os direitos PCD e de pessoas em cargos de gestão do esport</w:t>
      </w:r>
      <w:r>
        <w:rPr>
          <w:rFonts w:ascii="Times New Roman" w:eastAsia="Times New Roman" w:hAnsi="Times New Roman" w:cs="Times New Roman"/>
          <w:color w:val="000000"/>
          <w:sz w:val="24"/>
          <w:szCs w:val="24"/>
        </w:rPr>
        <w:t xml:space="preserve">e </w:t>
      </w:r>
      <w:proofErr w:type="spellStart"/>
      <w:r>
        <w:rPr>
          <w:rFonts w:ascii="Times New Roman" w:eastAsia="Times New Roman" w:hAnsi="Times New Roman" w:cs="Times New Roman"/>
          <w:color w:val="000000"/>
          <w:sz w:val="24"/>
          <w:szCs w:val="24"/>
        </w:rPr>
        <w:t>paralímpico</w:t>
      </w:r>
      <w:proofErr w:type="spellEnd"/>
      <w:r>
        <w:rPr>
          <w:rFonts w:ascii="Times New Roman" w:eastAsia="Times New Roman" w:hAnsi="Times New Roman" w:cs="Times New Roman"/>
          <w:color w:val="000000"/>
          <w:sz w:val="24"/>
          <w:szCs w:val="24"/>
        </w:rPr>
        <w:t>.   O estudo foi qualitativo e de cunho exploratório</w:t>
      </w:r>
      <w:r w:rsidR="001246CD">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envolveu entrevistas</w:t>
      </w:r>
      <w:r>
        <w:rPr>
          <w:rFonts w:ascii="Times New Roman" w:eastAsia="Times New Roman" w:hAnsi="Times New Roman" w:cs="Times New Roman"/>
          <w:color w:val="000000"/>
          <w:sz w:val="24"/>
          <w:szCs w:val="24"/>
        </w:rPr>
        <w:t xml:space="preserve"> abertas e aprofundadas com </w:t>
      </w:r>
      <w:r>
        <w:rPr>
          <w:rFonts w:ascii="Times New Roman" w:eastAsia="Times New Roman" w:hAnsi="Times New Roman" w:cs="Times New Roman"/>
          <w:color w:val="000000"/>
          <w:sz w:val="24"/>
          <w:szCs w:val="24"/>
        </w:rPr>
        <w:t>24 participantes</w:t>
      </w:r>
      <w:r w:rsidR="001246CD">
        <w:rPr>
          <w:rFonts w:ascii="Times New Roman" w:eastAsia="Times New Roman" w:hAnsi="Times New Roman" w:cs="Times New Roman"/>
          <w:color w:val="000000"/>
          <w:sz w:val="24"/>
          <w:szCs w:val="24"/>
        </w:rPr>
        <w:t>. Realizamos u</w:t>
      </w:r>
      <w:r>
        <w:rPr>
          <w:rFonts w:ascii="Times New Roman" w:eastAsia="Times New Roman" w:hAnsi="Times New Roman" w:cs="Times New Roman"/>
          <w:color w:val="000000"/>
          <w:sz w:val="24"/>
          <w:szCs w:val="24"/>
        </w:rPr>
        <w:t>ma análise temática e indutiva dos</w:t>
      </w:r>
      <w:r w:rsidR="00B86941">
        <w:t xml:space="preserve"> </w:t>
      </w:r>
      <w:r>
        <w:rPr>
          <w:rFonts w:ascii="Times New Roman" w:eastAsia="Times New Roman" w:hAnsi="Times New Roman" w:cs="Times New Roman"/>
          <w:color w:val="000000"/>
          <w:sz w:val="24"/>
          <w:szCs w:val="24"/>
        </w:rPr>
        <w:t>dados</w:t>
      </w:r>
      <w:r w:rsidR="00C329A1">
        <w:rPr>
          <w:rFonts w:ascii="Times New Roman" w:eastAsia="Times New Roman" w:hAnsi="Times New Roman" w:cs="Times New Roman"/>
          <w:color w:val="000000"/>
          <w:sz w:val="24"/>
          <w:szCs w:val="24"/>
        </w:rPr>
        <w:t xml:space="preserve"> </w:t>
      </w:r>
      <w:r w:rsidR="00C329A1">
        <w:rPr>
          <w:rFonts w:ascii="Times New Roman" w:eastAsia="Times New Roman" w:hAnsi="Times New Roman" w:cs="Times New Roman"/>
          <w:color w:val="000000"/>
          <w:sz w:val="24"/>
          <w:szCs w:val="24"/>
        </w:rPr>
        <w:fldChar w:fldCharType="begin" w:fldLock="1"/>
      </w:r>
      <w:r w:rsidR="00C329A1">
        <w:rPr>
          <w:rFonts w:ascii="Times New Roman" w:eastAsia="Times New Roman" w:hAnsi="Times New Roman" w:cs="Times New Roman"/>
          <w:color w:val="000000"/>
          <w:sz w:val="24"/>
          <w:szCs w:val="24"/>
        </w:rPr>
        <w:instrText>ADDIN CSL_CITATION {"citationItems":[{"id":"ITEM-1","itemData":{"DOI":"https://doi.org/10.1191/1478088706qp063oa","abstract":"Thematic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psychology","type":"article-journal","volume":"3"},"uris":["http://www.mendeley.com/documents/?uuid=cdc7eaa8-a70d-4c26-8b95-ba9de5d096c4"]}],"mendeley":{"formattedCitation":"(Braun &amp; Clarke, 2006)","plainTextFormattedCitation":"(Braun &amp; Clarke, 2006)"},"properties":{"noteIndex":0},"schema":"https://github.com/citation-style-language/schema/raw/master/csl-citation.json"}</w:instrText>
      </w:r>
      <w:r w:rsidR="00C329A1">
        <w:rPr>
          <w:rFonts w:ascii="Times New Roman" w:eastAsia="Times New Roman" w:hAnsi="Times New Roman" w:cs="Times New Roman"/>
          <w:color w:val="000000"/>
          <w:sz w:val="24"/>
          <w:szCs w:val="24"/>
        </w:rPr>
        <w:fldChar w:fldCharType="separate"/>
      </w:r>
      <w:r w:rsidR="00C329A1" w:rsidRPr="00C329A1">
        <w:rPr>
          <w:rFonts w:ascii="Times New Roman" w:eastAsia="Times New Roman" w:hAnsi="Times New Roman" w:cs="Times New Roman"/>
          <w:noProof/>
          <w:color w:val="000000"/>
          <w:sz w:val="24"/>
          <w:szCs w:val="24"/>
        </w:rPr>
        <w:t>(Braun &amp; Clarke, 2006)</w:t>
      </w:r>
      <w:r w:rsidR="00C329A1">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00B86941">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este</w:t>
      </w:r>
      <w:r w:rsidR="001246CD">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trabalho,  exploraremos</w:t>
      </w:r>
      <w:proofErr w:type="gramEnd"/>
      <w:r w:rsidR="00B86941">
        <w:t xml:space="preserve"> </w:t>
      </w:r>
      <w:r>
        <w:rPr>
          <w:rFonts w:ascii="Times New Roman" w:eastAsia="Times New Roman" w:hAnsi="Times New Roman" w:cs="Times New Roman"/>
          <w:color w:val="000000"/>
          <w:sz w:val="24"/>
          <w:szCs w:val="24"/>
        </w:rPr>
        <w:t xml:space="preserve">um dos legados  mais citados:  </w:t>
      </w:r>
      <w:r>
        <w:rPr>
          <w:rFonts w:ascii="Times New Roman" w:eastAsia="Times New Roman" w:hAnsi="Times New Roman" w:cs="Times New Roman"/>
          <w:color w:val="000000"/>
          <w:sz w:val="24"/>
          <w:szCs w:val="24"/>
        </w:rPr>
        <w:t>“inspiração”.  Para os participantes, os JP</w:t>
      </w:r>
      <w:r w:rsidR="00B86941">
        <w:t xml:space="preserve"> </w:t>
      </w:r>
      <w:r>
        <w:rPr>
          <w:rFonts w:ascii="Times New Roman" w:eastAsia="Times New Roman" w:hAnsi="Times New Roman" w:cs="Times New Roman"/>
          <w:color w:val="000000"/>
          <w:sz w:val="24"/>
          <w:szCs w:val="24"/>
        </w:rPr>
        <w:t xml:space="preserve">foram inspiradores para PCD porque </w:t>
      </w:r>
      <w:r>
        <w:rPr>
          <w:rFonts w:ascii="Times New Roman" w:eastAsia="Times New Roman" w:hAnsi="Times New Roman" w:cs="Times New Roman"/>
          <w:color w:val="000000"/>
          <w:sz w:val="24"/>
          <w:szCs w:val="24"/>
        </w:rPr>
        <w:t xml:space="preserve">proveram modelos de PCD </w:t>
      </w:r>
      <w:r>
        <w:rPr>
          <w:rFonts w:ascii="Times New Roman" w:eastAsia="Times New Roman" w:hAnsi="Times New Roman" w:cs="Times New Roman"/>
          <w:color w:val="000000"/>
          <w:sz w:val="24"/>
          <w:szCs w:val="24"/>
        </w:rPr>
        <w:t>bem-sucedidas;</w:t>
      </w:r>
      <w:r w:rsidR="00B869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mostraram</w:t>
      </w:r>
      <w:r w:rsidR="00B869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potencialidades e capacidades de PCD; revelaram no</w:t>
      </w:r>
      <w:r>
        <w:rPr>
          <w:rFonts w:ascii="Times New Roman" w:eastAsia="Times New Roman" w:hAnsi="Times New Roman" w:cs="Times New Roman"/>
          <w:color w:val="000000"/>
          <w:sz w:val="24"/>
          <w:szCs w:val="24"/>
        </w:rPr>
        <w:t xml:space="preserve">vas possibilidades para as vidas de </w:t>
      </w:r>
      <w:proofErr w:type="gramStart"/>
      <w:r>
        <w:rPr>
          <w:rFonts w:ascii="Times New Roman" w:eastAsia="Times New Roman" w:hAnsi="Times New Roman" w:cs="Times New Roman"/>
          <w:color w:val="000000"/>
          <w:sz w:val="24"/>
          <w:szCs w:val="24"/>
        </w:rPr>
        <w:t>PCD;  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motivaram PCD a ser engajarem ou a permanecerem engajadas em atividades esportivas. De acordo com os participantes, os JP podem também ter inspirado pessoas sem deficiência a </w:t>
      </w:r>
      <w:r>
        <w:rPr>
          <w:rFonts w:ascii="Times New Roman" w:eastAsia="Times New Roman" w:hAnsi="Times New Roman" w:cs="Times New Roman"/>
          <w:color w:val="000000"/>
          <w:sz w:val="24"/>
          <w:szCs w:val="24"/>
        </w:rPr>
        <w:t xml:space="preserve">reconsiderarem </w:t>
      </w:r>
      <w:r>
        <w:rPr>
          <w:rFonts w:ascii="Times New Roman" w:eastAsia="Times New Roman" w:hAnsi="Times New Roman" w:cs="Times New Roman"/>
          <w:color w:val="000000"/>
          <w:sz w:val="24"/>
          <w:szCs w:val="24"/>
        </w:rPr>
        <w:t>a</w:t>
      </w:r>
      <w:r w:rsidR="00C329A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sua</w:t>
      </w:r>
      <w:r w:rsidR="00C329A1">
        <w:rPr>
          <w:rFonts w:ascii="Times New Roman" w:eastAsia="Times New Roman" w:hAnsi="Times New Roman" w:cs="Times New Roman"/>
          <w:color w:val="000000"/>
          <w:sz w:val="24"/>
          <w:szCs w:val="24"/>
        </w:rPr>
        <w:t>s dificuldades que, quando comparada</w:t>
      </w:r>
      <w:r w:rsidR="00E751C7">
        <w:rPr>
          <w:rFonts w:ascii="Times New Roman" w:eastAsia="Times New Roman" w:hAnsi="Times New Roman" w:cs="Times New Roman"/>
          <w:color w:val="000000"/>
          <w:sz w:val="24"/>
          <w:szCs w:val="24"/>
        </w:rPr>
        <w:t>s</w:t>
      </w:r>
      <w:r w:rsidR="00C329A1">
        <w:rPr>
          <w:rFonts w:ascii="Times New Roman" w:eastAsia="Times New Roman" w:hAnsi="Times New Roman" w:cs="Times New Roman"/>
          <w:color w:val="000000"/>
          <w:sz w:val="24"/>
          <w:szCs w:val="24"/>
        </w:rPr>
        <w:t xml:space="preserve"> com as que as PCD normalmente enfrentam, </w:t>
      </w:r>
      <w:r w:rsidR="00E751C7">
        <w:rPr>
          <w:rFonts w:ascii="Times New Roman" w:eastAsia="Times New Roman" w:hAnsi="Times New Roman" w:cs="Times New Roman"/>
          <w:color w:val="000000"/>
          <w:sz w:val="24"/>
          <w:szCs w:val="24"/>
        </w:rPr>
        <w:t xml:space="preserve">normalmente </w:t>
      </w:r>
      <w:r w:rsidR="00C329A1">
        <w:rPr>
          <w:rFonts w:ascii="Times New Roman" w:eastAsia="Times New Roman" w:hAnsi="Times New Roman" w:cs="Times New Roman"/>
          <w:color w:val="000000"/>
          <w:sz w:val="24"/>
          <w:szCs w:val="24"/>
        </w:rPr>
        <w:t xml:space="preserve">não são tão desafiadoras.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Enquanto alguns participantes criticaram narrativas de heróis/super-heróis, a maioria argumentou que essas narrativas são comuns também no caso do esporte convencional e que o esporte para PCD não deve </w:t>
      </w:r>
      <w:r>
        <w:rPr>
          <w:rFonts w:ascii="Times New Roman" w:eastAsia="Times New Roman" w:hAnsi="Times New Roman" w:cs="Times New Roman"/>
          <w:color w:val="000000"/>
          <w:sz w:val="24"/>
          <w:szCs w:val="24"/>
        </w:rPr>
        <w:t>se</w:t>
      </w:r>
      <w:r w:rsidR="00B86941">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tratado de forma diferente.  </w:t>
      </w:r>
      <w:r>
        <w:rPr>
          <w:rFonts w:ascii="Times New Roman" w:eastAsia="Times New Roman" w:hAnsi="Times New Roman" w:cs="Times New Roman"/>
          <w:color w:val="000000"/>
          <w:sz w:val="24"/>
          <w:szCs w:val="24"/>
        </w:rPr>
        <w:t>Segundo ele</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se existe o super-herói sem deficiência, </w:t>
      </w:r>
      <w:r>
        <w:rPr>
          <w:rFonts w:ascii="Times New Roman" w:eastAsia="Times New Roman" w:hAnsi="Times New Roman" w:cs="Times New Roman"/>
          <w:color w:val="000000"/>
          <w:sz w:val="24"/>
          <w:szCs w:val="24"/>
        </w:rPr>
        <w:t xml:space="preserve">por que não termos também heróis com deficiência?   De acordo com </w:t>
      </w:r>
      <w:r>
        <w:rPr>
          <w:rFonts w:ascii="Times New Roman" w:eastAsia="Times New Roman" w:hAnsi="Times New Roman" w:cs="Times New Roman"/>
          <w:color w:val="000000"/>
          <w:sz w:val="24"/>
          <w:szCs w:val="24"/>
        </w:rPr>
        <w:t xml:space="preserve">alguns entrevistados, em países como o Brasil, </w:t>
      </w:r>
      <w:r>
        <w:rPr>
          <w:rFonts w:ascii="Times New Roman" w:eastAsia="Times New Roman" w:hAnsi="Times New Roman" w:cs="Times New Roman"/>
          <w:color w:val="000000"/>
          <w:sz w:val="24"/>
          <w:szCs w:val="24"/>
        </w:rPr>
        <w:t xml:space="preserve">onde é ainda raro de se observar PCD em cargos de </w:t>
      </w:r>
      <w:proofErr w:type="gramStart"/>
      <w:r>
        <w:rPr>
          <w:rFonts w:ascii="Times New Roman" w:eastAsia="Times New Roman" w:hAnsi="Times New Roman" w:cs="Times New Roman"/>
          <w:color w:val="000000"/>
          <w:sz w:val="24"/>
          <w:szCs w:val="24"/>
        </w:rPr>
        <w:t>sucesso,  exemplos</w:t>
      </w:r>
      <w:proofErr w:type="gramEnd"/>
      <w:r>
        <w:rPr>
          <w:rFonts w:ascii="Times New Roman" w:eastAsia="Times New Roman" w:hAnsi="Times New Roman" w:cs="Times New Roman"/>
          <w:color w:val="000000"/>
          <w:sz w:val="24"/>
          <w:szCs w:val="24"/>
        </w:rPr>
        <w:t xml:space="preserve"> de atletas com deficiência b</w:t>
      </w:r>
      <w:r>
        <w:rPr>
          <w:rFonts w:ascii="Times New Roman" w:eastAsia="Times New Roman" w:hAnsi="Times New Roman" w:cs="Times New Roman"/>
          <w:color w:val="000000"/>
          <w:sz w:val="24"/>
          <w:szCs w:val="24"/>
        </w:rPr>
        <w:t>em-sucedidos e narrativas de heróis/super-heróis podem  ajudar  a abrir novas perspectivas  para PCD e motivá-las a lutar pela conquista de novos horizon</w:t>
      </w:r>
      <w:r>
        <w:rPr>
          <w:rFonts w:ascii="Times New Roman" w:eastAsia="Times New Roman" w:hAnsi="Times New Roman" w:cs="Times New Roman"/>
          <w:color w:val="000000"/>
          <w:sz w:val="24"/>
          <w:szCs w:val="24"/>
        </w:rPr>
        <w:t>tes.</w:t>
      </w:r>
    </w:p>
    <w:p w14:paraId="6B62067F" w14:textId="77777777" w:rsidR="00FC266C" w:rsidRDefault="00FC26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AA01752" w14:textId="22276725" w:rsidR="00FC266C" w:rsidRDefault="0078228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Palavras-chaves: </w:t>
      </w:r>
      <w:r>
        <w:rPr>
          <w:rFonts w:ascii="Times New Roman" w:eastAsia="Times New Roman" w:hAnsi="Times New Roman" w:cs="Times New Roman"/>
          <w:sz w:val="24"/>
          <w:szCs w:val="24"/>
        </w:rPr>
        <w:t xml:space="preserve">Jogos </w:t>
      </w:r>
      <w:proofErr w:type="spellStart"/>
      <w:r>
        <w:rPr>
          <w:rFonts w:ascii="Times New Roman" w:eastAsia="Times New Roman" w:hAnsi="Times New Roman" w:cs="Times New Roman"/>
          <w:sz w:val="24"/>
          <w:szCs w:val="24"/>
        </w:rPr>
        <w:t>Paralímpicos</w:t>
      </w:r>
      <w:proofErr w:type="spellEnd"/>
      <w:r>
        <w:rPr>
          <w:rFonts w:ascii="Times New Roman" w:eastAsia="Times New Roman" w:hAnsi="Times New Roman" w:cs="Times New Roman"/>
          <w:sz w:val="24"/>
          <w:szCs w:val="24"/>
        </w:rPr>
        <w:t>. Legados. Inspiração. Pessoas com deficiência.</w:t>
      </w:r>
    </w:p>
    <w:p w14:paraId="5AAB6EE4" w14:textId="77777777" w:rsidR="00FC266C" w:rsidRDefault="00FC26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FC266C">
      <w:headerReference w:type="default" r:id="rId7"/>
      <w:footerReference w:type="default" r:id="rId8"/>
      <w:pgSz w:w="11906" w:h="16838"/>
      <w:pgMar w:top="2835" w:right="1418" w:bottom="567" w:left="1418"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AA12" w14:textId="77777777" w:rsidR="00782285" w:rsidRDefault="00782285">
      <w:pPr>
        <w:spacing w:after="0" w:line="240" w:lineRule="auto"/>
      </w:pPr>
      <w:r>
        <w:separator/>
      </w:r>
    </w:p>
  </w:endnote>
  <w:endnote w:type="continuationSeparator" w:id="0">
    <w:p w14:paraId="2E5D5CF0" w14:textId="77777777" w:rsidR="00782285" w:rsidRDefault="0078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3399" w14:textId="77777777" w:rsidR="00FC266C" w:rsidRDefault="0078228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6BA1C7CF" wp14:editId="387B4F6E">
              <wp:simplePos x="0" y="0"/>
              <wp:positionH relativeFrom="column">
                <wp:posOffset>5371588</wp:posOffset>
              </wp:positionH>
              <wp:positionV relativeFrom="paragraph">
                <wp:posOffset>-4146</wp:posOffset>
              </wp:positionV>
              <wp:extent cx="488315" cy="228600"/>
              <wp:effectExtent l="0" t="0" r="6985"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wps:spPr>
                    <wps:txbx>
                      <w:txbxContent>
                        <w:p w14:paraId="40302519" w14:textId="77777777" w:rsidR="00380104" w:rsidRPr="00380104" w:rsidRDefault="00782285">
                          <w:pPr>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Pr="005C5AD3">
                            <w:rPr>
                              <w:noProof/>
                              <w:sz w:val="16"/>
                              <w:szCs w:val="16"/>
                            </w:rPr>
                            <w:t>2</w:t>
                          </w:r>
                          <w:r w:rsidRPr="00380104">
                            <w:rPr>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6BA1C7CF" id="_x0000_t202" coordsize="21600,21600" o:spt="202" path="m,l,21600r21600,l21600,xe">
              <v:stroke joinstyle="miter"/>
              <v:path gradientshapeok="t" o:connecttype="rect"/>
            </v:shapetype>
            <v:shape id="Caixa de Texto 3" o:spid="_x0000_s1026" type="#_x0000_t202" style="position:absolute;left:0;text-align:left;margin-left:422.95pt;margin-top:-.35pt;width:38.4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" filled="f" stroked="f">
              <v:textbox inset="0,0,0,0">
                <w:txbxContent>
                  <w:p w14:paraId="40302519" w14:textId="77777777" w:rsidR="00380104" w:rsidRPr="00380104" w:rsidRDefault="00782285">
                    <w:pPr>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Pr="005C5AD3">
                      <w:rPr>
                        <w:noProof/>
                        <w:sz w:val="16"/>
                        <w:szCs w:val="16"/>
                      </w:rPr>
                      <w:t>2</w:t>
                    </w:r>
                    <w:r w:rsidRPr="00380104">
                      <w:rPr>
                        <w:rFonts w:ascii="Times New Roman" w:hAnsi="Times New Roman" w:cs="Times New Roman"/>
                        <w:sz w:val="16"/>
                        <w:szCs w:val="16"/>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6DA2F2EB" wp14:editId="1F4E17E9">
              <wp:simplePos x="0" y="0"/>
              <wp:positionH relativeFrom="column">
                <wp:posOffset>5495574</wp:posOffset>
              </wp:positionH>
              <wp:positionV relativeFrom="paragraph">
                <wp:posOffset>-7681</wp:posOffset>
              </wp:positionV>
              <wp:extent cx="237490" cy="237490"/>
              <wp:effectExtent l="0" t="0" r="10160" b="101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5495574</wp:posOffset>
              </wp:positionH>
              <wp:positionV relativeFrom="paragraph">
                <wp:posOffset>-7681</wp:posOffset>
              </wp:positionV>
              <wp:extent cx="247650" cy="247650"/>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47650" cy="24765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11F806E9" wp14:editId="732DD423">
              <wp:simplePos x="0" y="0"/>
              <wp:positionH relativeFrom="column">
                <wp:posOffset>5501289</wp:posOffset>
              </wp:positionH>
              <wp:positionV relativeFrom="paragraph">
                <wp:posOffset>-5776</wp:posOffset>
              </wp:positionV>
              <wp:extent cx="64135" cy="64135"/>
              <wp:effectExtent l="0" t="0" r="12065" b="1206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5501289</wp:posOffset>
              </wp:positionH>
              <wp:positionV relativeFrom="paragraph">
                <wp:posOffset>-5776</wp:posOffset>
              </wp:positionV>
              <wp:extent cx="76200" cy="7620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6200" cy="76200"/>
                      </a:xfrm>
                      <a:prstGeom prst="rect"/>
                      <a:ln/>
                    </pic:spPr>
                  </pic:pic>
                </a:graphicData>
              </a:graphic>
            </wp:anchor>
          </w:drawing>
        </mc:Fallback>
      </mc:AlternateContent>
    </w:r>
  </w:p>
  <w:p w14:paraId="40F04DD2" w14:textId="77777777" w:rsidR="00FC266C" w:rsidRDefault="00FC266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24C7" w14:textId="77777777" w:rsidR="00782285" w:rsidRDefault="00782285">
      <w:pPr>
        <w:spacing w:after="0" w:line="240" w:lineRule="auto"/>
      </w:pPr>
      <w:r>
        <w:separator/>
      </w:r>
    </w:p>
  </w:footnote>
  <w:footnote w:type="continuationSeparator" w:id="0">
    <w:p w14:paraId="344C2745" w14:textId="77777777" w:rsidR="00782285" w:rsidRDefault="00782285">
      <w:pPr>
        <w:spacing w:after="0" w:line="240" w:lineRule="auto"/>
      </w:pPr>
      <w:r>
        <w:continuationSeparator/>
      </w:r>
    </w:p>
  </w:footnote>
  <w:footnote w:id="1">
    <w:p w14:paraId="6F97CBFB" w14:textId="77777777" w:rsidR="00063B21" w:rsidRDefault="00063B21" w:rsidP="00063B21">
      <w:pPr>
        <w:pStyle w:val="Default"/>
        <w:rPr>
          <w:rFonts w:ascii="Times New Roman" w:hAnsi="Times New Roman" w:cs="Times New Roman"/>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 xml:space="preserve">Doutora em Educação, Universidade Federal do Paraná, Curitiba – Paraná, </w:t>
      </w:r>
      <w:hyperlink r:id="rId1" w:history="1">
        <w:r w:rsidRPr="005C5C07">
          <w:rPr>
            <w:rStyle w:val="Hyperlink"/>
            <w:rFonts w:ascii="Times New Roman" w:hAnsi="Times New Roman" w:cs="Times New Roman"/>
            <w:iCs/>
            <w:sz w:val="20"/>
          </w:rPr>
          <w:t>desouzdo@yahoo.com</w:t>
        </w:r>
      </w:hyperlink>
      <w:r>
        <w:rPr>
          <w:rFonts w:ascii="Times New Roman" w:hAnsi="Times New Roman" w:cs="Times New Roman"/>
          <w:iCs/>
          <w:color w:val="auto"/>
          <w:sz w:val="20"/>
        </w:rPr>
        <w:t xml:space="preserve"> </w:t>
      </w:r>
    </w:p>
    <w:p w14:paraId="2D79429D" w14:textId="77777777" w:rsidR="00063B21" w:rsidRPr="00B02E82" w:rsidRDefault="00063B21" w:rsidP="00063B21">
      <w:pPr>
        <w:pStyle w:val="Default"/>
        <w:rPr>
          <w:rFonts w:ascii="Times New Roman" w:hAnsi="Times New Roman" w:cs="Times New Roman"/>
          <w:b/>
          <w:bCs/>
          <w:iCs/>
          <w:color w:val="auto"/>
          <w:sz w:val="20"/>
        </w:rPr>
      </w:pPr>
      <w:r>
        <w:rPr>
          <w:rFonts w:ascii="Times New Roman" w:hAnsi="Times New Roman" w:cs="Times New Roman"/>
          <w:iCs/>
          <w:color w:val="auto"/>
          <w:sz w:val="20"/>
        </w:rPr>
        <w:t xml:space="preserve">  Financiamento: CAPES / Projeto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9456" w14:textId="77777777" w:rsidR="00FC266C" w:rsidRDefault="0078228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70C4A216" wp14:editId="428B0DEB">
          <wp:simplePos x="0" y="0"/>
          <wp:positionH relativeFrom="column">
            <wp:posOffset>-900427</wp:posOffset>
          </wp:positionH>
          <wp:positionV relativeFrom="paragraph">
            <wp:posOffset>-446669</wp:posOffset>
          </wp:positionV>
          <wp:extent cx="7559675" cy="106934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675" cy="1069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6C"/>
    <w:rsid w:val="00063B21"/>
    <w:rsid w:val="000E3335"/>
    <w:rsid w:val="001246CD"/>
    <w:rsid w:val="00355BBB"/>
    <w:rsid w:val="00545CD2"/>
    <w:rsid w:val="00582722"/>
    <w:rsid w:val="00782285"/>
    <w:rsid w:val="008F63E9"/>
    <w:rsid w:val="00953550"/>
    <w:rsid w:val="00B86941"/>
    <w:rsid w:val="00C329A1"/>
    <w:rsid w:val="00CE71F5"/>
    <w:rsid w:val="00E751C7"/>
    <w:rsid w:val="00F374C2"/>
    <w:rsid w:val="00FC2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C329A1"/>
    <w:pPr>
      <w:spacing w:after="0" w:line="240" w:lineRule="auto"/>
    </w:pPr>
  </w:style>
  <w:style w:type="paragraph" w:customStyle="1" w:styleId="Default">
    <w:name w:val="Default"/>
    <w:rsid w:val="00063B21"/>
    <w:pPr>
      <w:autoSpaceDE w:val="0"/>
      <w:autoSpaceDN w:val="0"/>
      <w:adjustRightInd w:val="0"/>
      <w:spacing w:after="0" w:line="240" w:lineRule="auto"/>
    </w:pPr>
    <w:rPr>
      <w:rFonts w:ascii="Arial" w:eastAsia="Times New Roman" w:hAnsi="Arial" w:cs="Arial"/>
      <w:color w:val="000000"/>
      <w:sz w:val="24"/>
      <w:szCs w:val="24"/>
    </w:rPr>
  </w:style>
  <w:style w:type="character" w:styleId="Refdenotaderodap">
    <w:name w:val="footnote reference"/>
    <w:basedOn w:val="Fontepargpadro"/>
    <w:uiPriority w:val="99"/>
    <w:semiHidden/>
    <w:unhideWhenUsed/>
    <w:rsid w:val="00063B21"/>
    <w:rPr>
      <w:vertAlign w:val="superscript"/>
    </w:rPr>
  </w:style>
  <w:style w:type="character" w:styleId="Hyperlink">
    <w:name w:val="Hyperlink"/>
    <w:basedOn w:val="Fontepargpadro"/>
    <w:uiPriority w:val="99"/>
    <w:unhideWhenUsed/>
    <w:rsid w:val="00063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desouzdo@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DA40-7346-5347-8E96-89A904BC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2022-03-25T12:20:00Z</dcterms:created>
  <dcterms:modified xsi:type="dcterms:W3CDTF">2022-03-25T12:22:00Z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412a8ed6-157e-3454-acb4-50d57ed8e9eb</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http://www.zotero.org/styles/universidade-federal-do-espirito-santo-abnt</vt:lpwstr>
  </property>
  <property fmtid="{D5CDD505-2E9C-101B-9397-08002B2CF9AE}" pid="24" name="Mendeley Recent Style Name 9_1">
    <vt:lpwstr>Universidade Federal do Espírito Santo - ABNT (autoria completa) (Portuguese - Brazil)</vt:lpwstr>
  </property>
</Properties>
</file>