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C459E" w14:textId="5B7DECFD" w:rsidR="000C2C87" w:rsidRDefault="000C2C87" w:rsidP="00C9202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DIAGNÓSTICO PRECOCE DA SÍFILIS GESTACIONAL E </w:t>
      </w:r>
      <w:r w:rsidR="00E52BE7">
        <w:rPr>
          <w:rFonts w:ascii="Arial" w:hAnsi="Arial" w:cs="Arial"/>
          <w:b/>
          <w:bCs/>
          <w:sz w:val="24"/>
          <w:szCs w:val="24"/>
        </w:rPr>
        <w:t>CONGÊNITA:</w:t>
      </w:r>
      <w:r>
        <w:rPr>
          <w:rFonts w:ascii="Arial" w:hAnsi="Arial" w:cs="Arial"/>
          <w:b/>
          <w:bCs/>
          <w:sz w:val="24"/>
          <w:szCs w:val="24"/>
        </w:rPr>
        <w:t xml:space="preserve"> UM RELATO DE EXPERIÊNCIA</w:t>
      </w:r>
    </w:p>
    <w:p w14:paraId="762DA130" w14:textId="7127F08D" w:rsidR="00C9202F" w:rsidRPr="00391F9D" w:rsidRDefault="000C2C87" w:rsidP="00C9202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9AD3CB1" w14:textId="77777777" w:rsidR="00C9202F" w:rsidRPr="00391F9D" w:rsidRDefault="00C9202F" w:rsidP="00C9202F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391F9D">
        <w:rPr>
          <w:rFonts w:ascii="Arial" w:hAnsi="Arial" w:cs="Arial"/>
          <w:bCs/>
          <w:sz w:val="20"/>
          <w:szCs w:val="20"/>
        </w:rPr>
        <w:t>José Mateus de Almeida Costa</w:t>
      </w:r>
    </w:p>
    <w:p w14:paraId="16C4EE39" w14:textId="7B729791" w:rsidR="00C9202F" w:rsidRPr="00391F9D" w:rsidRDefault="00C9202F" w:rsidP="00C9202F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391F9D">
        <w:rPr>
          <w:rFonts w:ascii="Arial" w:hAnsi="Arial" w:cs="Arial"/>
          <w:bCs/>
          <w:sz w:val="20"/>
          <w:szCs w:val="20"/>
        </w:rPr>
        <w:t xml:space="preserve">Acadêmico de enfermagem; Universidade Estadual do Maranhão </w:t>
      </w:r>
      <w:hyperlink r:id="rId6" w:history="1">
        <w:r w:rsidRPr="00391F9D">
          <w:rPr>
            <w:rStyle w:val="Hyperlink"/>
            <w:rFonts w:ascii="Arial" w:hAnsi="Arial" w:cs="Arial"/>
            <w:bCs/>
            <w:sz w:val="20"/>
            <w:szCs w:val="20"/>
          </w:rPr>
          <w:t>j.mateuscosta@outlook.com</w:t>
        </w:r>
      </w:hyperlink>
      <w:r w:rsidRPr="00391F9D">
        <w:rPr>
          <w:rFonts w:ascii="Arial" w:hAnsi="Arial" w:cs="Arial"/>
          <w:bCs/>
          <w:sz w:val="20"/>
          <w:szCs w:val="20"/>
        </w:rPr>
        <w:t>;</w:t>
      </w:r>
    </w:p>
    <w:p w14:paraId="08382FD9" w14:textId="4131A5FB" w:rsidR="00C9202F" w:rsidRPr="00391F9D" w:rsidRDefault="00C9202F" w:rsidP="00C9202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91F9D">
        <w:rPr>
          <w:rFonts w:ascii="Arial" w:hAnsi="Arial" w:cs="Arial"/>
          <w:sz w:val="20"/>
          <w:szCs w:val="20"/>
        </w:rPr>
        <w:t>Ana Emanuela Feitosa de Morais</w:t>
      </w:r>
    </w:p>
    <w:p w14:paraId="4D4B9CCF" w14:textId="4A258978" w:rsidR="00C9202F" w:rsidRPr="00391F9D" w:rsidRDefault="00C9202F" w:rsidP="00C9202F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391F9D">
        <w:rPr>
          <w:rFonts w:ascii="Arial" w:hAnsi="Arial" w:cs="Arial"/>
          <w:bCs/>
          <w:sz w:val="20"/>
          <w:szCs w:val="20"/>
        </w:rPr>
        <w:t>Acadêmica de enfermagem; Universidade Estadual do Maranhão</w:t>
      </w:r>
    </w:p>
    <w:p w14:paraId="58E92433" w14:textId="6D60385E" w:rsidR="00C9202F" w:rsidRPr="00391F9D" w:rsidRDefault="00DC1CE1" w:rsidP="00C9202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hyperlink r:id="rId7" w:history="1">
        <w:r w:rsidR="00C9202F" w:rsidRPr="00391F9D">
          <w:rPr>
            <w:rStyle w:val="Hyperlink"/>
            <w:rFonts w:ascii="Arial" w:hAnsi="Arial" w:cs="Arial"/>
            <w:sz w:val="20"/>
            <w:szCs w:val="20"/>
          </w:rPr>
          <w:t>anaemanuelafm05@gmail.com</w:t>
        </w:r>
      </w:hyperlink>
      <w:r w:rsidR="00C9202F" w:rsidRPr="00391F9D">
        <w:rPr>
          <w:rFonts w:ascii="Arial" w:hAnsi="Arial" w:cs="Arial"/>
          <w:sz w:val="20"/>
          <w:szCs w:val="20"/>
        </w:rPr>
        <w:t>;</w:t>
      </w:r>
    </w:p>
    <w:p w14:paraId="331FD95F" w14:textId="77777777" w:rsidR="00C9202F" w:rsidRPr="00391F9D" w:rsidRDefault="00C9202F" w:rsidP="00C9202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91F9D">
        <w:rPr>
          <w:rFonts w:ascii="Arial" w:hAnsi="Arial" w:cs="Arial"/>
          <w:sz w:val="20"/>
          <w:szCs w:val="20"/>
        </w:rPr>
        <w:t xml:space="preserve"> Tailândia de Oliveira Soares</w:t>
      </w:r>
    </w:p>
    <w:p w14:paraId="46523849" w14:textId="77777777" w:rsidR="00C9202F" w:rsidRPr="00391F9D" w:rsidRDefault="00C9202F" w:rsidP="00C9202F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391F9D">
        <w:rPr>
          <w:rFonts w:ascii="Arial" w:hAnsi="Arial" w:cs="Arial"/>
          <w:bCs/>
          <w:sz w:val="20"/>
          <w:szCs w:val="20"/>
        </w:rPr>
        <w:t>Acadêmica de enfermagem; Universidade Estadual do Maranhão</w:t>
      </w:r>
    </w:p>
    <w:p w14:paraId="323860C5" w14:textId="2AD72758" w:rsidR="00C9202F" w:rsidRPr="00391F9D" w:rsidRDefault="00DC1CE1" w:rsidP="00C9202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hyperlink r:id="rId8" w:history="1">
        <w:r w:rsidR="00C9202F" w:rsidRPr="00391F9D">
          <w:rPr>
            <w:rStyle w:val="Hyperlink"/>
            <w:rFonts w:ascii="Arial" w:hAnsi="Arial" w:cs="Arial"/>
            <w:sz w:val="20"/>
            <w:szCs w:val="20"/>
          </w:rPr>
          <w:t>tailandiaoliveira1@gmail.com</w:t>
        </w:r>
      </w:hyperlink>
      <w:r w:rsidR="00C9202F" w:rsidRPr="00391F9D">
        <w:rPr>
          <w:rFonts w:ascii="Arial" w:hAnsi="Arial" w:cs="Arial"/>
          <w:sz w:val="20"/>
          <w:szCs w:val="20"/>
        </w:rPr>
        <w:t>;</w:t>
      </w:r>
    </w:p>
    <w:p w14:paraId="722DBE0D" w14:textId="77777777" w:rsidR="00C9202F" w:rsidRPr="00391F9D" w:rsidRDefault="00C9202F" w:rsidP="00C9202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91F9D">
        <w:rPr>
          <w:rFonts w:ascii="Arial" w:hAnsi="Arial" w:cs="Arial"/>
          <w:sz w:val="20"/>
          <w:szCs w:val="20"/>
        </w:rPr>
        <w:t>Amanda Andrade de Almeida</w:t>
      </w:r>
    </w:p>
    <w:p w14:paraId="6CE736AE" w14:textId="554A2761" w:rsidR="00C9202F" w:rsidRPr="00391F9D" w:rsidRDefault="00C9202F" w:rsidP="00C9202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91F9D">
        <w:rPr>
          <w:rFonts w:ascii="Arial" w:hAnsi="Arial" w:cs="Arial"/>
          <w:bCs/>
          <w:sz w:val="20"/>
          <w:szCs w:val="20"/>
        </w:rPr>
        <w:t>Acadêmica de enfermagem; Universidade Estadual do Maranhão</w:t>
      </w:r>
      <w:r w:rsidRPr="00391F9D">
        <w:rPr>
          <w:rFonts w:ascii="Arial" w:hAnsi="Arial" w:cs="Arial"/>
          <w:sz w:val="20"/>
          <w:szCs w:val="20"/>
        </w:rPr>
        <w:t xml:space="preserve"> </w:t>
      </w:r>
    </w:p>
    <w:p w14:paraId="7335E5D1" w14:textId="1B0D200E" w:rsidR="00C9202F" w:rsidRPr="00391F9D" w:rsidRDefault="00DC1CE1" w:rsidP="00C9202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hyperlink r:id="rId9" w:history="1">
        <w:r w:rsidR="00C9202F" w:rsidRPr="00391F9D">
          <w:rPr>
            <w:rStyle w:val="Hyperlink"/>
            <w:rFonts w:ascii="Arial" w:hAnsi="Arial" w:cs="Arial"/>
            <w:sz w:val="20"/>
            <w:szCs w:val="20"/>
          </w:rPr>
          <w:t>a.amanda_@hotmail.com</w:t>
        </w:r>
      </w:hyperlink>
      <w:r w:rsidR="00C9202F" w:rsidRPr="00391F9D">
        <w:rPr>
          <w:rFonts w:ascii="Arial" w:hAnsi="Arial" w:cs="Arial"/>
          <w:sz w:val="20"/>
          <w:szCs w:val="20"/>
        </w:rPr>
        <w:t>;</w:t>
      </w:r>
    </w:p>
    <w:p w14:paraId="41F5935C" w14:textId="4ED67B7E" w:rsidR="00C9202F" w:rsidRPr="00391F9D" w:rsidRDefault="00C9202F" w:rsidP="00C9202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91F9D">
        <w:rPr>
          <w:rFonts w:ascii="Arial" w:hAnsi="Arial" w:cs="Arial"/>
          <w:sz w:val="20"/>
          <w:szCs w:val="20"/>
        </w:rPr>
        <w:t>Ana Paula Costa de Sousa</w:t>
      </w:r>
    </w:p>
    <w:p w14:paraId="18D5865D" w14:textId="52905442" w:rsidR="00C9202F" w:rsidRPr="00391F9D" w:rsidRDefault="00C9202F" w:rsidP="00C9202F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391F9D">
        <w:rPr>
          <w:rFonts w:ascii="Arial" w:hAnsi="Arial" w:cs="Arial"/>
          <w:bCs/>
          <w:sz w:val="20"/>
          <w:szCs w:val="20"/>
        </w:rPr>
        <w:t>Acadêmica de enfermagem; Universidade Estadual do Maranhão</w:t>
      </w:r>
    </w:p>
    <w:p w14:paraId="1AB8B61C" w14:textId="61937EB1" w:rsidR="00C9202F" w:rsidRPr="00391F9D" w:rsidRDefault="00DC1CE1" w:rsidP="00C9202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hyperlink r:id="rId10" w:history="1">
        <w:r w:rsidR="00C9202F" w:rsidRPr="00391F9D">
          <w:rPr>
            <w:rStyle w:val="Hyperlink"/>
            <w:rFonts w:ascii="Arial" w:hAnsi="Arial" w:cs="Arial"/>
            <w:sz w:val="20"/>
            <w:szCs w:val="20"/>
          </w:rPr>
          <w:t>paulacostaana1@gmail.com</w:t>
        </w:r>
      </w:hyperlink>
      <w:r w:rsidR="00C9202F" w:rsidRPr="00391F9D">
        <w:rPr>
          <w:rFonts w:ascii="Arial" w:hAnsi="Arial" w:cs="Arial"/>
          <w:sz w:val="20"/>
          <w:szCs w:val="20"/>
        </w:rPr>
        <w:t>;</w:t>
      </w:r>
    </w:p>
    <w:p w14:paraId="01648468" w14:textId="73DF0BD9" w:rsidR="00C9202F" w:rsidRPr="00391F9D" w:rsidRDefault="00C9202F" w:rsidP="00C9202F">
      <w:pPr>
        <w:spacing w:after="0" w:line="240" w:lineRule="auto"/>
        <w:jc w:val="right"/>
        <w:rPr>
          <w:rFonts w:ascii="Arial" w:hAnsi="Arial" w:cs="Arial"/>
          <w:sz w:val="20"/>
          <w:szCs w:val="20"/>
          <w:vertAlign w:val="superscript"/>
        </w:rPr>
      </w:pPr>
      <w:r w:rsidRPr="00391F9D">
        <w:rPr>
          <w:rFonts w:ascii="Arial" w:hAnsi="Arial" w:cs="Arial"/>
          <w:sz w:val="20"/>
          <w:szCs w:val="20"/>
        </w:rPr>
        <w:t xml:space="preserve"> Maria Madalena Reis Pinheiro Moura</w:t>
      </w:r>
    </w:p>
    <w:p w14:paraId="60205D1B" w14:textId="78139CA9" w:rsidR="00C9202F" w:rsidRPr="00391F9D" w:rsidRDefault="00C9202F" w:rsidP="00C9202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91F9D">
        <w:rPr>
          <w:rFonts w:ascii="Arial" w:hAnsi="Arial" w:cs="Arial"/>
          <w:sz w:val="20"/>
          <w:szCs w:val="20"/>
          <w:vertAlign w:val="superscript"/>
        </w:rPr>
        <w:t>7</w:t>
      </w:r>
      <w:r w:rsidRPr="00391F9D">
        <w:rPr>
          <w:rFonts w:ascii="Arial" w:hAnsi="Arial" w:cs="Arial"/>
          <w:sz w:val="20"/>
          <w:szCs w:val="20"/>
        </w:rPr>
        <w:t>Docente do Curso de Enfermagem, Centro Grajaú, UEMA</w:t>
      </w:r>
    </w:p>
    <w:p w14:paraId="1F80CA3A" w14:textId="6B91AB95" w:rsidR="00C9202F" w:rsidRPr="00391F9D" w:rsidRDefault="00DC1CE1" w:rsidP="00C9202F">
      <w:pPr>
        <w:spacing w:after="0" w:line="240" w:lineRule="auto"/>
        <w:jc w:val="right"/>
        <w:rPr>
          <w:rFonts w:ascii="Arial" w:hAnsi="Arial" w:cs="Arial"/>
          <w:color w:val="4472C4" w:themeColor="accent1"/>
          <w:sz w:val="20"/>
          <w:szCs w:val="20"/>
          <w:u w:val="single"/>
        </w:rPr>
      </w:pPr>
      <w:hyperlink r:id="rId11" w:history="1">
        <w:r w:rsidR="00C9202F" w:rsidRPr="00391F9D">
          <w:rPr>
            <w:rStyle w:val="Hyperlink"/>
            <w:rFonts w:ascii="Arial" w:hAnsi="Arial" w:cs="Arial"/>
            <w:sz w:val="20"/>
            <w:szCs w:val="20"/>
          </w:rPr>
          <w:t>lenamadcx_@hotmail.com</w:t>
        </w:r>
      </w:hyperlink>
      <w:r w:rsidR="00C9202F" w:rsidRPr="00391F9D">
        <w:rPr>
          <w:rFonts w:ascii="Arial" w:hAnsi="Arial" w:cs="Arial"/>
          <w:color w:val="4472C4" w:themeColor="accent1"/>
          <w:sz w:val="20"/>
          <w:szCs w:val="20"/>
          <w:u w:val="single"/>
        </w:rPr>
        <w:t>.</w:t>
      </w:r>
    </w:p>
    <w:p w14:paraId="727042AF" w14:textId="77777777" w:rsidR="00C9202F" w:rsidRPr="00391F9D" w:rsidRDefault="00C9202F" w:rsidP="00C9202F">
      <w:pPr>
        <w:spacing w:after="0" w:line="240" w:lineRule="auto"/>
        <w:jc w:val="right"/>
        <w:rPr>
          <w:rFonts w:ascii="Arial" w:hAnsi="Arial" w:cs="Arial"/>
          <w:color w:val="4472C4" w:themeColor="accent1"/>
          <w:sz w:val="20"/>
          <w:szCs w:val="20"/>
          <w:u w:val="single"/>
        </w:rPr>
      </w:pPr>
    </w:p>
    <w:p w14:paraId="171FE420" w14:textId="77777777" w:rsidR="00391F9D" w:rsidRPr="00391F9D" w:rsidRDefault="00391F9D" w:rsidP="00435C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D7F4D8E" w14:textId="5CC33EAF" w:rsidR="00391F9D" w:rsidRPr="001C00D4" w:rsidRDefault="00391F9D" w:rsidP="00435C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00D4">
        <w:rPr>
          <w:rFonts w:ascii="Arial" w:hAnsi="Arial" w:cs="Arial"/>
          <w:b/>
          <w:sz w:val="24"/>
          <w:szCs w:val="24"/>
        </w:rPr>
        <w:t xml:space="preserve">INTRODUÇÃO </w:t>
      </w:r>
      <w:r w:rsidRPr="001C00D4">
        <w:rPr>
          <w:rFonts w:ascii="Arial" w:hAnsi="Arial" w:cs="Arial"/>
          <w:sz w:val="24"/>
          <w:szCs w:val="24"/>
        </w:rPr>
        <w:t xml:space="preserve">A sífilis é uma enfermidade sistêmica crônica sujeita a períodos de latência causada pela espiroqueta </w:t>
      </w:r>
      <w:r w:rsidRPr="001C00D4">
        <w:rPr>
          <w:rFonts w:ascii="Arial" w:hAnsi="Arial" w:cs="Arial"/>
          <w:i/>
          <w:sz w:val="24"/>
          <w:szCs w:val="24"/>
        </w:rPr>
        <w:t xml:space="preserve">Treponema Pallidum, </w:t>
      </w:r>
      <w:r w:rsidRPr="001C00D4">
        <w:rPr>
          <w:rFonts w:ascii="Arial" w:hAnsi="Arial" w:cs="Arial"/>
          <w:sz w:val="24"/>
          <w:szCs w:val="24"/>
        </w:rPr>
        <w:t>transmitida em grande parte pela via sexual, contudo pode quando uma gestante contrai a bactéria, esta pode ser transmitida ao feto pela via placentária (transversalmente), causando a Sífilis Congêni</w:t>
      </w:r>
      <w:r w:rsidR="000C2C87" w:rsidRPr="001C00D4">
        <w:rPr>
          <w:rFonts w:ascii="Arial" w:hAnsi="Arial" w:cs="Arial"/>
          <w:sz w:val="24"/>
          <w:szCs w:val="24"/>
        </w:rPr>
        <w:t>ta (SC)</w:t>
      </w:r>
      <w:r w:rsidRPr="001C00D4">
        <w:rPr>
          <w:rFonts w:ascii="Arial" w:hAnsi="Arial" w:cs="Arial"/>
          <w:sz w:val="24"/>
          <w:szCs w:val="24"/>
        </w:rPr>
        <w:t xml:space="preserve">.  </w:t>
      </w:r>
      <w:r w:rsidR="001C00D4" w:rsidRPr="001C00D4">
        <w:rPr>
          <w:rFonts w:ascii="Arial" w:hAnsi="Arial" w:cs="Arial"/>
          <w:sz w:val="24"/>
          <w:szCs w:val="24"/>
        </w:rPr>
        <w:t xml:space="preserve">A doença é um problema de saúde pública com significante impacto quanto a seu modo de transmissão e frequência de desfechos graves para a gestante e concepto, além de evidenciar expressivas falhas dos serviços de saúde. No Maranhão a taxa de incidência encontra-se em 6,8/1000 nascidos vivos, estando abaixo que a taxa nacional de 8,2/1000NV. Encontrando-se inferior em comparação com estados em de outras regiões como Rio Grande do Sul com 13,1/1000NV; Rio de Janeiro 20,1NV. </w:t>
      </w:r>
      <w:r w:rsidRPr="001C00D4">
        <w:rPr>
          <w:rFonts w:ascii="Arial" w:hAnsi="Arial" w:cs="Arial"/>
          <w:sz w:val="24"/>
          <w:szCs w:val="24"/>
        </w:rPr>
        <w:t>Grande parte das pessoas infectadas com sífilis são jovens, e esta enfermidade é caracterizada por vários estágios, sendo eles o primeiro secundário, terciário e seu estado de latência, onde não há manifestações clínicas, no entanto os dois últimos estágios dificilmente</w:t>
      </w:r>
      <w:r w:rsidR="000C2C87" w:rsidRPr="001C00D4">
        <w:rPr>
          <w:rFonts w:ascii="Arial" w:hAnsi="Arial" w:cs="Arial"/>
          <w:sz w:val="24"/>
          <w:szCs w:val="24"/>
        </w:rPr>
        <w:t xml:space="preserve"> causaram SC</w:t>
      </w:r>
      <w:r w:rsidRPr="001C00D4">
        <w:rPr>
          <w:rFonts w:ascii="Arial" w:hAnsi="Arial" w:cs="Arial"/>
          <w:sz w:val="24"/>
          <w:szCs w:val="24"/>
        </w:rPr>
        <w:t>.  As manifestações clínicas da sífilis primária são caracterizadas pelas lesões locais no local de transmissão da espiroqueta, tendo um período de incubação de duas a três semanas, podendo se estender até os noventa dias. Nesse intervalo de tempo surge uma ulceração conhecida como cancro sifilítico, sendo indolor, endurecido e não purulento. Em 80% dos casos podem surgir adenopatias. Estas manifestações curam-se de forma espontânea em cerca de</w:t>
      </w:r>
      <w:r w:rsidR="000C2C87" w:rsidRPr="001C00D4">
        <w:rPr>
          <w:rFonts w:ascii="Arial" w:hAnsi="Arial" w:cs="Arial"/>
          <w:sz w:val="24"/>
          <w:szCs w:val="24"/>
        </w:rPr>
        <w:t xml:space="preserve"> duas a 8 semanas</w:t>
      </w:r>
      <w:r w:rsidRPr="001C00D4">
        <w:rPr>
          <w:rFonts w:ascii="Arial" w:hAnsi="Arial" w:cs="Arial"/>
          <w:sz w:val="24"/>
          <w:szCs w:val="24"/>
        </w:rPr>
        <w:t xml:space="preserve">.  Quando não tratados, cerca de 25% dos pacientes podem desenvolver a sífilis secundaria, que pode ocorrer de quatro a seis semanas depois do aparecimento da primeira. Tem como características clinicas: </w:t>
      </w:r>
      <w:proofErr w:type="spellStart"/>
      <w:r w:rsidRPr="001C00D4">
        <w:rPr>
          <w:rFonts w:ascii="Arial" w:hAnsi="Arial" w:cs="Arial"/>
          <w:i/>
          <w:sz w:val="24"/>
          <w:szCs w:val="24"/>
        </w:rPr>
        <w:t>rash</w:t>
      </w:r>
      <w:proofErr w:type="spellEnd"/>
      <w:r w:rsidRPr="001C00D4">
        <w:rPr>
          <w:rFonts w:ascii="Arial" w:hAnsi="Arial" w:cs="Arial"/>
          <w:sz w:val="24"/>
          <w:szCs w:val="24"/>
        </w:rPr>
        <w:t xml:space="preserve"> cutâneo generalizado, febre, adenopatias generalizadas, mal estar geral, alopecia, </w:t>
      </w:r>
      <w:proofErr w:type="spellStart"/>
      <w:r w:rsidRPr="001C00D4">
        <w:rPr>
          <w:rFonts w:ascii="Arial" w:hAnsi="Arial" w:cs="Arial"/>
          <w:sz w:val="24"/>
          <w:szCs w:val="24"/>
        </w:rPr>
        <w:t>uveíte</w:t>
      </w:r>
      <w:proofErr w:type="spellEnd"/>
      <w:r w:rsidRPr="001C00D4">
        <w:rPr>
          <w:rFonts w:ascii="Arial" w:hAnsi="Arial" w:cs="Arial"/>
          <w:sz w:val="24"/>
          <w:szCs w:val="24"/>
        </w:rPr>
        <w:t xml:space="preserve">, surdez, neurite óptica, lesões </w:t>
      </w:r>
      <w:proofErr w:type="spellStart"/>
      <w:r w:rsidRPr="001C00D4">
        <w:rPr>
          <w:rFonts w:ascii="Arial" w:hAnsi="Arial" w:cs="Arial"/>
          <w:sz w:val="24"/>
          <w:szCs w:val="24"/>
        </w:rPr>
        <w:t>macopapulares</w:t>
      </w:r>
      <w:proofErr w:type="spellEnd"/>
      <w:r w:rsidRPr="001C00D4">
        <w:rPr>
          <w:rFonts w:ascii="Arial" w:hAnsi="Arial" w:cs="Arial"/>
          <w:sz w:val="24"/>
          <w:szCs w:val="24"/>
        </w:rPr>
        <w:t xml:space="preserve"> nas palmas das mãos e nos pés e condilomas em áreas geni</w:t>
      </w:r>
      <w:r w:rsidR="001C00D4" w:rsidRPr="001C00D4">
        <w:rPr>
          <w:rFonts w:ascii="Arial" w:hAnsi="Arial" w:cs="Arial"/>
          <w:sz w:val="24"/>
          <w:szCs w:val="24"/>
        </w:rPr>
        <w:t>tais e oral</w:t>
      </w:r>
      <w:r w:rsidR="000C2C87" w:rsidRPr="001C00D4">
        <w:rPr>
          <w:rFonts w:ascii="Arial" w:hAnsi="Arial" w:cs="Arial"/>
          <w:sz w:val="24"/>
          <w:szCs w:val="24"/>
        </w:rPr>
        <w:t xml:space="preserve">. </w:t>
      </w:r>
      <w:r w:rsidRPr="001C00D4">
        <w:rPr>
          <w:rFonts w:ascii="Arial" w:hAnsi="Arial" w:cs="Arial"/>
          <w:sz w:val="24"/>
          <w:szCs w:val="24"/>
        </w:rPr>
        <w:t xml:space="preserve">A terceira fase de desenvolve em certa de um terço dos pacientes não tratados na segunda fase, sendo esta a forma mais grave de manifestação da doença. Suas manifestações podem surgir de um ano depois da infecção até 30 anos. Este estágio pode infectar o sistema nervoso central, sistema cardiovascular, fígado, mucosas e etc. Aparecem nesta fase lesões </w:t>
      </w:r>
      <w:proofErr w:type="spellStart"/>
      <w:r w:rsidRPr="001C00D4">
        <w:rPr>
          <w:rFonts w:ascii="Arial" w:hAnsi="Arial" w:cs="Arial"/>
          <w:sz w:val="24"/>
          <w:szCs w:val="24"/>
        </w:rPr>
        <w:t>granulomatosas</w:t>
      </w:r>
      <w:proofErr w:type="spellEnd"/>
      <w:r w:rsidRPr="001C00D4">
        <w:rPr>
          <w:rFonts w:ascii="Arial" w:hAnsi="Arial" w:cs="Arial"/>
          <w:sz w:val="24"/>
          <w:szCs w:val="24"/>
        </w:rPr>
        <w:t xml:space="preserve">, indolores que podem variar de </w:t>
      </w:r>
      <w:r w:rsidRPr="001C00D4">
        <w:rPr>
          <w:rFonts w:ascii="Arial" w:hAnsi="Arial" w:cs="Arial"/>
          <w:sz w:val="24"/>
          <w:szCs w:val="24"/>
        </w:rPr>
        <w:lastRenderedPageBreak/>
        <w:t>tamanho aparecendo na pele, vísceras e sistema esqu</w:t>
      </w:r>
      <w:r w:rsidR="000C2C87" w:rsidRPr="001C00D4">
        <w:rPr>
          <w:rFonts w:ascii="Arial" w:hAnsi="Arial" w:cs="Arial"/>
          <w:sz w:val="24"/>
          <w:szCs w:val="24"/>
        </w:rPr>
        <w:t>elético</w:t>
      </w:r>
      <w:r w:rsidRPr="001C00D4">
        <w:rPr>
          <w:rFonts w:ascii="Arial" w:hAnsi="Arial" w:cs="Arial"/>
          <w:sz w:val="24"/>
          <w:szCs w:val="24"/>
        </w:rPr>
        <w:t>.  A Sífilis Congênita é aquela que ocorre quando a infecção</w:t>
      </w:r>
      <w:r w:rsidRPr="001C00D4">
        <w:rPr>
          <w:rFonts w:ascii="Arial" w:hAnsi="Arial" w:cs="Arial"/>
          <w:b/>
          <w:sz w:val="24"/>
          <w:szCs w:val="24"/>
        </w:rPr>
        <w:t xml:space="preserve"> </w:t>
      </w:r>
      <w:r w:rsidRPr="001C00D4">
        <w:rPr>
          <w:rFonts w:ascii="Arial" w:hAnsi="Arial" w:cs="Arial"/>
          <w:sz w:val="24"/>
          <w:szCs w:val="24"/>
        </w:rPr>
        <w:t>não é tratada de forma correta.</w:t>
      </w:r>
      <w:r w:rsidRPr="001C00D4">
        <w:rPr>
          <w:rFonts w:ascii="Arial" w:hAnsi="Arial" w:cs="Arial"/>
          <w:b/>
          <w:sz w:val="24"/>
          <w:szCs w:val="24"/>
        </w:rPr>
        <w:t xml:space="preserve"> </w:t>
      </w:r>
      <w:r w:rsidRPr="001C00D4">
        <w:rPr>
          <w:rFonts w:ascii="Arial" w:hAnsi="Arial" w:cs="Arial"/>
          <w:sz w:val="24"/>
          <w:szCs w:val="24"/>
        </w:rPr>
        <w:t>É transmitida ainda dentro do útero da mãe por via transversal</w:t>
      </w:r>
      <w:r w:rsidRPr="001C00D4">
        <w:rPr>
          <w:rFonts w:ascii="Arial" w:hAnsi="Arial" w:cs="Arial"/>
          <w:b/>
          <w:sz w:val="24"/>
          <w:szCs w:val="24"/>
        </w:rPr>
        <w:t xml:space="preserve"> </w:t>
      </w:r>
      <w:r w:rsidRPr="001C00D4">
        <w:rPr>
          <w:rFonts w:ascii="Arial" w:hAnsi="Arial" w:cs="Arial"/>
          <w:sz w:val="24"/>
          <w:szCs w:val="24"/>
        </w:rPr>
        <w:t xml:space="preserve">ou durante o parto. As manifestações clínicas desse tipo se assemelham a da sua forma secundaria, destacando se: </w:t>
      </w:r>
      <w:proofErr w:type="spellStart"/>
      <w:r w:rsidRPr="001C00D4">
        <w:rPr>
          <w:rFonts w:ascii="Arial" w:hAnsi="Arial" w:cs="Arial"/>
          <w:sz w:val="24"/>
          <w:szCs w:val="24"/>
        </w:rPr>
        <w:t>linfadenopatias</w:t>
      </w:r>
      <w:proofErr w:type="spellEnd"/>
      <w:r w:rsidRPr="001C00D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C00D4">
        <w:rPr>
          <w:rFonts w:ascii="Arial" w:hAnsi="Arial" w:cs="Arial"/>
          <w:sz w:val="24"/>
          <w:szCs w:val="24"/>
        </w:rPr>
        <w:t>rash</w:t>
      </w:r>
      <w:proofErr w:type="spellEnd"/>
      <w:r w:rsidRPr="001C00D4">
        <w:rPr>
          <w:rFonts w:ascii="Arial" w:hAnsi="Arial" w:cs="Arial"/>
          <w:sz w:val="24"/>
          <w:szCs w:val="24"/>
        </w:rPr>
        <w:t xml:space="preserve"> maculo </w:t>
      </w:r>
      <w:proofErr w:type="spellStart"/>
      <w:r w:rsidRPr="001C00D4">
        <w:rPr>
          <w:rFonts w:ascii="Arial" w:hAnsi="Arial" w:cs="Arial"/>
          <w:sz w:val="24"/>
          <w:szCs w:val="24"/>
        </w:rPr>
        <w:t>papular</w:t>
      </w:r>
      <w:proofErr w:type="spellEnd"/>
      <w:r w:rsidRPr="001C00D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C00D4">
        <w:rPr>
          <w:rFonts w:ascii="Arial" w:hAnsi="Arial" w:cs="Arial"/>
          <w:sz w:val="24"/>
          <w:szCs w:val="24"/>
        </w:rPr>
        <w:t>hepatoesplenomegalia</w:t>
      </w:r>
      <w:proofErr w:type="spellEnd"/>
      <w:r w:rsidRPr="001C00D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C00D4">
        <w:rPr>
          <w:rFonts w:ascii="Arial" w:hAnsi="Arial" w:cs="Arial"/>
          <w:sz w:val="24"/>
          <w:szCs w:val="24"/>
        </w:rPr>
        <w:t>glomerulonefrites</w:t>
      </w:r>
      <w:proofErr w:type="spellEnd"/>
      <w:r w:rsidRPr="001C00D4">
        <w:rPr>
          <w:rFonts w:ascii="Arial" w:hAnsi="Arial" w:cs="Arial"/>
          <w:sz w:val="24"/>
          <w:szCs w:val="24"/>
        </w:rPr>
        <w:t>, alterações ósseas no feto e na criança e</w:t>
      </w:r>
      <w:r w:rsidR="006A50A8" w:rsidRPr="001C00D4">
        <w:rPr>
          <w:rFonts w:ascii="Arial" w:hAnsi="Arial" w:cs="Arial"/>
          <w:sz w:val="24"/>
          <w:szCs w:val="24"/>
        </w:rPr>
        <w:t xml:space="preserve"> alterações no sistema nervoso. </w:t>
      </w:r>
      <w:r w:rsidRPr="001C00D4">
        <w:rPr>
          <w:rFonts w:ascii="Arial" w:hAnsi="Arial" w:cs="Arial"/>
          <w:sz w:val="24"/>
          <w:szCs w:val="24"/>
        </w:rPr>
        <w:t>O diagnóstico da sífilis gestacional é simples e a doença deve ser rastreada em todas as gestantes, este é realizado na maioria das vezes com penicilina devendo ser estendido aos parceiros sexuais. Não tratar pode gerar inúmeros danos, incluindo o aborto, prematuridade, complicações agudas e outras sequel</w:t>
      </w:r>
      <w:r w:rsidR="006A50A8" w:rsidRPr="001C00D4">
        <w:rPr>
          <w:rFonts w:ascii="Arial" w:hAnsi="Arial" w:cs="Arial"/>
          <w:sz w:val="24"/>
          <w:szCs w:val="24"/>
        </w:rPr>
        <w:t>as fetais.</w:t>
      </w:r>
      <w:r w:rsidRPr="001C00D4">
        <w:rPr>
          <w:rFonts w:ascii="Arial" w:hAnsi="Arial" w:cs="Arial"/>
          <w:b/>
          <w:sz w:val="24"/>
          <w:szCs w:val="24"/>
        </w:rPr>
        <w:t xml:space="preserve"> </w:t>
      </w:r>
      <w:r w:rsidRPr="001C00D4">
        <w:rPr>
          <w:rFonts w:ascii="Arial" w:hAnsi="Arial" w:cs="Arial"/>
          <w:sz w:val="24"/>
          <w:szCs w:val="24"/>
        </w:rPr>
        <w:t xml:space="preserve">Com isso o trabalho tem como objetivo acompanhar gestantes e crianças diagnosticadas com sífilis na gestação e sífilis congênita respectivamente, no intuito de promover adesão ao tratamento e controle de seguimento. </w:t>
      </w:r>
      <w:r w:rsidRPr="001C00D4">
        <w:rPr>
          <w:rFonts w:ascii="Arial" w:hAnsi="Arial" w:cs="Arial"/>
          <w:b/>
          <w:sz w:val="24"/>
          <w:szCs w:val="24"/>
        </w:rPr>
        <w:t>METODOLOGIA</w:t>
      </w:r>
      <w:r w:rsidRPr="001C00D4">
        <w:rPr>
          <w:rFonts w:ascii="Arial" w:hAnsi="Arial" w:cs="Arial"/>
          <w:sz w:val="24"/>
          <w:szCs w:val="24"/>
        </w:rPr>
        <w:t>:  O presente estudo, trata-se da anális</w:t>
      </w:r>
      <w:r w:rsidR="00435CBF" w:rsidRPr="001C00D4">
        <w:rPr>
          <w:rFonts w:ascii="Arial" w:hAnsi="Arial" w:cs="Arial"/>
          <w:sz w:val="24"/>
          <w:szCs w:val="24"/>
        </w:rPr>
        <w:t xml:space="preserve">e do dados parciais, assim como, as experiências obtidas pelos intencionistas, durante a execução do projeto </w:t>
      </w:r>
      <w:r w:rsidRPr="001C00D4">
        <w:rPr>
          <w:rFonts w:ascii="Arial" w:hAnsi="Arial" w:cs="Arial"/>
          <w:sz w:val="24"/>
          <w:szCs w:val="24"/>
        </w:rPr>
        <w:t>“</w:t>
      </w:r>
      <w:r w:rsidRPr="001C00D4">
        <w:rPr>
          <w:rFonts w:ascii="Arial" w:hAnsi="Arial" w:cs="Arial"/>
          <w:bCs/>
          <w:sz w:val="24"/>
          <w:szCs w:val="24"/>
        </w:rPr>
        <w:t>Sífilis Na Gestação E Sífilis Congênita: Importância Do Diagnóstico Precoce Da Sífilis E Controle De Seguimento Para Gestantes E Crianças</w:t>
      </w:r>
      <w:r w:rsidRPr="001C00D4">
        <w:rPr>
          <w:rFonts w:ascii="Arial" w:hAnsi="Arial" w:cs="Arial"/>
          <w:sz w:val="24"/>
          <w:szCs w:val="24"/>
        </w:rPr>
        <w:t xml:space="preserve">”, sendo este caracterizado como um estudo ação, de cunho qualitativo. </w:t>
      </w:r>
      <w:r w:rsidR="00435CBF" w:rsidRPr="001C00D4">
        <w:rPr>
          <w:rFonts w:ascii="Arial" w:hAnsi="Arial" w:cs="Arial"/>
          <w:sz w:val="24"/>
          <w:szCs w:val="24"/>
        </w:rPr>
        <w:t xml:space="preserve">Tal projeto, foi aprovado pela Pró-reitora de Extensão da Universidade Estadual do Maranhão, por meio do edital Nº 04/2021, que tornou público as normas para submissão e a s diretrizes de aprovação do </w:t>
      </w:r>
      <w:r w:rsidR="00435CBF" w:rsidRPr="001C00D4">
        <w:rPr>
          <w:rFonts w:ascii="Arial" w:hAnsi="Arial" w:cs="Arial"/>
          <w:sz w:val="24"/>
          <w:szCs w:val="24"/>
          <w:shd w:val="clear" w:color="auto" w:fill="FFFFFF"/>
        </w:rPr>
        <w:t>Programa</w:t>
      </w:r>
      <w:r w:rsidR="00435CBF" w:rsidRPr="001C00D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435CBF" w:rsidRPr="001C00D4">
        <w:rPr>
          <w:rFonts w:ascii="Arial" w:hAnsi="Arial" w:cs="Arial"/>
          <w:sz w:val="24"/>
          <w:szCs w:val="24"/>
          <w:shd w:val="clear" w:color="auto" w:fill="FFFFFF"/>
        </w:rPr>
        <w:t>Institucional para o Desenvolvimento na Primeira Infância-ACOLHER, exercício 2021-2022.</w:t>
      </w:r>
      <w:r w:rsidR="00435CBF" w:rsidRPr="001C00D4">
        <w:rPr>
          <w:rFonts w:ascii="Arial" w:hAnsi="Arial" w:cs="Arial"/>
          <w:b/>
          <w:bCs/>
          <w:sz w:val="24"/>
          <w:szCs w:val="24"/>
        </w:rPr>
        <w:t xml:space="preserve"> </w:t>
      </w:r>
      <w:r w:rsidRPr="001C00D4">
        <w:rPr>
          <w:rFonts w:ascii="Arial" w:hAnsi="Arial" w:cs="Arial"/>
          <w:sz w:val="24"/>
          <w:szCs w:val="24"/>
        </w:rPr>
        <w:t>Neste contexto, as atividades das ações ainda estão sendo realizadas com todas as gestantes diagnosticas nas Unidades de Atenção Primária em Saúde (UAPS) ou nas instituições hospitalares com SG e crianças com SC de todo o perímetro urbano da cidade de Grajaú - MA.</w:t>
      </w:r>
      <w:r w:rsidRPr="001C00D4">
        <w:rPr>
          <w:rFonts w:ascii="Arial" w:hAnsi="Arial" w:cs="Arial"/>
          <w:b/>
          <w:sz w:val="24"/>
          <w:szCs w:val="24"/>
        </w:rPr>
        <w:t xml:space="preserve"> </w:t>
      </w:r>
      <w:r w:rsidRPr="001C00D4">
        <w:rPr>
          <w:rFonts w:ascii="Arial" w:hAnsi="Arial" w:cs="Arial"/>
          <w:sz w:val="24"/>
          <w:szCs w:val="24"/>
        </w:rPr>
        <w:t xml:space="preserve">Até o presente momento foram realizado encontros nas UAPS municipais, que estão localizadas na zona urbana da cidade de Grajaú. Realizando-se a busca ativa das gestantes que não comparecem aos atendimentos nas datas adequadas, ou que deixam de realizar o tratamento da doença. As consultas e acompanhamentos das gestantes são pautadas nos protocolos do Ministério da Saúde, como forma de embasamento teórico, sendo ofertada também a capacitação dos profissionais, acadêmicos, gestantes e familiares, sendo estes: O Manual De Condutas Para Recém-Nascidos Exposto a Sífilis; elaborado pela </w:t>
      </w:r>
      <w:r w:rsidRPr="001C00D4">
        <w:rPr>
          <w:rFonts w:ascii="Arial" w:hAnsi="Arial" w:cs="Arial"/>
          <w:bCs/>
          <w:sz w:val="24"/>
          <w:szCs w:val="24"/>
        </w:rPr>
        <w:t xml:space="preserve">Universidade Federal de Pernambuco Hospital das Clínicas Prof. Romero Marques (ERBESH) e emitido no ano de 2020; Diretrizes Para o Controle de Sífilis Congênita, Manual de Bolso; elaborado por </w:t>
      </w:r>
      <w:r w:rsidRPr="001C00D4">
        <w:rPr>
          <w:rFonts w:ascii="Arial" w:eastAsia="Calibri" w:hAnsi="Arial" w:cs="Arial"/>
          <w:sz w:val="24"/>
          <w:szCs w:val="24"/>
        </w:rPr>
        <w:t>Ministério da Saúde (MS) Secretaria de Vigilância em Saúde</w:t>
      </w:r>
      <w:r w:rsidRPr="001C00D4">
        <w:rPr>
          <w:rFonts w:ascii="Arial" w:hAnsi="Arial" w:cs="Arial"/>
          <w:bCs/>
          <w:sz w:val="24"/>
          <w:szCs w:val="24"/>
        </w:rPr>
        <w:t xml:space="preserve"> </w:t>
      </w:r>
      <w:r w:rsidRPr="001C00D4">
        <w:rPr>
          <w:rFonts w:ascii="Arial" w:eastAsia="Calibri" w:hAnsi="Arial" w:cs="Arial"/>
          <w:sz w:val="24"/>
          <w:szCs w:val="24"/>
        </w:rPr>
        <w:t xml:space="preserve">Programa Nacional de DST e Aids no ano de 2006. Protocolo Clinico e Diretrizes Terapêuticas Para Atenção Integral às Pessoas com Infecções Sexualmente Transmissíveis; elaborado pelo MS, departamento de doenças de condições crônicas e Infecções sexualmente transmissíveis do ano de 2020. </w:t>
      </w:r>
      <w:r w:rsidRPr="001C00D4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1C00D4">
        <w:rPr>
          <w:rFonts w:ascii="Arial" w:hAnsi="Arial" w:cs="Arial"/>
          <w:b/>
          <w:sz w:val="24"/>
          <w:szCs w:val="24"/>
        </w:rPr>
        <w:t>RESULTADOS E DISCUSSÕES:</w:t>
      </w:r>
      <w:r w:rsidRPr="001C00D4">
        <w:rPr>
          <w:rFonts w:ascii="Arial" w:hAnsi="Arial" w:cs="Arial"/>
          <w:sz w:val="24"/>
          <w:szCs w:val="24"/>
        </w:rPr>
        <w:t xml:space="preserve"> Mediante a impossibilidade de se realizar encontros presenciais entre o orientador e os acadêmicos, surgem como alternativas os encontros remotos afim de reduzir os impactos negativos do processo de desenvolvimento do projeto. Na prática, essa está sendo nossa ferramenta de encontro online para elaboração e desenvolvimento da pesquisa. As ferramentas tecnológicas, nos trazem diversas possibilidades de ensino, entretanto também traz consigo grandes desafios e dificuldades. Foram elaborados mapas mentais, hinógrafos e outros materiais educativos para a explanações online que estão acontecendo de forma quinzenal. Nestas etapas foi possível observar grande participação dos alunos e da </w:t>
      </w:r>
      <w:r w:rsidRPr="001C00D4">
        <w:rPr>
          <w:rFonts w:ascii="Arial" w:hAnsi="Arial" w:cs="Arial"/>
          <w:sz w:val="24"/>
          <w:szCs w:val="24"/>
        </w:rPr>
        <w:lastRenderedPageBreak/>
        <w:t>comunidade, aos quais, ouve esclareciment</w:t>
      </w:r>
      <w:r w:rsidR="00223323" w:rsidRPr="001C00D4">
        <w:rPr>
          <w:rFonts w:ascii="Arial" w:hAnsi="Arial" w:cs="Arial"/>
          <w:sz w:val="24"/>
          <w:szCs w:val="24"/>
        </w:rPr>
        <w:t xml:space="preserve">os sobre os assuntos tratados. Durante as apresentações, foi possíveis tirar dúvidas simples sobre a doença, grande número de pessoas não tinham informações básicas sobre prevenção, tratamento, sintomas e outros fatores. Um problema identificado nestes encontros, foi que o baixo número de homens participante, fator este que pode desencadear, problemas como a não participação ao pré-natal, que pode acarretar no distanciamento do pai do cuidado do seu filho. </w:t>
      </w:r>
      <w:r w:rsidRPr="001C00D4">
        <w:rPr>
          <w:rFonts w:ascii="Arial" w:hAnsi="Arial" w:cs="Arial"/>
          <w:sz w:val="24"/>
          <w:szCs w:val="24"/>
        </w:rPr>
        <w:t xml:space="preserve">Dos três protocolos descritos na metodologia até agora foram estudados por completo o </w:t>
      </w:r>
      <w:r w:rsidRPr="001C00D4">
        <w:rPr>
          <w:rFonts w:ascii="Arial" w:hAnsi="Arial" w:cs="Arial"/>
          <w:i/>
          <w:sz w:val="24"/>
          <w:szCs w:val="24"/>
        </w:rPr>
        <w:t>Diretrizes Para O Controle De Sífilis Congênita</w:t>
      </w:r>
      <w:r w:rsidRPr="001C00D4">
        <w:rPr>
          <w:rFonts w:ascii="Arial" w:hAnsi="Arial" w:cs="Arial"/>
          <w:sz w:val="24"/>
          <w:szCs w:val="24"/>
        </w:rPr>
        <w:t xml:space="preserve">, </w:t>
      </w:r>
      <w:r w:rsidRPr="001C00D4">
        <w:rPr>
          <w:rFonts w:ascii="Arial" w:hAnsi="Arial" w:cs="Arial"/>
          <w:i/>
          <w:sz w:val="24"/>
          <w:szCs w:val="24"/>
        </w:rPr>
        <w:t>Manual De Bolso.</w:t>
      </w:r>
      <w:r w:rsidRPr="001C00D4">
        <w:rPr>
          <w:rFonts w:ascii="Arial" w:hAnsi="Arial" w:cs="Arial"/>
          <w:sz w:val="24"/>
          <w:szCs w:val="24"/>
        </w:rPr>
        <w:t xml:space="preserve"> Nestas explanações ouve pouca participação dos profissionais de saúde</w:t>
      </w:r>
      <w:r w:rsidR="00223323" w:rsidRPr="001C00D4">
        <w:rPr>
          <w:rFonts w:ascii="Arial" w:hAnsi="Arial" w:cs="Arial"/>
          <w:sz w:val="24"/>
          <w:szCs w:val="24"/>
        </w:rPr>
        <w:t>, destacando-se a presença da comunidade e dos acadêmicos de enfermagem</w:t>
      </w:r>
      <w:r w:rsidRPr="001C00D4">
        <w:rPr>
          <w:rFonts w:ascii="Arial" w:hAnsi="Arial" w:cs="Arial"/>
          <w:sz w:val="24"/>
          <w:szCs w:val="24"/>
        </w:rPr>
        <w:t xml:space="preserve">.  Dentre as visitas realizadas foram observados uma elevação no número de gestante em relação aos anos interiores, sendo estes 27 novos casos, dos quais apenas 04 estão ativos, e estão sendo acompanhados pelos </w:t>
      </w:r>
      <w:proofErr w:type="spellStart"/>
      <w:r w:rsidRPr="001C00D4">
        <w:rPr>
          <w:rFonts w:ascii="Arial" w:hAnsi="Arial" w:cs="Arial"/>
          <w:sz w:val="24"/>
          <w:szCs w:val="24"/>
        </w:rPr>
        <w:t>extensionistas</w:t>
      </w:r>
      <w:proofErr w:type="spellEnd"/>
      <w:r w:rsidRPr="001C00D4">
        <w:rPr>
          <w:rFonts w:ascii="Arial" w:hAnsi="Arial" w:cs="Arial"/>
          <w:sz w:val="24"/>
          <w:szCs w:val="24"/>
        </w:rPr>
        <w:t>.</w:t>
      </w:r>
      <w:r w:rsidR="00223323" w:rsidRPr="001C00D4">
        <w:rPr>
          <w:rFonts w:ascii="Arial" w:hAnsi="Arial" w:cs="Arial"/>
          <w:sz w:val="24"/>
          <w:szCs w:val="24"/>
        </w:rPr>
        <w:t xml:space="preserve"> Problemas organizacionais dificultaram a busca das gestantes, visto que, algumas vinham apenas de outra cidades realizar o exame em Grajaú, neste sentido, ela é notificada na cidade, mas os profissionais de enfermagem não tem acesso ao pré-natal ou consultas de puerpério das mesmas.</w:t>
      </w:r>
      <w:r w:rsidRPr="001C00D4">
        <w:rPr>
          <w:rFonts w:ascii="Arial" w:hAnsi="Arial" w:cs="Arial"/>
          <w:sz w:val="24"/>
          <w:szCs w:val="24"/>
        </w:rPr>
        <w:t xml:space="preserve"> Nestes acompanhamentos é observada a resistência dos parceiros na participação ao </w:t>
      </w:r>
      <w:r w:rsidR="00223323" w:rsidRPr="001C00D4">
        <w:rPr>
          <w:rFonts w:ascii="Arial" w:hAnsi="Arial" w:cs="Arial"/>
          <w:sz w:val="24"/>
          <w:szCs w:val="24"/>
        </w:rPr>
        <w:t xml:space="preserve">pré-natal, tal como na testagem, isto por sua vez acarreta em grande número de </w:t>
      </w:r>
      <w:proofErr w:type="spellStart"/>
      <w:r w:rsidR="00223323" w:rsidRPr="001C00D4">
        <w:rPr>
          <w:rFonts w:ascii="Arial" w:hAnsi="Arial" w:cs="Arial"/>
          <w:sz w:val="24"/>
          <w:szCs w:val="24"/>
        </w:rPr>
        <w:t>reincidivas</w:t>
      </w:r>
      <w:proofErr w:type="spellEnd"/>
      <w:r w:rsidR="00223323" w:rsidRPr="001C00D4">
        <w:rPr>
          <w:rFonts w:ascii="Arial" w:hAnsi="Arial" w:cs="Arial"/>
          <w:sz w:val="24"/>
          <w:szCs w:val="24"/>
        </w:rPr>
        <w:t>, onde a gestante é tratada</w:t>
      </w:r>
      <w:r w:rsidR="00171870" w:rsidRPr="001C00D4">
        <w:rPr>
          <w:rFonts w:ascii="Arial" w:hAnsi="Arial" w:cs="Arial"/>
          <w:sz w:val="24"/>
          <w:szCs w:val="24"/>
        </w:rPr>
        <w:t>, mas volta a contrair a doença, tornando-se um fator de risco para a gestante e para o feto.</w:t>
      </w:r>
      <w:r w:rsidRPr="001C00D4">
        <w:rPr>
          <w:rFonts w:ascii="Arial" w:hAnsi="Arial" w:cs="Arial"/>
          <w:sz w:val="24"/>
          <w:szCs w:val="24"/>
        </w:rPr>
        <w:t xml:space="preserve"> Outro fator preocupante são as inconsistências nos dados fornecidos pelas fichas de notificação, onde em certos momentos o parceiro aparece como tratado e em outros momentos afirmam a não ida do mes</w:t>
      </w:r>
      <w:r w:rsidR="00171870" w:rsidRPr="001C00D4">
        <w:rPr>
          <w:rFonts w:ascii="Arial" w:hAnsi="Arial" w:cs="Arial"/>
          <w:sz w:val="24"/>
          <w:szCs w:val="24"/>
        </w:rPr>
        <w:t xml:space="preserve">mo no estabelecimento de saúde, demonstrando dificuldades no processo de preenchimento. </w:t>
      </w:r>
      <w:r w:rsidRPr="001C00D4">
        <w:rPr>
          <w:rFonts w:ascii="Arial" w:hAnsi="Arial" w:cs="Arial"/>
          <w:sz w:val="24"/>
          <w:szCs w:val="24"/>
        </w:rPr>
        <w:t>Foi observado que das 27 gestante notificadas no ano de 2021, 13 eram inadequadamente tratadas e</w:t>
      </w:r>
      <w:r w:rsidR="00171870" w:rsidRPr="001C00D4">
        <w:rPr>
          <w:rFonts w:ascii="Arial" w:hAnsi="Arial" w:cs="Arial"/>
          <w:sz w:val="24"/>
          <w:szCs w:val="24"/>
        </w:rPr>
        <w:t xml:space="preserve"> 10 foram classificadas como</w:t>
      </w:r>
      <w:r w:rsidRPr="001C00D4">
        <w:rPr>
          <w:rFonts w:ascii="Arial" w:hAnsi="Arial" w:cs="Arial"/>
          <w:sz w:val="24"/>
          <w:szCs w:val="24"/>
        </w:rPr>
        <w:t xml:space="preserve"> adequadamente tratadas. Das mulheres que já haviam parido neste período, nenhum fazia o controle de seg</w:t>
      </w:r>
      <w:r w:rsidR="006A50A8" w:rsidRPr="001C00D4">
        <w:rPr>
          <w:rFonts w:ascii="Arial" w:hAnsi="Arial" w:cs="Arial"/>
          <w:sz w:val="24"/>
          <w:szCs w:val="24"/>
        </w:rPr>
        <w:t>mento para a criança ou neonato</w:t>
      </w:r>
      <w:r w:rsidR="00171870" w:rsidRPr="001C00D4">
        <w:rPr>
          <w:rFonts w:ascii="Arial" w:hAnsi="Arial" w:cs="Arial"/>
          <w:sz w:val="24"/>
          <w:szCs w:val="24"/>
        </w:rPr>
        <w:t>, com isso, não há a investigação se a criança pode ou não apresentar sintomas relacionados a sífilis congênita tardia.</w:t>
      </w:r>
      <w:r w:rsidR="006A50A8" w:rsidRPr="001C00D4">
        <w:rPr>
          <w:rFonts w:ascii="Arial" w:hAnsi="Arial" w:cs="Arial"/>
          <w:sz w:val="24"/>
          <w:szCs w:val="24"/>
        </w:rPr>
        <w:t xml:space="preserve"> </w:t>
      </w:r>
      <w:r w:rsidRPr="001C00D4">
        <w:rPr>
          <w:rFonts w:ascii="Arial" w:hAnsi="Arial" w:cs="Arial"/>
          <w:sz w:val="24"/>
          <w:szCs w:val="24"/>
        </w:rPr>
        <w:t>Ressalta-se a importância de atividades educativas</w:t>
      </w:r>
      <w:r w:rsidR="000C3A8F">
        <w:rPr>
          <w:rFonts w:ascii="Arial" w:hAnsi="Arial" w:cs="Arial"/>
          <w:sz w:val="24"/>
          <w:szCs w:val="24"/>
        </w:rPr>
        <w:t xml:space="preserve"> realizadas por profissionais de enfermagem tal </w:t>
      </w:r>
      <w:proofErr w:type="gramStart"/>
      <w:r w:rsidR="000C3A8F">
        <w:rPr>
          <w:rFonts w:ascii="Arial" w:hAnsi="Arial" w:cs="Arial"/>
          <w:sz w:val="24"/>
          <w:szCs w:val="24"/>
        </w:rPr>
        <w:t xml:space="preserve">como,  </w:t>
      </w:r>
      <w:r w:rsidRPr="001C00D4">
        <w:rPr>
          <w:rFonts w:ascii="Arial" w:hAnsi="Arial" w:cs="Arial"/>
          <w:sz w:val="24"/>
          <w:szCs w:val="24"/>
        </w:rPr>
        <w:t>a</w:t>
      </w:r>
      <w:proofErr w:type="gramEnd"/>
      <w:r w:rsidR="000C3A8F">
        <w:rPr>
          <w:rFonts w:ascii="Arial" w:hAnsi="Arial" w:cs="Arial"/>
          <w:sz w:val="24"/>
          <w:szCs w:val="24"/>
        </w:rPr>
        <w:t xml:space="preserve"> escuta ativa das gestantes para a</w:t>
      </w:r>
      <w:r w:rsidRPr="001C00D4">
        <w:rPr>
          <w:rFonts w:ascii="Arial" w:hAnsi="Arial" w:cs="Arial"/>
          <w:sz w:val="24"/>
          <w:szCs w:val="24"/>
        </w:rPr>
        <w:t xml:space="preserve"> melhoria no atendimento, acompanhamento e controle de seguimento. Tal ações só poderão ser iniciadas e exercidas de forma adequada a partir da realização de formações e com a continuidade do projeto em questão. Neste cenário, é importante ressaltar a relevância dos profissionais de enfermagem, visto que, estes que efetuam a aplicação da medicação, assim como, elaboram as estratégias de prevenção dentro das unidades de saúde. Estes realizam também o aconselhamento e participam ativamente do acompanhamento dos pré-natais, desta forma, devem ser capacitados constantemente para identificar, encaminhar e prevenir o aumento da incidência da sífilis gestacional e congênita. </w:t>
      </w:r>
      <w:r w:rsidR="000C3A8F">
        <w:rPr>
          <w:rFonts w:ascii="Arial" w:hAnsi="Arial" w:cs="Arial"/>
          <w:sz w:val="24"/>
          <w:szCs w:val="24"/>
        </w:rPr>
        <w:t xml:space="preserve">Neste cenário é valido a </w:t>
      </w:r>
      <w:r w:rsidR="00A73B9E">
        <w:rPr>
          <w:rFonts w:ascii="Arial" w:hAnsi="Arial" w:cs="Arial"/>
          <w:sz w:val="24"/>
          <w:szCs w:val="24"/>
        </w:rPr>
        <w:t>inserção</w:t>
      </w:r>
      <w:r w:rsidR="000C3A8F">
        <w:rPr>
          <w:rFonts w:ascii="Arial" w:hAnsi="Arial" w:cs="Arial"/>
          <w:sz w:val="24"/>
          <w:szCs w:val="24"/>
        </w:rPr>
        <w:t xml:space="preserve"> do profissional de enfermagem, para que estes apliquem de forma adequada identifiquem juntamente aos </w:t>
      </w:r>
      <w:proofErr w:type="spellStart"/>
      <w:r w:rsidR="000C3A8F">
        <w:rPr>
          <w:rFonts w:ascii="Arial" w:hAnsi="Arial" w:cs="Arial"/>
          <w:sz w:val="24"/>
          <w:szCs w:val="24"/>
        </w:rPr>
        <w:t>extencio</w:t>
      </w:r>
      <w:bookmarkStart w:id="0" w:name="_GoBack"/>
      <w:bookmarkEnd w:id="0"/>
      <w:r w:rsidR="000C3A8F">
        <w:rPr>
          <w:rFonts w:ascii="Arial" w:hAnsi="Arial" w:cs="Arial"/>
          <w:sz w:val="24"/>
          <w:szCs w:val="24"/>
        </w:rPr>
        <w:t>nistas</w:t>
      </w:r>
      <w:proofErr w:type="spellEnd"/>
      <w:r w:rsidR="000C3A8F">
        <w:rPr>
          <w:rFonts w:ascii="Arial" w:hAnsi="Arial" w:cs="Arial"/>
          <w:sz w:val="24"/>
          <w:szCs w:val="24"/>
        </w:rPr>
        <w:t xml:space="preserve"> os problemas encontrados e tratem as gestantes de acordo com os protocolos estudados, aplicando de forma adequada o processo.</w:t>
      </w:r>
      <w:r w:rsidRPr="001C00D4">
        <w:rPr>
          <w:rFonts w:ascii="Arial" w:hAnsi="Arial" w:cs="Arial"/>
          <w:sz w:val="24"/>
          <w:szCs w:val="24"/>
        </w:rPr>
        <w:t xml:space="preserve"> </w:t>
      </w:r>
      <w:r w:rsidR="000C3A8F">
        <w:rPr>
          <w:rFonts w:ascii="Arial" w:hAnsi="Arial" w:cs="Arial"/>
          <w:sz w:val="24"/>
          <w:szCs w:val="24"/>
        </w:rPr>
        <w:t xml:space="preserve">São estes profissionais que irão elaborar e aplicar as estratégias pensadas pelos </w:t>
      </w:r>
      <w:proofErr w:type="spellStart"/>
      <w:r w:rsidR="000C3A8F">
        <w:rPr>
          <w:rFonts w:ascii="Arial" w:hAnsi="Arial" w:cs="Arial"/>
          <w:sz w:val="24"/>
          <w:szCs w:val="24"/>
        </w:rPr>
        <w:t>acedimicos</w:t>
      </w:r>
      <w:proofErr w:type="spellEnd"/>
      <w:r w:rsidR="000C3A8F">
        <w:rPr>
          <w:rFonts w:ascii="Arial" w:hAnsi="Arial" w:cs="Arial"/>
          <w:sz w:val="24"/>
          <w:szCs w:val="24"/>
        </w:rPr>
        <w:t xml:space="preserve"> visando a melhoria da qualidade do pré-natal. </w:t>
      </w:r>
      <w:r w:rsidRPr="001C00D4">
        <w:rPr>
          <w:rFonts w:ascii="Arial" w:hAnsi="Arial" w:cs="Arial"/>
          <w:b/>
          <w:sz w:val="24"/>
          <w:szCs w:val="24"/>
        </w:rPr>
        <w:t>CONSIDERAÇÕES FINAIS:</w:t>
      </w:r>
      <w:r w:rsidRPr="001C00D4">
        <w:rPr>
          <w:rFonts w:ascii="Arial" w:hAnsi="Arial" w:cs="Arial"/>
          <w:sz w:val="24"/>
          <w:szCs w:val="24"/>
        </w:rPr>
        <w:t xml:space="preserve"> Foi observado inconsistência nos resultados, assim como falhas no acompanhamento e no controle de seguimento das gestantes. Isto dar-se-á em grande parte pela pouca aplicação e conhecimento acerca dos protocolos para sífilis. Com a análise dos dados fornecidos, observa-se um aumento </w:t>
      </w:r>
      <w:r w:rsidRPr="001C00D4">
        <w:rPr>
          <w:rFonts w:ascii="Arial" w:hAnsi="Arial" w:cs="Arial"/>
          <w:sz w:val="24"/>
          <w:szCs w:val="24"/>
        </w:rPr>
        <w:lastRenderedPageBreak/>
        <w:t>acentuável de casos, sendo 2021 batendo recorde de casos em relação aos outros anos.  Ao total foram encontrados 27 gestantes, onde 04 ativas, que estão iniciando o tratamento, 13 inadequadamente tratada, e apenas 10 destas tiveram o tratamento de forma adequada. A resistência dos parceiros foi uma das principais empecilhos para a adesão adequada ao tratamento, desta forma este deve ser um dos fatores a ser considerado na elaboração de novas ações no decorrer do projeto, afim da melhoria da qualidade dos atendimentos.</w:t>
      </w:r>
      <w:r w:rsidRPr="001C00D4">
        <w:rPr>
          <w:rFonts w:ascii="Arial" w:hAnsi="Arial" w:cs="Arial"/>
          <w:b/>
          <w:sz w:val="24"/>
          <w:szCs w:val="24"/>
        </w:rPr>
        <w:t xml:space="preserve"> </w:t>
      </w:r>
      <w:r w:rsidR="00171870" w:rsidRPr="001C00D4">
        <w:rPr>
          <w:rFonts w:ascii="Arial" w:hAnsi="Arial" w:cs="Arial"/>
          <w:sz w:val="24"/>
          <w:szCs w:val="24"/>
        </w:rPr>
        <w:t>Dentre as limitações do projeto encontra-se a não verificação dos prontuários durante e após o parto, o que impossibilita identificar se os procedimentos tomados em relação ao recém-nascido são dados de forma adequada.</w:t>
      </w:r>
      <w:r w:rsidR="000C3A8F">
        <w:rPr>
          <w:rFonts w:ascii="Arial" w:hAnsi="Arial" w:cs="Arial"/>
          <w:sz w:val="24"/>
          <w:szCs w:val="24"/>
        </w:rPr>
        <w:t xml:space="preserve"> É necessário frisar ainda a relevância da participação do profissional de enfermagem neste processo, auxiliando os </w:t>
      </w:r>
      <w:proofErr w:type="spellStart"/>
      <w:r w:rsidR="000C3A8F">
        <w:rPr>
          <w:rFonts w:ascii="Arial" w:hAnsi="Arial" w:cs="Arial"/>
          <w:sz w:val="24"/>
          <w:szCs w:val="24"/>
        </w:rPr>
        <w:t>extencionistas</w:t>
      </w:r>
      <w:proofErr w:type="spellEnd"/>
      <w:r w:rsidR="000C3A8F">
        <w:rPr>
          <w:rFonts w:ascii="Arial" w:hAnsi="Arial" w:cs="Arial"/>
          <w:sz w:val="24"/>
          <w:szCs w:val="24"/>
        </w:rPr>
        <w:t xml:space="preserve">. Valido frisar ainda a importância de elaboração de estratégias que visem a participação destas equipes, visto que, são elas que lidam diretamente com o cuidado das gestantes. </w:t>
      </w:r>
    </w:p>
    <w:p w14:paraId="57CF27B0" w14:textId="77777777" w:rsidR="00391F9D" w:rsidRPr="001C00D4" w:rsidRDefault="00391F9D" w:rsidP="00435C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1326261" w14:textId="05540580" w:rsidR="00391F9D" w:rsidRPr="001C00D4" w:rsidRDefault="000C2C87" w:rsidP="00435C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C00D4">
        <w:rPr>
          <w:rFonts w:ascii="Arial" w:hAnsi="Arial" w:cs="Arial"/>
          <w:b/>
          <w:bCs/>
          <w:sz w:val="24"/>
          <w:szCs w:val="24"/>
        </w:rPr>
        <w:t>PALAVRAS-CHAVES:</w:t>
      </w:r>
      <w:r w:rsidRPr="001C00D4">
        <w:rPr>
          <w:rFonts w:ascii="Arial" w:hAnsi="Arial" w:cs="Arial"/>
          <w:bCs/>
          <w:sz w:val="24"/>
          <w:szCs w:val="24"/>
        </w:rPr>
        <w:t xml:space="preserve"> </w:t>
      </w:r>
      <w:r w:rsidR="00391F9D" w:rsidRPr="001C00D4">
        <w:rPr>
          <w:rFonts w:ascii="Arial" w:hAnsi="Arial" w:cs="Arial"/>
          <w:bCs/>
          <w:sz w:val="24"/>
          <w:szCs w:val="24"/>
        </w:rPr>
        <w:t xml:space="preserve">Sífilis, pré-natal, gestação. </w:t>
      </w:r>
    </w:p>
    <w:p w14:paraId="44F4FC1A" w14:textId="77777777" w:rsidR="00391F9D" w:rsidRPr="00391F9D" w:rsidRDefault="00391F9D" w:rsidP="00391F9D">
      <w:pPr>
        <w:tabs>
          <w:tab w:val="left" w:pos="117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5785B9F" w14:textId="77777777" w:rsidR="00391F9D" w:rsidRPr="00391F9D" w:rsidRDefault="00391F9D" w:rsidP="00391F9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5FA4FF" w14:textId="77777777" w:rsidR="00391F9D" w:rsidRPr="00391F9D" w:rsidRDefault="00391F9D" w:rsidP="00391F9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91F9D">
        <w:rPr>
          <w:rFonts w:ascii="Arial" w:hAnsi="Arial" w:cs="Arial"/>
          <w:b/>
          <w:sz w:val="24"/>
          <w:szCs w:val="24"/>
        </w:rPr>
        <w:t>REFERENCIAS</w:t>
      </w:r>
    </w:p>
    <w:p w14:paraId="7149BA5A" w14:textId="77777777" w:rsidR="00391F9D" w:rsidRPr="00391F9D" w:rsidRDefault="00391F9D" w:rsidP="00391F9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347F084E" w14:textId="77777777" w:rsidR="00391F9D" w:rsidRPr="00391F9D" w:rsidRDefault="00391F9D" w:rsidP="00391F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391F9D">
        <w:rPr>
          <w:rFonts w:ascii="Arial" w:hAnsi="Arial" w:cs="Arial"/>
          <w:sz w:val="24"/>
          <w:szCs w:val="24"/>
          <w:shd w:val="clear" w:color="auto" w:fill="FFFFFF"/>
        </w:rPr>
        <w:t xml:space="preserve">APOITA SANZ, M. et al. Sífilis: </w:t>
      </w:r>
      <w:proofErr w:type="spellStart"/>
      <w:r w:rsidRPr="00391F9D">
        <w:rPr>
          <w:rFonts w:ascii="Arial" w:hAnsi="Arial" w:cs="Arial"/>
          <w:sz w:val="24"/>
          <w:szCs w:val="24"/>
          <w:shd w:val="clear" w:color="auto" w:fill="FFFFFF"/>
        </w:rPr>
        <w:t>manifestaciones</w:t>
      </w:r>
      <w:proofErr w:type="spellEnd"/>
      <w:r w:rsidRPr="00391F9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91F9D">
        <w:rPr>
          <w:rFonts w:ascii="Arial" w:hAnsi="Arial" w:cs="Arial"/>
          <w:sz w:val="24"/>
          <w:szCs w:val="24"/>
          <w:shd w:val="clear" w:color="auto" w:fill="FFFFFF"/>
        </w:rPr>
        <w:t>orales</w:t>
      </w:r>
      <w:proofErr w:type="spellEnd"/>
      <w:r w:rsidRPr="00391F9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391F9D">
        <w:rPr>
          <w:rFonts w:ascii="Arial" w:hAnsi="Arial" w:cs="Arial"/>
          <w:sz w:val="24"/>
          <w:szCs w:val="24"/>
          <w:shd w:val="clear" w:color="auto" w:fill="FFFFFF"/>
        </w:rPr>
        <w:t>revisión</w:t>
      </w:r>
      <w:proofErr w:type="spellEnd"/>
      <w:r w:rsidRPr="00391F9D">
        <w:rPr>
          <w:rFonts w:ascii="Arial" w:hAnsi="Arial" w:cs="Arial"/>
          <w:sz w:val="24"/>
          <w:szCs w:val="24"/>
          <w:shd w:val="clear" w:color="auto" w:fill="FFFFFF"/>
        </w:rPr>
        <w:t xml:space="preserve"> sistemática. </w:t>
      </w:r>
      <w:r w:rsidRPr="00391F9D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Avances </w:t>
      </w:r>
      <w:proofErr w:type="spellStart"/>
      <w:r w:rsidRPr="00391F9D">
        <w:rPr>
          <w:rFonts w:ascii="Arial" w:hAnsi="Arial" w:cs="Arial"/>
          <w:b/>
          <w:bCs/>
          <w:sz w:val="24"/>
          <w:szCs w:val="24"/>
          <w:shd w:val="clear" w:color="auto" w:fill="FFFFFF"/>
        </w:rPr>
        <w:t>en</w:t>
      </w:r>
      <w:proofErr w:type="spellEnd"/>
      <w:r w:rsidRPr="00391F9D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91F9D">
        <w:rPr>
          <w:rFonts w:ascii="Arial" w:hAnsi="Arial" w:cs="Arial"/>
          <w:b/>
          <w:bCs/>
          <w:sz w:val="24"/>
          <w:szCs w:val="24"/>
          <w:shd w:val="clear" w:color="auto" w:fill="FFFFFF"/>
        </w:rPr>
        <w:t>Odontoestomatología</w:t>
      </w:r>
      <w:proofErr w:type="spellEnd"/>
      <w:r w:rsidRPr="00391F9D">
        <w:rPr>
          <w:rFonts w:ascii="Arial" w:hAnsi="Arial" w:cs="Arial"/>
          <w:sz w:val="24"/>
          <w:szCs w:val="24"/>
          <w:shd w:val="clear" w:color="auto" w:fill="FFFFFF"/>
        </w:rPr>
        <w:t>, v. 36, n. 3, p. 159-173, 2020.</w:t>
      </w:r>
    </w:p>
    <w:p w14:paraId="086E6AB0" w14:textId="77777777" w:rsidR="00391F9D" w:rsidRPr="00391F9D" w:rsidRDefault="00391F9D" w:rsidP="00391F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EFF86F5" w14:textId="77777777" w:rsidR="00391F9D" w:rsidRPr="00391F9D" w:rsidRDefault="00391F9D" w:rsidP="00391F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91F9D">
        <w:rPr>
          <w:rFonts w:ascii="Arial" w:hAnsi="Arial" w:cs="Arial"/>
          <w:sz w:val="24"/>
          <w:szCs w:val="24"/>
        </w:rPr>
        <w:t xml:space="preserve">ARAÚJO CL, </w:t>
      </w:r>
      <w:proofErr w:type="spellStart"/>
      <w:r w:rsidRPr="00391F9D">
        <w:rPr>
          <w:rFonts w:ascii="Arial" w:hAnsi="Arial" w:cs="Arial"/>
          <w:sz w:val="24"/>
          <w:szCs w:val="24"/>
        </w:rPr>
        <w:t>Shmizu</w:t>
      </w:r>
      <w:proofErr w:type="spellEnd"/>
      <w:r w:rsidRPr="00391F9D">
        <w:rPr>
          <w:rFonts w:ascii="Arial" w:hAnsi="Arial" w:cs="Arial"/>
          <w:sz w:val="24"/>
          <w:szCs w:val="24"/>
        </w:rPr>
        <w:t xml:space="preserve"> HE, Sousa AIA, et. al. Incidência da Sífilis Congênita no Brasil e sua relação com a Estratégia de Saúde da Família. </w:t>
      </w:r>
      <w:proofErr w:type="spellStart"/>
      <w:r w:rsidRPr="00391F9D">
        <w:rPr>
          <w:rFonts w:ascii="Arial" w:hAnsi="Arial" w:cs="Arial"/>
          <w:sz w:val="24"/>
          <w:szCs w:val="24"/>
        </w:rPr>
        <w:t>Rev</w:t>
      </w:r>
      <w:proofErr w:type="spellEnd"/>
      <w:r w:rsidRPr="00391F9D">
        <w:rPr>
          <w:rFonts w:ascii="Arial" w:hAnsi="Arial" w:cs="Arial"/>
          <w:sz w:val="24"/>
          <w:szCs w:val="24"/>
        </w:rPr>
        <w:t xml:space="preserve"> Saúde Pública. 2012;46(3):479-86.</w:t>
      </w:r>
    </w:p>
    <w:p w14:paraId="7BE90E23" w14:textId="77777777" w:rsidR="00391F9D" w:rsidRPr="00391F9D" w:rsidRDefault="00391F9D" w:rsidP="00391F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6D04A34" w14:textId="77777777" w:rsidR="00391F9D" w:rsidRPr="00391F9D" w:rsidRDefault="00391F9D" w:rsidP="00391F9D">
      <w:pPr>
        <w:pStyle w:val="Default"/>
        <w:rPr>
          <w:rFonts w:ascii="Arial" w:hAnsi="Arial" w:cs="Arial"/>
          <w:color w:val="auto"/>
          <w:shd w:val="clear" w:color="auto" w:fill="FFFFFF"/>
        </w:rPr>
      </w:pPr>
      <w:r w:rsidRPr="00391F9D">
        <w:rPr>
          <w:rFonts w:ascii="Arial" w:hAnsi="Arial" w:cs="Arial"/>
          <w:color w:val="auto"/>
          <w:shd w:val="clear" w:color="auto" w:fill="FFFFFF"/>
        </w:rPr>
        <w:t xml:space="preserve">BRASIL. </w:t>
      </w:r>
      <w:r w:rsidRPr="00391F9D">
        <w:rPr>
          <w:rFonts w:ascii="Arial" w:hAnsi="Arial" w:cs="Arial"/>
          <w:b/>
          <w:bCs/>
          <w:color w:val="auto"/>
        </w:rPr>
        <w:t>Manual de condutas para os recém-nascidos expostos à sífilis</w:t>
      </w:r>
      <w:r w:rsidRPr="00391F9D">
        <w:rPr>
          <w:rFonts w:ascii="Arial" w:hAnsi="Arial" w:cs="Arial"/>
          <w:bCs/>
          <w:color w:val="auto"/>
        </w:rPr>
        <w:t xml:space="preserve">. 2020. Disponível em: &lt;http://www2.ebserh.gov.br/documents/210672/4823854/MANUAL+008+UCIPED+S%C3%8DFILIS+CONG%C3%8ANITA+vers%C3%A3o1.pdf/2afaef8a-3517-4c76-8b83-7bb8932128ac&gt;. </w:t>
      </w:r>
      <w:r w:rsidRPr="00391F9D">
        <w:rPr>
          <w:rFonts w:ascii="Arial" w:hAnsi="Arial" w:cs="Arial"/>
          <w:color w:val="auto"/>
          <w:shd w:val="clear" w:color="auto" w:fill="FFFFFF"/>
        </w:rPr>
        <w:t>Acesso em: 01 abr. 2021.</w:t>
      </w:r>
    </w:p>
    <w:p w14:paraId="6FBB7F89" w14:textId="77777777" w:rsidR="00391F9D" w:rsidRPr="00391F9D" w:rsidRDefault="00391F9D" w:rsidP="00391F9D">
      <w:pPr>
        <w:pStyle w:val="Default"/>
        <w:rPr>
          <w:rFonts w:ascii="Arial" w:hAnsi="Arial" w:cs="Arial"/>
          <w:color w:val="auto"/>
          <w:shd w:val="clear" w:color="auto" w:fill="FFFFFF"/>
        </w:rPr>
      </w:pPr>
    </w:p>
    <w:p w14:paraId="07189206" w14:textId="77777777" w:rsidR="00391F9D" w:rsidRPr="00391F9D" w:rsidRDefault="00391F9D" w:rsidP="00391F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391F9D">
        <w:rPr>
          <w:rFonts w:ascii="Arial" w:hAnsi="Arial" w:cs="Arial"/>
          <w:sz w:val="24"/>
          <w:szCs w:val="24"/>
          <w:shd w:val="clear" w:color="auto" w:fill="FFFFFF"/>
        </w:rPr>
        <w:t>BRASIL. Protocolo clínico e diretrizes terapêuticas para atenção integral às pessoas com infecções sexualmente transmissíveis (</w:t>
      </w:r>
      <w:proofErr w:type="spellStart"/>
      <w:r w:rsidRPr="00391F9D">
        <w:rPr>
          <w:rFonts w:ascii="Arial" w:hAnsi="Arial" w:cs="Arial"/>
          <w:sz w:val="24"/>
          <w:szCs w:val="24"/>
          <w:shd w:val="clear" w:color="auto" w:fill="FFFFFF"/>
        </w:rPr>
        <w:t>ist</w:t>
      </w:r>
      <w:proofErr w:type="spellEnd"/>
      <w:r w:rsidRPr="00391F9D">
        <w:rPr>
          <w:rFonts w:ascii="Arial" w:hAnsi="Arial" w:cs="Arial"/>
          <w:sz w:val="24"/>
          <w:szCs w:val="24"/>
          <w:shd w:val="clear" w:color="auto" w:fill="FFFFFF"/>
        </w:rPr>
        <w:t xml:space="preserve">). 2020. Disponível em: http://www.aids.gov.br/pt-br/pub/2015/protocolo-clinico-e-diretrizes-terapeuticas-para-atencao-integral-pessoas-com-infeccoes. Acesso em: 01 abr. 2021. </w:t>
      </w:r>
    </w:p>
    <w:p w14:paraId="54A6AF58" w14:textId="77777777" w:rsidR="00391F9D" w:rsidRPr="00391F9D" w:rsidRDefault="00391F9D" w:rsidP="00391F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19A1A188" w14:textId="77777777" w:rsidR="00391F9D" w:rsidRPr="00391F9D" w:rsidRDefault="00391F9D" w:rsidP="00391F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391F9D">
        <w:rPr>
          <w:rFonts w:ascii="Arial" w:hAnsi="Arial" w:cs="Arial"/>
          <w:sz w:val="24"/>
          <w:szCs w:val="24"/>
          <w:shd w:val="clear" w:color="auto" w:fill="FFFFFF"/>
        </w:rPr>
        <w:t xml:space="preserve">GUIMARÃES, </w:t>
      </w:r>
      <w:proofErr w:type="spellStart"/>
      <w:r w:rsidRPr="00391F9D">
        <w:rPr>
          <w:rFonts w:ascii="Arial" w:hAnsi="Arial" w:cs="Arial"/>
          <w:sz w:val="24"/>
          <w:szCs w:val="24"/>
          <w:shd w:val="clear" w:color="auto" w:fill="FFFFFF"/>
        </w:rPr>
        <w:t>Thaíse</w:t>
      </w:r>
      <w:proofErr w:type="spellEnd"/>
      <w:r w:rsidRPr="00391F9D">
        <w:rPr>
          <w:rFonts w:ascii="Arial" w:hAnsi="Arial" w:cs="Arial"/>
          <w:sz w:val="24"/>
          <w:szCs w:val="24"/>
          <w:shd w:val="clear" w:color="auto" w:fill="FFFFFF"/>
        </w:rPr>
        <w:t xml:space="preserve"> Almeida et al. Sífilis em gestantes e sífilis congênita no Maranhão. </w:t>
      </w:r>
      <w:r w:rsidRPr="00391F9D">
        <w:rPr>
          <w:rFonts w:ascii="Arial" w:hAnsi="Arial" w:cs="Arial"/>
          <w:b/>
          <w:bCs/>
          <w:sz w:val="24"/>
          <w:szCs w:val="24"/>
          <w:shd w:val="clear" w:color="auto" w:fill="FFFFFF"/>
        </w:rPr>
        <w:t>Arquivos de Ciências da Saúde</w:t>
      </w:r>
      <w:r w:rsidRPr="00391F9D">
        <w:rPr>
          <w:rFonts w:ascii="Arial" w:hAnsi="Arial" w:cs="Arial"/>
          <w:sz w:val="24"/>
          <w:szCs w:val="24"/>
          <w:shd w:val="clear" w:color="auto" w:fill="FFFFFF"/>
        </w:rPr>
        <w:t>, v. 25, n. 2, p. 24-30, 2018.</w:t>
      </w:r>
    </w:p>
    <w:p w14:paraId="38254D63" w14:textId="77777777" w:rsidR="00435CBF" w:rsidRDefault="00435CBF" w:rsidP="00C9202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04CDF3A" w14:textId="71A6445B" w:rsidR="00C9202F" w:rsidRPr="00435CBF" w:rsidRDefault="00435CBF" w:rsidP="00435C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5CBF">
        <w:rPr>
          <w:rFonts w:ascii="Arial" w:hAnsi="Arial" w:cs="Arial"/>
          <w:color w:val="333333"/>
          <w:sz w:val="24"/>
          <w:szCs w:val="24"/>
          <w:shd w:val="clear" w:color="auto" w:fill="FFFFFF"/>
        </w:rPr>
        <w:t>Programa Institucional para o Desenvolvimento na Primeira Infância-ACOLHER, exercício 2021-2022.</w:t>
      </w:r>
      <w:r w:rsidR="00C9202F" w:rsidRPr="00435CBF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C9202F" w:rsidRPr="00435CBF" w:rsidSect="00762473">
      <w:headerReference w:type="default" r:id="rId12"/>
      <w:footerReference w:type="defaul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2DD46" w14:textId="77777777" w:rsidR="00DC1CE1" w:rsidRDefault="00DC1CE1" w:rsidP="009F4553">
      <w:pPr>
        <w:spacing w:after="0" w:line="240" w:lineRule="auto"/>
      </w:pPr>
      <w:r>
        <w:separator/>
      </w:r>
    </w:p>
  </w:endnote>
  <w:endnote w:type="continuationSeparator" w:id="0">
    <w:p w14:paraId="7B19E31E" w14:textId="77777777" w:rsidR="00DC1CE1" w:rsidRDefault="00DC1CE1" w:rsidP="009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9A06E" w14:textId="56435102" w:rsidR="009F4553" w:rsidRDefault="009F4553" w:rsidP="009F4553">
    <w:pPr>
      <w:pStyle w:val="NormalWeb"/>
      <w:spacing w:after="0" w:afterAutospacing="0" w:line="210" w:lineRule="atLeast"/>
      <w:jc w:val="center"/>
      <w:textAlignment w:val="baseline"/>
    </w:pPr>
    <w:r>
      <w:rPr>
        <w:rFonts w:ascii="Arial" w:hAnsi="Arial" w:cs="Arial"/>
        <w:sz w:val="17"/>
        <w:szCs w:val="17"/>
      </w:rPr>
      <w:t xml:space="preserve">Rua Carutapera,3, Jardim Renascença, São </w:t>
    </w:r>
    <w:proofErr w:type="spellStart"/>
    <w:r>
      <w:rPr>
        <w:rFonts w:ascii="Arial" w:hAnsi="Arial" w:cs="Arial"/>
        <w:sz w:val="17"/>
        <w:szCs w:val="17"/>
      </w:rPr>
      <w:t>Luis</w:t>
    </w:r>
    <w:proofErr w:type="spellEnd"/>
    <w:r>
      <w:rPr>
        <w:rFonts w:ascii="Arial" w:hAnsi="Arial" w:cs="Arial"/>
        <w:sz w:val="17"/>
        <w:szCs w:val="17"/>
      </w:rPr>
      <w:t>/MA</w:t>
    </w:r>
    <w:r>
      <w:rPr>
        <w:rFonts w:ascii="Arial" w:hAnsi="Arial" w:cs="Arial"/>
        <w:sz w:val="17"/>
        <w:szCs w:val="17"/>
      </w:rPr>
      <w:br/>
      <w:t xml:space="preserve">CEP: 65075-690 </w:t>
    </w:r>
    <w:r>
      <w:rPr>
        <w:rFonts w:ascii="Arial" w:hAnsi="Arial" w:cs="Arial"/>
        <w:bCs/>
        <w:sz w:val="17"/>
        <w:szCs w:val="17"/>
      </w:rPr>
      <w:t>Telefone:</w:t>
    </w:r>
    <w:r>
      <w:rPr>
        <w:rFonts w:ascii="Arial" w:hAnsi="Arial" w:cs="Arial"/>
        <w:sz w:val="17"/>
        <w:szCs w:val="17"/>
      </w:rPr>
      <w:t xml:space="preserve"> (98) 3194-4200 </w:t>
    </w:r>
    <w:r>
      <w:rPr>
        <w:rFonts w:ascii="Arial" w:hAnsi="Arial" w:cs="Arial"/>
        <w:sz w:val="17"/>
        <w:szCs w:val="17"/>
      </w:rPr>
      <w:br/>
      <w:t>executiva@corenma.gov.br - http://www.corenma.gov.br</w:t>
    </w:r>
  </w:p>
  <w:p w14:paraId="1D25562A" w14:textId="77777777" w:rsidR="009F4553" w:rsidRDefault="009F45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52DA0" w14:textId="77777777" w:rsidR="00DC1CE1" w:rsidRDefault="00DC1CE1" w:rsidP="009F4553">
      <w:pPr>
        <w:spacing w:after="0" w:line="240" w:lineRule="auto"/>
      </w:pPr>
      <w:r>
        <w:separator/>
      </w:r>
    </w:p>
  </w:footnote>
  <w:footnote w:type="continuationSeparator" w:id="0">
    <w:p w14:paraId="44CFF494" w14:textId="77777777" w:rsidR="00DC1CE1" w:rsidRDefault="00DC1CE1" w:rsidP="009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F742A" w14:textId="5312A675" w:rsidR="009F4553" w:rsidRDefault="009F4553">
    <w:pPr>
      <w:pStyle w:val="Cabealho"/>
    </w:pPr>
    <w:r>
      <w:rPr>
        <w:noProof/>
        <w:lang w:eastAsia="pt-BR"/>
      </w:rPr>
      <w:drawing>
        <wp:inline distT="0" distB="0" distL="0" distR="0" wp14:anchorId="065B13FB" wp14:editId="6F1A4358">
          <wp:extent cx="1647825" cy="405130"/>
          <wp:effectExtent l="0" t="0" r="9525" b="0"/>
          <wp:docPr id="1" name="Imagem 1" descr="logo_nova_coren_imag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nova_coren_imagem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05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t-BR"/>
      </w:rPr>
      <w:drawing>
        <wp:inline distT="0" distB="0" distL="0" distR="0" wp14:anchorId="43D75405" wp14:editId="36BF1304">
          <wp:extent cx="819150" cy="457200"/>
          <wp:effectExtent l="0" t="0" r="0" b="0"/>
          <wp:docPr id="3" name="Imagem 3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Desenho de personagem de desenho animad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473"/>
    <w:rsid w:val="00023A68"/>
    <w:rsid w:val="000C2C87"/>
    <w:rsid w:val="000C3A8F"/>
    <w:rsid w:val="00171870"/>
    <w:rsid w:val="001C00D4"/>
    <w:rsid w:val="001C4ABA"/>
    <w:rsid w:val="00223323"/>
    <w:rsid w:val="00391F9D"/>
    <w:rsid w:val="00435CBF"/>
    <w:rsid w:val="0063441E"/>
    <w:rsid w:val="006A50A8"/>
    <w:rsid w:val="00762473"/>
    <w:rsid w:val="009F4553"/>
    <w:rsid w:val="00A73B9E"/>
    <w:rsid w:val="00B24B3C"/>
    <w:rsid w:val="00C35A63"/>
    <w:rsid w:val="00C9202F"/>
    <w:rsid w:val="00DC1CE1"/>
    <w:rsid w:val="00E5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281D"/>
  <w15:chartTrackingRefBased/>
  <w15:docId w15:val="{1E550D18-6981-47D3-9F9C-A6D4799D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553"/>
  </w:style>
  <w:style w:type="paragraph" w:styleId="Rodap">
    <w:name w:val="footer"/>
    <w:basedOn w:val="Normal"/>
    <w:link w:val="RodapChar"/>
    <w:uiPriority w:val="99"/>
    <w:unhideWhenUsed/>
    <w:rsid w:val="009F4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553"/>
  </w:style>
  <w:style w:type="paragraph" w:styleId="NormalWeb">
    <w:name w:val="Normal (Web)"/>
    <w:basedOn w:val="Normal"/>
    <w:uiPriority w:val="99"/>
    <w:semiHidden/>
    <w:unhideWhenUsed/>
    <w:qFormat/>
    <w:rsid w:val="009F4553"/>
    <w:pPr>
      <w:overflowPunct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9202F"/>
    <w:rPr>
      <w:color w:val="0563C1" w:themeColor="hyperlink"/>
      <w:u w:val="single"/>
    </w:rPr>
  </w:style>
  <w:style w:type="paragraph" w:customStyle="1" w:styleId="Default">
    <w:name w:val="Default"/>
    <w:rsid w:val="00391F9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landiaoliveira1@gmail.com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naemanuelafm05@gmail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.mateuscosta@outlook.com" TargetMode="External"/><Relationship Id="rId11" Type="http://schemas.openxmlformats.org/officeDocument/2006/relationships/hyperlink" Target="mailto:lenamadcx_@hotmail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paulacostaana1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.amanda_@hot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2074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Neves</dc:creator>
  <cp:keywords/>
  <dc:description/>
  <cp:lastModifiedBy>samsung</cp:lastModifiedBy>
  <cp:revision>10</cp:revision>
  <dcterms:created xsi:type="dcterms:W3CDTF">2021-12-29T08:58:00Z</dcterms:created>
  <dcterms:modified xsi:type="dcterms:W3CDTF">2022-01-14T19:17:00Z</dcterms:modified>
</cp:coreProperties>
</file>