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jc w:val="left"/>
        <w:rPr>
          <w:rFonts w:ascii="Arial" w:cs="Arial" w:eastAsia="Arial" w:hAnsi="Arial"/>
          <w:b w:val="1"/>
          <w:smallCap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rtl w:val="0"/>
        </w:rPr>
        <w:t xml:space="preserve">UTILIZAÇÃO DA ACUPUNTURA NO TRATAMENTO DE EQUINOS ATLETAS: REVISÃO DE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Ana Caroline da Costa Tinoco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*,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Adryan Adam Batalha de Miranda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Anna Maria Fernandes da Luz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Juliana Ramos Cavalcante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Marcos Daniel Rios Lima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, Vivian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Fernandes Rosales</w:t>
      </w:r>
      <w:r w:rsidDel="00000000" w:rsidR="00000000" w:rsidRPr="00000000">
        <w:rPr>
          <w:rFonts w:ascii="Arial" w:cs="Arial" w:eastAsia="Arial" w:hAnsi="Arial"/>
          <w:b w:val="1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e Cláudio Luís Nina Gomes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i w:val="1"/>
          <w:color w:val="000000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Graduando em Medicina Veterinária – 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Universidade Estadual do Maranhão -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EMA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São Luís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/M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 – Brasil – *Contato: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tinocoanacaroline68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@gmail.com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5528"/>
        </w:tabs>
        <w:rPr>
          <w:rFonts w:ascii="Arial" w:cs="Arial" w:eastAsia="Arial" w:hAnsi="Arial"/>
          <w:i w:val="1"/>
          <w:color w:val="000000"/>
          <w:sz w:val="14"/>
          <w:szCs w:val="14"/>
        </w:rPr>
        <w:sectPr>
          <w:headerReference r:id="rId7" w:type="default"/>
          <w:pgSz w:h="16838" w:w="11906" w:orient="portrait"/>
          <w:pgMar w:bottom="720" w:top="1560" w:left="426" w:right="424" w:header="426" w:footer="708"/>
          <w:pgNumType w:start="1"/>
        </w:sect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vertAlign w:val="superscript"/>
          <w:rtl w:val="0"/>
        </w:rPr>
        <w:tab/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Professor de Medicina Veterinária –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 Universidade Estadual do Maranhão -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EMA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São Luís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/M</w:t>
      </w: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4"/>
          <w:szCs w:val="14"/>
          <w:rtl w:val="0"/>
        </w:rPr>
        <w:t xml:space="preserve"> – Brasil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INTRODUÇÃO</w:t>
      </w:r>
    </w:p>
    <w:p w:rsidR="00000000" w:rsidDel="00000000" w:rsidP="00000000" w:rsidRDefault="00000000" w:rsidRPr="00000000" w14:paraId="00000006">
      <w:pPr>
        <w:spacing w:after="100" w:before="40"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Derivada do latim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acus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que significa agulha, e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pungere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puncionar, a acupuntura faz parte da Medicina Tradicional Chinesa (MTC) e visa à terapia e à cura de enfermidades a partir da produção de estímulos através da pele pela inserção de agulhas em pontos específicos, os acupontos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A técnica esteve isolada do mundo ocidental por milênios, distanciando sua forma de raciocínio e linguagem da cultura ocidental, o que restringe a sua aceitação no ocidente por ser considerada mística, deparando com deficiências no ensino e na difusão científica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100" w:before="40"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Inúmeros métodos têm sido adotados para melhorar o desempenho de equinos atletas, como massagens, fisioterapia, alimentação e a seleção genética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Nessa ótica, a Medicina Complementar tem se popularizado, e a acupuntura ganhou bastante visibilidade a partir dos resultados que apresenta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after="100" w:before="40" w:lin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Desta forma, a presente revisão de literatura objetivou explicitar a forma em que a aplicação das técnicas da acupuntura no manejo de equinos atletas pode aumentar o desempenho dos mesmos e colaborar com o Bem Estar Animal.</w:t>
      </w:r>
    </w:p>
    <w:p w:rsidR="00000000" w:rsidDel="00000000" w:rsidP="00000000" w:rsidRDefault="00000000" w:rsidRPr="00000000" w14:paraId="00000009">
      <w:pPr>
        <w:spacing w:after="10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MATERIAL E MÉTODOS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Na estruturação desta revisão de literatura, foram utilizadas as plataformas Google Acadêmico e 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Scielo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através de dissertações e artigos científicos relevantes, utilizando palavras-chave para a busca: “acupuntura”, “veterinária complementar” e “equinos atletas”.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RE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VISÃO DE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00" w:before="40" w:lineRule="auto"/>
        <w:jc w:val="both"/>
        <w:rPr>
          <w:rFonts w:ascii="Arial" w:cs="Arial" w:eastAsia="Arial" w:hAnsi="Arial"/>
          <w:color w:val="ff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acupuntura é uma técnica terapêutica da Medicina Tradicional Chinesa que vem se expandindo ao longo dos anos, sendo reconhecida pela Organização Mundial de Saúde (OMS), e por meio da Resolução 1051/2014, é reconhecida pelo Conselho Federal de Medicina Veterinária, a qual certificou a acupuntura (AP) como especialidade, tendo como destaque a utilização em animais de companhia e em equinos atletas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0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Lesões resultantes por esportes são muitas vezes resultado de estresse sobre tecidos enfraquecidos ou de sistema imunológico debilitado, sendo a estimulação de acupontos adequado para a melhora do desenvolvimento de atletas devido a indícios de melhora de quadros clínicos provocados por esta terapêutica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10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Com o objetivo de auxiliar na melhora do desempenho do equino atleta, a acupuntura é capaz de atuar no diagnóstico e tratamento de forma eficiente e oferecer uma boa ação profilática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Combinada com o correto encilhamento, casqueamento e técnicas de montaria, a melhora no desempenho, atinge aproximadamente 85 a 90% dos eqüinos tratados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10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estimulação é feita por pontos específicos do organismo, levando em consideração os objetivos a serem alcançados com o uso da técnica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Através da inserção de agulhas em pontos exatamente pré-estabelecidos sobre o corpo do indivíduo, os locais ou regiões anatômicas onde se realizam as punções com agulhas são conhecidos como “pontos de acupuntura” ou “acupontos”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Os pontos a serem selecionados precisam obedecer o tipo de constituição do animal e a forma de apresentação da doença, tornando-se muito importante o conhecimento da anatomia da espécie a ser tratada e sua relação com os acupontos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2">
      <w:pPr>
        <w:spacing w:after="10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Baseando-se no conceito proposto pela Medicina Tradicional Chinesa (MTC), a energia percorre o organismo por meio de 14 canais específicos ou meridianos, que se comunicam com os órgãos internos, superfície da pele e músculos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O efeito desejado do estímulo de acupontos se caracteriza, através da indução de inflamação asséptica, estímulo direto de nervos da pele, estímulo do tecido perivascular, estímulo direto de fusos tendíneos e musculares, ativação do mecanismo inibitório da dor pela liberação de endorfinas e hormônio adenocorticotrófico (ACTH). Dessa forma, melhora a circulação local com a liberação de serotonina e efeitos humorais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acupuntura pode ser praticada de modo isolado ou associada com outros métodos, com intuito de elevar os índices da performance do equino, sendo considerada como procedimento curativo e profilático de disfunções comuns na medicina esportiva equina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Como exemplos de pontos de incentivo ao desempenho do animal, enquadram-se a Vesícula Biliar 28 (VB28) e Bai Hui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Além disso, o procedimento pode ser utilizado para diagnosticar alterações do aparelho locomotor, como a lesão tendínea, baseando-se nos pontos sensíveis e suas características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10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Tendo em consideração os problemas enfrentados na medicina esportiva, que em geral são ligadas aos sistemas musculoesquelético, respiratório e imunológico, e os benefícios da acupuntura, a terapêutica apresenta sucesso na medicina esportiva, apresentando baixo custo, sendo pouco invasiva e com bons resultados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Proporciona uma melhor qualidade de vida aos animais, maior aproveitamento das funções orgânicas e recuperação mais rápida das suas funções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100" w:before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40" w:lineRule="auto"/>
        <w:jc w:val="both"/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CONSIDERAÇÕES FINAIS</w:t>
      </w:r>
    </w:p>
    <w:p w:rsidR="00000000" w:rsidDel="00000000" w:rsidP="00000000" w:rsidRDefault="00000000" w:rsidRPr="00000000" w14:paraId="00000017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A acupuntura vem ganhando cada vez mais destaque no ocidente devido aos seus resultados benéficos em equinos atletas, sendo uma técnica pouco invasiva e eficiente, mas que requer conhecimento específico sobre a medicina tradicional chinesa, o que gera o aumento da demanda de profissionais qualificados e de cursos de capacitação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. Considerando o aumento pela busca do melhor desempenho do equino atleta e da promoção do bem estar animal, a acupuntura ganhou relevância, beneficiando animais em 3 vertentes: diagnóstico, tratamento e prevenção de patologias. Dessa forma, a aplicação da acupuntura no tratamento de equinos atletas gera vantagens para o animal, para o proprietário e para o profissional.</w:t>
      </w:r>
    </w:p>
    <w:p w:rsidR="00000000" w:rsidDel="00000000" w:rsidP="00000000" w:rsidRDefault="00000000" w:rsidRPr="00000000" w14:paraId="00000018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40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40" w:lineRule="auto"/>
        <w:jc w:val="center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4"/>
          <w:szCs w:val="14"/>
          <w:rtl w:val="0"/>
        </w:rPr>
        <w:t xml:space="preserve">APOIO: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40" w:lineRule="auto"/>
        <w:jc w:val="center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b w:val="1"/>
          <w:sz w:val="14"/>
          <w:szCs w:val="14"/>
          <w:rtl w:val="0"/>
        </w:rPr>
        <w:t xml:space="preserve"> GRUPO DE ESTUDO EM EQUINOS (EQUUS) - UEMA</w:t>
      </w:r>
    </w:p>
    <w:p w:rsidR="00000000" w:rsidDel="00000000" w:rsidP="00000000" w:rsidRDefault="00000000" w:rsidRPr="00000000" w14:paraId="0000001C">
      <w:pPr>
        <w:spacing w:after="40" w:lineRule="auto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4"/>
          <w:szCs w:val="14"/>
        </w:rPr>
        <w:drawing>
          <wp:inline distB="114300" distT="114300" distL="114300" distR="114300">
            <wp:extent cx="782717" cy="782717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717" cy="782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40" w:lineRule="auto"/>
        <w:jc w:val="center"/>
        <w:rPr>
          <w:rFonts w:ascii="Arial" w:cs="Arial" w:eastAsia="Arial" w:hAnsi="Arial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720" w:top="720" w:left="426" w:right="424" w:header="708" w:footer="708"/>
      <w:cols w:equalWidth="0" w:num="2">
        <w:col w:space="402" w:w="5326.999999999999"/>
        <w:col w:space="0" w:w="5326.9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center"/>
      <w:rPr>
        <w:rFonts w:ascii="Arial" w:cs="Arial" w:eastAsia="Arial" w:hAnsi="Arial"/>
        <w:b w:val="1"/>
        <w:color w:val="002060"/>
        <w:sz w:val="28"/>
        <w:szCs w:val="28"/>
      </w:rPr>
    </w:pPr>
    <w:r w:rsidDel="00000000" w:rsidR="00000000" w:rsidRPr="00000000">
      <w:rPr>
        <w:rFonts w:ascii="Arial" w:cs="Arial" w:eastAsia="Arial" w:hAnsi="Arial"/>
        <w:b w:val="1"/>
        <w:color w:val="002060"/>
        <w:sz w:val="28"/>
        <w:szCs w:val="28"/>
        <w:rtl w:val="0"/>
      </w:rPr>
      <w:t xml:space="preserve">VIII Colóquio Técnico Científico de Saúde Única,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6258560</wp:posOffset>
          </wp:positionH>
          <wp:positionV relativeFrom="paragraph">
            <wp:posOffset>-133347</wp:posOffset>
          </wp:positionV>
          <wp:extent cx="762000" cy="724535"/>
          <wp:effectExtent b="0" l="0" r="0" t="0"/>
          <wp:wrapNone/>
          <wp:docPr descr="C:\Users\Luiza\AppData\Local\Microsoft\Windows\INetCache\Content.Word\coloquio-logo.png" id="10" name="image1.png"/>
          <a:graphic>
            <a:graphicData uri="http://schemas.openxmlformats.org/drawingml/2006/picture">
              <pic:pic>
                <pic:nvPicPr>
                  <pic:cNvPr descr="C:\Users\Luiza\AppData\Local\Microsoft\Windows\INetCache\Content.Word\coloquio-log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5670"/>
        <w:tab w:val="right" w:pos="11056"/>
      </w:tabs>
      <w:jc w:val="center"/>
      <w:rPr>
        <w:rFonts w:ascii="Arial" w:cs="Arial" w:eastAsia="Arial" w:hAnsi="Arial"/>
        <w:b w:val="1"/>
        <w:color w:val="002060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2060"/>
        <w:sz w:val="28"/>
        <w:szCs w:val="28"/>
        <w:rtl w:val="0"/>
      </w:rPr>
      <w:t xml:space="preserve">Ciências Agrárias e Meio Ambiente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pBdr>
        <w:bottom w:color="000000" w:space="1" w:sz="6" w:val="single"/>
      </w:pBdr>
      <w:jc w:val="both"/>
    </w:pPr>
    <w:rPr>
      <w:rFonts w:ascii="Arial" w:cs="Arial" w:eastAsia="Arial" w:hAnsi="Arial"/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pBdr>
        <w:bottom w:color="000000" w:space="1" w:sz="6" w:val="single"/>
      </w:pBdr>
      <w:jc w:val="both"/>
    </w:pPr>
    <w:rPr>
      <w:rFonts w:ascii="Arial" w:cs="Arial" w:eastAsia="Arial" w:hAnsi="Arial"/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D6782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9"/>
    <w:qFormat w:val="1"/>
    <w:rsid w:val="003D6782"/>
    <w:pPr>
      <w:keepNext w:val="1"/>
      <w:pBdr>
        <w:bottom w:color="auto" w:space="1" w:sz="6" w:val="single"/>
      </w:pBdr>
      <w:jc w:val="both"/>
      <w:outlineLvl w:val="2"/>
    </w:pPr>
    <w:rPr>
      <w:rFonts w:ascii="Arial" w:cs="Arial" w:hAnsi="Arial"/>
      <w:b w:val="1"/>
      <w:bCs w:val="1"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3D6782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 w:val="1"/>
    <w:rsid w:val="003D6782"/>
    <w:pPr>
      <w:jc w:val="center"/>
    </w:pPr>
    <w:rPr>
      <w:color w:val="ff000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D6782"/>
    <w:rPr>
      <w:rFonts w:ascii="Times New Roman" w:cs="Times New Roman" w:eastAsia="Times New Roman" w:hAnsi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D6782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D6782"/>
    <w:rPr>
      <w:rFonts w:ascii="Segoe UI" w:cs="Segoe UI" w:eastAsia="Times New Roman" w:hAnsi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cs="Arial" w:hAnsi="Arial"/>
      <w:color w:val="000000"/>
      <w:sz w:val="18"/>
      <w:szCs w:val="18"/>
    </w:rPr>
  </w:style>
  <w:style w:type="character" w:styleId="Corpodetexto2Char" w:customStyle="1">
    <w:name w:val="Corpo de texto 2 Char"/>
    <w:basedOn w:val="Fontepargpadro"/>
    <w:link w:val="Corpodetexto2"/>
    <w:uiPriority w:val="99"/>
    <w:rsid w:val="003D6782"/>
    <w:rPr>
      <w:rFonts w:ascii="Arial" w:cs="Arial" w:eastAsia="Times New Roman" w:hAnsi="Arial"/>
      <w:color w:val="000000"/>
      <w:sz w:val="18"/>
      <w:szCs w:val="18"/>
      <w:lang w:eastAsia="pt-BR"/>
    </w:rPr>
  </w:style>
  <w:style w:type="character" w:styleId="Ttulo3Char" w:customStyle="1">
    <w:name w:val="Título 3 Char"/>
    <w:basedOn w:val="Fontepargpadro"/>
    <w:link w:val="Ttulo3"/>
    <w:uiPriority w:val="99"/>
    <w:rsid w:val="003D6782"/>
    <w:rPr>
      <w:rFonts w:ascii="Arial" w:cs="Arial" w:eastAsia="Times New Roman" w:hAnsi="Arial"/>
      <w:b w:val="1"/>
      <w:bCs w:val="1"/>
      <w:sz w:val="18"/>
      <w:szCs w:val="18"/>
      <w:lang w:eastAsia="pt-BR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3D6782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 w:val="1"/>
    <w:unhideWhenUsed w:val="1"/>
    <w:rsid w:val="003D6782"/>
    <w:pPr>
      <w:spacing w:after="120"/>
      <w:ind w:left="283"/>
    </w:pPr>
  </w:style>
  <w:style w:type="character" w:styleId="RecuodecorpodetextoChar" w:customStyle="1">
    <w:name w:val="Recuo de corpo de texto Char"/>
    <w:basedOn w:val="Fontepargpadro"/>
    <w:link w:val="Recuodecorpodetexto"/>
    <w:uiPriority w:val="99"/>
    <w:semiHidden w:val="1"/>
    <w:rsid w:val="003D6782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522953"/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522953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 w:val="1"/>
    <w:rsid w:val="006A7E7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6A7E7C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6A7E7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6A7E7C"/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 w:val="1"/>
    <w:unhideWhenUsed w:val="1"/>
    <w:rsid w:val="0005795D"/>
    <w:pPr>
      <w:spacing w:after="100" w:afterAutospacing="1" w:before="100" w:beforeAutospacing="1"/>
    </w:pPr>
    <w:rPr>
      <w:sz w:val="24"/>
      <w:szCs w:val="24"/>
    </w:rPr>
  </w:style>
  <w:style w:type="table" w:styleId="a0" w:customStyle="1">
    <w:basedOn w:val="TableNormal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viS6bipSPxNv0WsIxH3rW8cGwQ==">AMUW2mWU/bmst66ws/j99luVues3zOvyWiVoOnwZYBKHTOXyoFh2Go5J7RIwluVHtrew+MGicDwGMqpRG/NdbGMWHBd8I/TRhnyVjcUwR8iBZLerPuBoc9trpZP+KR71J98ULEbCMlYR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2021-02-25T21:12:00Z</dcterms:created>
  <dc:creator>Pri Sadanã</dc:creator>
</cp:coreProperties>
</file>