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25" w:rsidRDefault="0025429D">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 xml:space="preserve">COINOCULAÇÃO </w:t>
      </w:r>
      <w:r w:rsidR="00050B66">
        <w:rPr>
          <w:rFonts w:ascii="Arial" w:eastAsia="Arial" w:hAnsi="Arial" w:cs="Arial"/>
          <w:b/>
          <w:smallCaps/>
          <w:sz w:val="22"/>
          <w:szCs w:val="22"/>
        </w:rPr>
        <w:t xml:space="preserve">NA CULTURA </w:t>
      </w:r>
      <w:r>
        <w:rPr>
          <w:rFonts w:ascii="Arial" w:eastAsia="Arial" w:hAnsi="Arial" w:cs="Arial"/>
          <w:b/>
          <w:smallCaps/>
          <w:sz w:val="22"/>
          <w:szCs w:val="22"/>
        </w:rPr>
        <w:t>DA SOJA</w:t>
      </w:r>
    </w:p>
    <w:p w:rsidR="0016351E" w:rsidRDefault="0016351E" w:rsidP="0016351E">
      <w:pPr>
        <w:pBdr>
          <w:top w:val="nil"/>
          <w:left w:val="nil"/>
          <w:bottom w:val="nil"/>
          <w:right w:val="nil"/>
          <w:between w:val="nil"/>
        </w:pBdr>
        <w:jc w:val="center"/>
        <w:rPr>
          <w:rFonts w:ascii="Arial" w:eastAsia="Arial" w:hAnsi="Arial" w:cs="Arial"/>
          <w:b/>
          <w:color w:val="000000"/>
        </w:rPr>
      </w:pPr>
      <w:bookmarkStart w:id="0" w:name="_heading=h.gjdgxs" w:colFirst="0" w:colLast="0"/>
      <w:bookmarkEnd w:id="0"/>
      <w:r>
        <w:rPr>
          <w:rFonts w:ascii="Arial" w:eastAsia="Arial" w:hAnsi="Arial" w:cs="Arial"/>
          <w:b/>
          <w:color w:val="000000"/>
        </w:rPr>
        <w:t>Fabrício Gabriel dos Santos Silva</w:t>
      </w:r>
      <w:r>
        <w:rPr>
          <w:rFonts w:ascii="Arial" w:eastAsia="Arial" w:hAnsi="Arial" w:cs="Arial"/>
          <w:b/>
          <w:color w:val="000000"/>
          <w:vertAlign w:val="superscript"/>
        </w:rPr>
        <w:t>1</w:t>
      </w:r>
      <w:r>
        <w:rPr>
          <w:rFonts w:ascii="Arial" w:eastAsia="Arial" w:hAnsi="Arial" w:cs="Arial"/>
          <w:b/>
          <w:color w:val="000000"/>
        </w:rPr>
        <w:t>*, Guilherme Alves</w:t>
      </w:r>
      <w:r>
        <w:rPr>
          <w:rFonts w:ascii="Arial" w:eastAsia="Arial" w:hAnsi="Arial" w:cs="Arial"/>
          <w:b/>
          <w:color w:val="000000"/>
          <w:vertAlign w:val="superscript"/>
        </w:rPr>
        <w:t>2</w:t>
      </w:r>
      <w:r>
        <w:rPr>
          <w:rFonts w:ascii="Arial" w:eastAsia="Arial" w:hAnsi="Arial" w:cs="Arial"/>
          <w:b/>
          <w:color w:val="000000"/>
        </w:rPr>
        <w:t>.</w:t>
      </w:r>
    </w:p>
    <w:p w:rsidR="0016351E" w:rsidRDefault="0016351E" w:rsidP="0016351E">
      <w:pPr>
        <w:pBdr>
          <w:top w:val="nil"/>
          <w:left w:val="nil"/>
          <w:bottom w:val="nil"/>
          <w:right w:val="nil"/>
          <w:between w:val="nil"/>
        </w:pBdr>
        <w:jc w:val="center"/>
        <w:rPr>
          <w:rFonts w:ascii="Arial" w:eastAsia="Arial" w:hAnsi="Arial" w:cs="Arial"/>
          <w:i/>
          <w:color w:val="000000"/>
          <w:sz w:val="14"/>
          <w:szCs w:val="14"/>
        </w:rPr>
      </w:pPr>
      <w:proofErr w:type="gramStart"/>
      <w:r>
        <w:rPr>
          <w:rFonts w:ascii="Arial" w:eastAsia="Arial" w:hAnsi="Arial" w:cs="Arial"/>
          <w:i/>
          <w:color w:val="000000"/>
          <w:sz w:val="14"/>
          <w:szCs w:val="14"/>
          <w:vertAlign w:val="superscript"/>
        </w:rPr>
        <w:t>1</w:t>
      </w:r>
      <w:r>
        <w:rPr>
          <w:rFonts w:ascii="Arial" w:eastAsia="Arial" w:hAnsi="Arial" w:cs="Arial"/>
          <w:i/>
          <w:color w:val="000000"/>
          <w:sz w:val="14"/>
          <w:szCs w:val="14"/>
        </w:rPr>
        <w:t>Graduando</w:t>
      </w:r>
      <w:proofErr w:type="gramEnd"/>
      <w:r>
        <w:rPr>
          <w:rFonts w:ascii="Arial" w:eastAsia="Arial" w:hAnsi="Arial" w:cs="Arial"/>
          <w:i/>
          <w:color w:val="000000"/>
          <w:sz w:val="14"/>
          <w:szCs w:val="14"/>
        </w:rPr>
        <w:t xml:space="preserve"> em Engenharia Agronômica – Una – Bom Despacho/MG – Brasil – *Contato: fabriciogabrielta@gmail.com</w:t>
      </w:r>
    </w:p>
    <w:p w:rsidR="0016351E" w:rsidRDefault="0016351E" w:rsidP="0016351E">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r>
      <w:proofErr w:type="gramStart"/>
      <w:r>
        <w:rPr>
          <w:rFonts w:ascii="Arial" w:eastAsia="Arial" w:hAnsi="Arial" w:cs="Arial"/>
          <w:i/>
          <w:color w:val="000000"/>
          <w:sz w:val="14"/>
          <w:szCs w:val="14"/>
          <w:vertAlign w:val="superscript"/>
        </w:rPr>
        <w:t>2</w:t>
      </w:r>
      <w:r>
        <w:rPr>
          <w:rFonts w:ascii="Arial" w:eastAsia="Arial" w:hAnsi="Arial" w:cs="Arial"/>
          <w:i/>
          <w:color w:val="000000"/>
          <w:sz w:val="14"/>
          <w:szCs w:val="14"/>
        </w:rPr>
        <w:t>Orientador</w:t>
      </w:r>
      <w:proofErr w:type="gramEnd"/>
      <w:r>
        <w:rPr>
          <w:rFonts w:ascii="Arial" w:eastAsia="Arial" w:hAnsi="Arial" w:cs="Arial"/>
          <w:i/>
          <w:color w:val="000000"/>
          <w:sz w:val="14"/>
          <w:szCs w:val="14"/>
        </w:rPr>
        <w:t xml:space="preserve"> de Estágio  – Una – Bom Despacho/MG – Brasil</w:t>
      </w:r>
    </w:p>
    <w:p w:rsidR="007E5A25" w:rsidRDefault="007E5A25" w:rsidP="008A3D54">
      <w:pPr>
        <w:pBdr>
          <w:top w:val="nil"/>
          <w:left w:val="nil"/>
          <w:bottom w:val="nil"/>
          <w:right w:val="nil"/>
          <w:between w:val="nil"/>
        </w:pBdr>
        <w:jc w:val="center"/>
        <w:rPr>
          <w:rFonts w:ascii="Arial" w:eastAsia="Arial" w:hAnsi="Arial" w:cs="Arial"/>
          <w:b/>
          <w:color w:val="000000"/>
        </w:rPr>
      </w:pPr>
    </w:p>
    <w:p w:rsidR="0016351E" w:rsidRPr="008A3D54" w:rsidRDefault="0016351E" w:rsidP="008A3D54">
      <w:pPr>
        <w:pBdr>
          <w:top w:val="nil"/>
          <w:left w:val="nil"/>
          <w:bottom w:val="nil"/>
          <w:right w:val="nil"/>
          <w:between w:val="nil"/>
        </w:pBdr>
        <w:jc w:val="center"/>
        <w:rPr>
          <w:rFonts w:ascii="Arial" w:eastAsia="Arial" w:hAnsi="Arial" w:cs="Arial"/>
          <w:b/>
          <w:color w:val="000000"/>
        </w:rPr>
        <w:sectPr w:rsidR="0016351E" w:rsidRPr="008A3D54">
          <w:headerReference w:type="default" r:id="rId8"/>
          <w:pgSz w:w="11906" w:h="16838"/>
          <w:pgMar w:top="1559" w:right="425" w:bottom="720" w:left="425" w:header="425" w:footer="709" w:gutter="0"/>
          <w:pgNumType w:start="1"/>
          <w:cols w:space="720"/>
        </w:sectPr>
      </w:pPr>
    </w:p>
    <w:p w:rsidR="007E5A25" w:rsidRDefault="007E1349">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B010E1" w:rsidRPr="008A3D54" w:rsidRDefault="00B010E1">
      <w:pPr>
        <w:spacing w:before="40" w:after="40"/>
        <w:jc w:val="both"/>
        <w:rPr>
          <w:rFonts w:ascii="Arial" w:hAnsi="Arial" w:cs="Arial"/>
          <w:sz w:val="18"/>
          <w:szCs w:val="18"/>
        </w:rPr>
      </w:pPr>
      <w:r w:rsidRPr="008A3D54">
        <w:rPr>
          <w:rFonts w:ascii="Arial" w:hAnsi="Arial" w:cs="Arial"/>
          <w:sz w:val="18"/>
          <w:szCs w:val="18"/>
        </w:rPr>
        <w:t>A difusão da cultura da soja no Brasil ocorreu no fim do século XIX, primeiramente no estado da Ba</w:t>
      </w:r>
      <w:r w:rsidR="00E32D3D" w:rsidRPr="008A3D54">
        <w:rPr>
          <w:rFonts w:ascii="Arial" w:hAnsi="Arial" w:cs="Arial"/>
          <w:sz w:val="18"/>
          <w:szCs w:val="18"/>
        </w:rPr>
        <w:t>hia, posteriormente São Paulo e</w:t>
      </w:r>
      <w:r w:rsidRPr="008A3D54">
        <w:rPr>
          <w:rFonts w:ascii="Arial" w:hAnsi="Arial" w:cs="Arial"/>
          <w:sz w:val="18"/>
          <w:szCs w:val="18"/>
        </w:rPr>
        <w:t xml:space="preserve">, no início do século XX, no Rio Grande do Sul. </w:t>
      </w:r>
      <w:r w:rsidR="00E32D3D" w:rsidRPr="008A3D54">
        <w:rPr>
          <w:rFonts w:ascii="Arial" w:hAnsi="Arial" w:cs="Arial"/>
          <w:sz w:val="18"/>
          <w:szCs w:val="18"/>
        </w:rPr>
        <w:t xml:space="preserve">A partir da década de 1960, houve uma grande demanda mundial por óleo e proteína, o que causou uma grande expansão do cultivo da soja no território </w:t>
      </w:r>
      <w:proofErr w:type="gramStart"/>
      <w:r w:rsidR="00E32D3D" w:rsidRPr="008A3D54">
        <w:rPr>
          <w:rFonts w:ascii="Arial" w:hAnsi="Arial" w:cs="Arial"/>
          <w:sz w:val="18"/>
          <w:szCs w:val="18"/>
        </w:rPr>
        <w:t>nacional</w:t>
      </w:r>
      <w:r w:rsidR="00C0266D" w:rsidRPr="008A3D54">
        <w:rPr>
          <w:rFonts w:ascii="Arial" w:hAnsi="Arial" w:cs="Arial"/>
          <w:sz w:val="18"/>
          <w:szCs w:val="18"/>
          <w:vertAlign w:val="superscript"/>
        </w:rPr>
        <w:t>(</w:t>
      </w:r>
      <w:proofErr w:type="gramEnd"/>
      <w:r w:rsidR="00C0266D" w:rsidRPr="008A3D54">
        <w:rPr>
          <w:rFonts w:ascii="Arial" w:hAnsi="Arial" w:cs="Arial"/>
          <w:sz w:val="18"/>
          <w:szCs w:val="18"/>
          <w:vertAlign w:val="superscript"/>
        </w:rPr>
        <w:t>2)</w:t>
      </w:r>
      <w:r w:rsidR="00E32D3D" w:rsidRPr="008A3D54">
        <w:rPr>
          <w:rFonts w:ascii="Arial" w:hAnsi="Arial" w:cs="Arial"/>
          <w:sz w:val="18"/>
          <w:szCs w:val="18"/>
        </w:rPr>
        <w:t xml:space="preserve">.  </w:t>
      </w:r>
    </w:p>
    <w:p w:rsidR="004C2896" w:rsidRPr="008A3D54" w:rsidRDefault="004C2896">
      <w:pPr>
        <w:spacing w:before="40" w:after="40"/>
        <w:jc w:val="both"/>
        <w:rPr>
          <w:rFonts w:ascii="Arial" w:hAnsi="Arial" w:cs="Arial"/>
          <w:sz w:val="18"/>
          <w:szCs w:val="18"/>
        </w:rPr>
      </w:pPr>
      <w:r w:rsidRPr="008A3D54">
        <w:rPr>
          <w:rFonts w:ascii="Arial" w:hAnsi="Arial" w:cs="Arial"/>
          <w:sz w:val="18"/>
          <w:szCs w:val="18"/>
        </w:rPr>
        <w:t>Para melhorar a produção de soja no país e atender à grande demanda pelo vegetal, muitas técnicas são utilizadas nas lavouras</w:t>
      </w:r>
      <w:r w:rsidR="000D31D9">
        <w:rPr>
          <w:rFonts w:ascii="Arial" w:hAnsi="Arial" w:cs="Arial"/>
          <w:sz w:val="18"/>
          <w:szCs w:val="18"/>
        </w:rPr>
        <w:t xml:space="preserve"> sendo</w:t>
      </w:r>
      <w:r w:rsidRPr="008A3D54">
        <w:rPr>
          <w:rFonts w:ascii="Arial" w:hAnsi="Arial" w:cs="Arial"/>
          <w:sz w:val="18"/>
          <w:szCs w:val="18"/>
        </w:rPr>
        <w:t xml:space="preserve"> algumas </w:t>
      </w:r>
      <w:r w:rsidR="000D31D9">
        <w:rPr>
          <w:rFonts w:ascii="Arial" w:hAnsi="Arial" w:cs="Arial"/>
          <w:sz w:val="18"/>
          <w:szCs w:val="18"/>
        </w:rPr>
        <w:t xml:space="preserve">das principais </w:t>
      </w:r>
      <w:r w:rsidRPr="008A3D54">
        <w:rPr>
          <w:rFonts w:ascii="Arial" w:hAnsi="Arial" w:cs="Arial"/>
          <w:sz w:val="18"/>
          <w:szCs w:val="18"/>
        </w:rPr>
        <w:t>técnicas a inoculação e a coinoculação da soja.</w:t>
      </w:r>
    </w:p>
    <w:p w:rsidR="008F12BF" w:rsidRPr="008A3D54" w:rsidRDefault="008F12BF">
      <w:pPr>
        <w:spacing w:before="40" w:after="40"/>
        <w:jc w:val="both"/>
        <w:rPr>
          <w:rFonts w:ascii="Arial" w:hAnsi="Arial" w:cs="Arial"/>
          <w:sz w:val="18"/>
          <w:szCs w:val="18"/>
        </w:rPr>
      </w:pPr>
      <w:r w:rsidRPr="008A3D54">
        <w:rPr>
          <w:rFonts w:ascii="Arial" w:hAnsi="Arial" w:cs="Arial"/>
          <w:sz w:val="18"/>
          <w:szCs w:val="18"/>
        </w:rPr>
        <w:t xml:space="preserve">A fixação do nitrogênio de maneira biológica é considerada como sendo um dos pilares de sustentabilidade na produção do grão de soja, o que resulta em um grande benefício para o produtor e para o meio ambiente já que não é necessário usar fertilizantes nitrogenados na </w:t>
      </w:r>
      <w:proofErr w:type="gramStart"/>
      <w:r w:rsidRPr="008A3D54">
        <w:rPr>
          <w:rFonts w:ascii="Arial" w:hAnsi="Arial" w:cs="Arial"/>
          <w:sz w:val="18"/>
          <w:szCs w:val="18"/>
        </w:rPr>
        <w:t>cultura</w:t>
      </w:r>
      <w:r w:rsidR="008A3D54" w:rsidRPr="008A3D54">
        <w:rPr>
          <w:rFonts w:ascii="Arial" w:hAnsi="Arial" w:cs="Arial"/>
          <w:sz w:val="18"/>
          <w:szCs w:val="18"/>
          <w:vertAlign w:val="superscript"/>
        </w:rPr>
        <w:t>(</w:t>
      </w:r>
      <w:proofErr w:type="gramEnd"/>
      <w:r w:rsidR="008A3D54" w:rsidRPr="008A3D54">
        <w:rPr>
          <w:rFonts w:ascii="Arial" w:hAnsi="Arial" w:cs="Arial"/>
          <w:sz w:val="18"/>
          <w:szCs w:val="18"/>
          <w:vertAlign w:val="superscript"/>
        </w:rPr>
        <w:t>3)</w:t>
      </w:r>
      <w:r w:rsidRPr="008A3D54">
        <w:rPr>
          <w:rFonts w:ascii="Arial" w:hAnsi="Arial" w:cs="Arial"/>
          <w:sz w:val="18"/>
          <w:szCs w:val="18"/>
        </w:rPr>
        <w:t xml:space="preserve">. </w:t>
      </w:r>
    </w:p>
    <w:p w:rsidR="004C2896" w:rsidRPr="008A3D54" w:rsidRDefault="004C2896">
      <w:pPr>
        <w:spacing w:before="40" w:after="40"/>
        <w:jc w:val="both"/>
        <w:rPr>
          <w:rFonts w:ascii="Arial" w:hAnsi="Arial" w:cs="Arial"/>
          <w:sz w:val="18"/>
          <w:szCs w:val="18"/>
        </w:rPr>
      </w:pPr>
      <w:r w:rsidRPr="008A3D54">
        <w:rPr>
          <w:rFonts w:ascii="Arial" w:hAnsi="Arial" w:cs="Arial"/>
          <w:sz w:val="18"/>
          <w:szCs w:val="18"/>
        </w:rPr>
        <w:t xml:space="preserve">O processo de inoculação é essencial no primeiro ano de cultivo do grão de soja ou em lugares em que há muito tempo a leguminosa não é cultivada, pois as bactérias fixadoras de nitrogênio estão ausentes ou em baixa população do </w:t>
      </w:r>
      <w:proofErr w:type="gramStart"/>
      <w:r w:rsidRPr="008A3D54">
        <w:rPr>
          <w:rFonts w:ascii="Arial" w:hAnsi="Arial" w:cs="Arial"/>
          <w:sz w:val="18"/>
          <w:szCs w:val="18"/>
        </w:rPr>
        <w:t>solo</w:t>
      </w:r>
      <w:r w:rsidR="008A3D54" w:rsidRPr="008A3D54">
        <w:rPr>
          <w:rFonts w:ascii="Arial" w:hAnsi="Arial" w:cs="Arial"/>
          <w:sz w:val="18"/>
          <w:szCs w:val="18"/>
          <w:vertAlign w:val="superscript"/>
        </w:rPr>
        <w:t>(</w:t>
      </w:r>
      <w:proofErr w:type="gramEnd"/>
      <w:r w:rsidR="008A3D54" w:rsidRPr="008A3D54">
        <w:rPr>
          <w:rFonts w:ascii="Arial" w:hAnsi="Arial" w:cs="Arial"/>
          <w:sz w:val="18"/>
          <w:szCs w:val="18"/>
          <w:vertAlign w:val="superscript"/>
        </w:rPr>
        <w:t>3)</w:t>
      </w:r>
      <w:r w:rsidRPr="008A3D54">
        <w:rPr>
          <w:rFonts w:ascii="Arial" w:hAnsi="Arial" w:cs="Arial"/>
          <w:sz w:val="18"/>
          <w:szCs w:val="18"/>
        </w:rPr>
        <w:t>.</w:t>
      </w:r>
    </w:p>
    <w:p w:rsidR="008F12BF" w:rsidRPr="008A3D54" w:rsidRDefault="008F12BF" w:rsidP="008F12BF">
      <w:pPr>
        <w:jc w:val="both"/>
        <w:rPr>
          <w:rFonts w:ascii="Arial" w:hAnsi="Arial" w:cs="Arial"/>
          <w:sz w:val="18"/>
          <w:szCs w:val="18"/>
        </w:rPr>
      </w:pPr>
      <w:r w:rsidRPr="008A3D54">
        <w:rPr>
          <w:rFonts w:ascii="Arial" w:hAnsi="Arial" w:cs="Arial"/>
          <w:sz w:val="18"/>
          <w:szCs w:val="18"/>
        </w:rPr>
        <w:t xml:space="preserve">Além da inoculação da soja, que é feita com a bactéria </w:t>
      </w:r>
      <w:r w:rsidR="008B624D">
        <w:rPr>
          <w:rFonts w:ascii="Arial" w:hAnsi="Arial" w:cs="Arial"/>
          <w:sz w:val="18"/>
          <w:szCs w:val="18"/>
        </w:rPr>
        <w:t xml:space="preserve">do gênero </w:t>
      </w:r>
      <w:proofErr w:type="spellStart"/>
      <w:r w:rsidRPr="008A3D54">
        <w:rPr>
          <w:rFonts w:ascii="Arial" w:hAnsi="Arial" w:cs="Arial"/>
          <w:sz w:val="18"/>
          <w:szCs w:val="18"/>
        </w:rPr>
        <w:t>Bradyrhizobium</w:t>
      </w:r>
      <w:proofErr w:type="spellEnd"/>
      <w:r w:rsidRPr="008A3D54">
        <w:rPr>
          <w:rFonts w:ascii="Arial" w:hAnsi="Arial" w:cs="Arial"/>
          <w:sz w:val="18"/>
          <w:szCs w:val="18"/>
        </w:rPr>
        <w:t xml:space="preserve">, o produtor também pode utilizar </w:t>
      </w:r>
      <w:r w:rsidR="008B624D">
        <w:rPr>
          <w:rFonts w:ascii="Arial" w:hAnsi="Arial" w:cs="Arial"/>
          <w:sz w:val="18"/>
          <w:szCs w:val="18"/>
        </w:rPr>
        <w:t>o gênero</w:t>
      </w:r>
      <w:r w:rsidRPr="008A3D54">
        <w:rPr>
          <w:rFonts w:ascii="Arial" w:hAnsi="Arial" w:cs="Arial"/>
          <w:sz w:val="18"/>
          <w:szCs w:val="18"/>
        </w:rPr>
        <w:t xml:space="preserve"> </w:t>
      </w:r>
      <w:proofErr w:type="spellStart"/>
      <w:r w:rsidRPr="008A3D54">
        <w:rPr>
          <w:rFonts w:ascii="Arial" w:hAnsi="Arial" w:cs="Arial"/>
          <w:sz w:val="18"/>
          <w:szCs w:val="18"/>
        </w:rPr>
        <w:t>Azospirillum</w:t>
      </w:r>
      <w:proofErr w:type="spellEnd"/>
      <w:r w:rsidRPr="008A3D54">
        <w:rPr>
          <w:rFonts w:ascii="Arial" w:hAnsi="Arial" w:cs="Arial"/>
          <w:sz w:val="18"/>
          <w:szCs w:val="18"/>
        </w:rPr>
        <w:t xml:space="preserve">, que tem a capacidade de aumentar o crescimento das plantas. Tal bactéria pode aumentar o sistema radicular </w:t>
      </w:r>
      <w:r w:rsidR="008B624D">
        <w:rPr>
          <w:rFonts w:ascii="Arial" w:hAnsi="Arial" w:cs="Arial"/>
          <w:sz w:val="18"/>
          <w:szCs w:val="18"/>
        </w:rPr>
        <w:t xml:space="preserve">elevando o </w:t>
      </w:r>
      <w:r w:rsidRPr="008A3D54">
        <w:rPr>
          <w:rFonts w:ascii="Arial" w:hAnsi="Arial" w:cs="Arial"/>
          <w:sz w:val="18"/>
          <w:szCs w:val="18"/>
        </w:rPr>
        <w:t>volume de solo</w:t>
      </w:r>
      <w:r w:rsidR="008B624D">
        <w:rPr>
          <w:rFonts w:ascii="Arial" w:hAnsi="Arial" w:cs="Arial"/>
          <w:sz w:val="18"/>
          <w:szCs w:val="18"/>
        </w:rPr>
        <w:t xml:space="preserve"> explorado pela cultura</w:t>
      </w:r>
      <w:r w:rsidRPr="008A3D54">
        <w:rPr>
          <w:rFonts w:ascii="Arial" w:hAnsi="Arial" w:cs="Arial"/>
          <w:sz w:val="18"/>
          <w:szCs w:val="18"/>
        </w:rPr>
        <w:t xml:space="preserve">, o que influencia na nodulação da leguminosa e na sua eficiência no processo de absorção de nutrientes. Tal técnica é conhecida como </w:t>
      </w:r>
      <w:proofErr w:type="gramStart"/>
      <w:r w:rsidRPr="008A3D54">
        <w:rPr>
          <w:rFonts w:ascii="Arial" w:hAnsi="Arial" w:cs="Arial"/>
          <w:sz w:val="18"/>
          <w:szCs w:val="18"/>
        </w:rPr>
        <w:t>coino</w:t>
      </w:r>
      <w:r w:rsidR="00456157">
        <w:rPr>
          <w:rFonts w:ascii="Arial" w:hAnsi="Arial" w:cs="Arial"/>
          <w:sz w:val="18"/>
          <w:szCs w:val="18"/>
        </w:rPr>
        <w:t>c</w:t>
      </w:r>
      <w:r w:rsidRPr="008A3D54">
        <w:rPr>
          <w:rFonts w:ascii="Arial" w:hAnsi="Arial" w:cs="Arial"/>
          <w:sz w:val="18"/>
          <w:szCs w:val="18"/>
        </w:rPr>
        <w:t>ulação</w:t>
      </w:r>
      <w:r w:rsidR="00C0266D" w:rsidRPr="008A3D54">
        <w:rPr>
          <w:rFonts w:ascii="Arial" w:hAnsi="Arial" w:cs="Arial"/>
          <w:sz w:val="18"/>
          <w:szCs w:val="18"/>
          <w:vertAlign w:val="superscript"/>
        </w:rPr>
        <w:t>(</w:t>
      </w:r>
      <w:proofErr w:type="gramEnd"/>
      <w:r w:rsidR="00C0266D" w:rsidRPr="008A3D54">
        <w:rPr>
          <w:rFonts w:ascii="Arial" w:hAnsi="Arial" w:cs="Arial"/>
          <w:sz w:val="18"/>
          <w:szCs w:val="18"/>
          <w:vertAlign w:val="superscript"/>
        </w:rPr>
        <w:t>1)</w:t>
      </w:r>
      <w:r w:rsidRPr="008A3D54">
        <w:rPr>
          <w:rFonts w:ascii="Arial" w:hAnsi="Arial" w:cs="Arial"/>
          <w:sz w:val="18"/>
          <w:szCs w:val="18"/>
        </w:rPr>
        <w:t xml:space="preserve">. </w:t>
      </w:r>
    </w:p>
    <w:p w:rsidR="008F12BF" w:rsidRPr="008A3D54" w:rsidRDefault="00456157" w:rsidP="004449D3">
      <w:pPr>
        <w:jc w:val="both"/>
        <w:rPr>
          <w:rFonts w:ascii="Arial" w:hAnsi="Arial" w:cs="Arial"/>
          <w:sz w:val="18"/>
          <w:szCs w:val="18"/>
        </w:rPr>
      </w:pPr>
      <w:r>
        <w:rPr>
          <w:rFonts w:ascii="Arial" w:hAnsi="Arial" w:cs="Arial"/>
          <w:sz w:val="18"/>
          <w:szCs w:val="18"/>
        </w:rPr>
        <w:t>O</w:t>
      </w:r>
      <w:r w:rsidR="008F12BF" w:rsidRPr="008A3D54">
        <w:rPr>
          <w:rFonts w:ascii="Arial" w:hAnsi="Arial" w:cs="Arial"/>
          <w:sz w:val="18"/>
          <w:szCs w:val="18"/>
        </w:rPr>
        <w:t xml:space="preserve"> propósito da presente pesquisa é apresentar os benefícios encontrados na utilização da coino</w:t>
      </w:r>
      <w:r w:rsidR="00BB2B94">
        <w:rPr>
          <w:rFonts w:ascii="Arial" w:hAnsi="Arial" w:cs="Arial"/>
          <w:sz w:val="18"/>
          <w:szCs w:val="18"/>
        </w:rPr>
        <w:t>c</w:t>
      </w:r>
      <w:r w:rsidR="008F12BF" w:rsidRPr="008A3D54">
        <w:rPr>
          <w:rFonts w:ascii="Arial" w:hAnsi="Arial" w:cs="Arial"/>
          <w:sz w:val="18"/>
          <w:szCs w:val="18"/>
        </w:rPr>
        <w:t xml:space="preserve">ulação do grão de soja como forma de aumento de produtividade nas lavouras. </w:t>
      </w:r>
    </w:p>
    <w:p w:rsidR="00B010E1" w:rsidRPr="008F12BF" w:rsidRDefault="00B010E1">
      <w:pPr>
        <w:spacing w:before="40" w:after="40"/>
        <w:jc w:val="both"/>
        <w:rPr>
          <w:rFonts w:ascii="Arial" w:eastAsia="Arial" w:hAnsi="Arial" w:cs="Arial"/>
          <w:color w:val="FF0000"/>
          <w:sz w:val="18"/>
          <w:szCs w:val="18"/>
        </w:rPr>
      </w:pPr>
    </w:p>
    <w:p w:rsidR="007E5A25" w:rsidRDefault="007E1349">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METODOLOGIA</w:t>
      </w:r>
    </w:p>
    <w:p w:rsidR="007E5A25" w:rsidRDefault="000612E0" w:rsidP="000612E0">
      <w:pPr>
        <w:pBdr>
          <w:top w:val="nil"/>
          <w:left w:val="nil"/>
          <w:bottom w:val="nil"/>
          <w:right w:val="nil"/>
          <w:between w:val="nil"/>
        </w:pBdr>
        <w:spacing w:after="40"/>
        <w:jc w:val="both"/>
        <w:rPr>
          <w:rFonts w:ascii="Arial" w:eastAsia="Arial" w:hAnsi="Arial" w:cs="Arial"/>
          <w:color w:val="000000"/>
          <w:sz w:val="18"/>
          <w:szCs w:val="18"/>
        </w:rPr>
      </w:pPr>
      <w:r>
        <w:rPr>
          <w:rFonts w:ascii="Arial" w:eastAsia="Arial" w:hAnsi="Arial" w:cs="Arial"/>
          <w:color w:val="000000"/>
          <w:sz w:val="18"/>
          <w:szCs w:val="18"/>
        </w:rPr>
        <w:t>Com base em artigos científicos</w:t>
      </w:r>
      <w:r w:rsidRPr="000612E0">
        <w:rPr>
          <w:rFonts w:ascii="Arial" w:eastAsia="Arial" w:hAnsi="Arial" w:cs="Arial"/>
          <w:color w:val="000000"/>
          <w:sz w:val="18"/>
          <w:szCs w:val="18"/>
        </w:rPr>
        <w:t xml:space="preserve"> </w:t>
      </w:r>
      <w:r>
        <w:rPr>
          <w:rFonts w:ascii="Arial" w:eastAsia="Arial" w:hAnsi="Arial" w:cs="Arial"/>
          <w:color w:val="000000"/>
          <w:sz w:val="18"/>
          <w:szCs w:val="18"/>
        </w:rPr>
        <w:t xml:space="preserve">relacionados ao tema coinoculação da soja, o </w:t>
      </w:r>
      <w:r w:rsidR="00922D67">
        <w:rPr>
          <w:rFonts w:ascii="Arial" w:eastAsia="Arial" w:hAnsi="Arial" w:cs="Arial"/>
          <w:color w:val="000000"/>
          <w:sz w:val="18"/>
          <w:szCs w:val="18"/>
        </w:rPr>
        <w:t>presente trabalho</w:t>
      </w:r>
      <w:r>
        <w:rPr>
          <w:rFonts w:ascii="Arial" w:eastAsia="Arial" w:hAnsi="Arial" w:cs="Arial"/>
          <w:color w:val="000000"/>
          <w:sz w:val="18"/>
          <w:szCs w:val="18"/>
        </w:rPr>
        <w:t xml:space="preserve"> teve como finalidade apresentar </w:t>
      </w:r>
      <w:r w:rsidR="00922D67">
        <w:rPr>
          <w:rFonts w:ascii="Arial" w:eastAsia="Arial" w:hAnsi="Arial" w:cs="Arial"/>
          <w:color w:val="000000"/>
          <w:sz w:val="18"/>
          <w:szCs w:val="18"/>
        </w:rPr>
        <w:t>uma revisão de literatura como forma de explorar o assunto</w:t>
      </w:r>
      <w:r>
        <w:rPr>
          <w:rFonts w:ascii="Arial" w:eastAsia="Arial" w:hAnsi="Arial" w:cs="Arial"/>
          <w:color w:val="000000"/>
          <w:sz w:val="18"/>
          <w:szCs w:val="18"/>
        </w:rPr>
        <w:t xml:space="preserve"> abordado, </w:t>
      </w:r>
      <w:r w:rsidR="00922D67">
        <w:rPr>
          <w:rFonts w:ascii="Arial" w:eastAsia="Arial" w:hAnsi="Arial" w:cs="Arial"/>
          <w:color w:val="000000"/>
          <w:sz w:val="18"/>
          <w:szCs w:val="18"/>
        </w:rPr>
        <w:t>auxiliar na compreens</w:t>
      </w:r>
      <w:r>
        <w:rPr>
          <w:rFonts w:ascii="Arial" w:eastAsia="Arial" w:hAnsi="Arial" w:cs="Arial"/>
          <w:color w:val="000000"/>
          <w:sz w:val="18"/>
          <w:szCs w:val="18"/>
        </w:rPr>
        <w:t xml:space="preserve">ão do tema e abrir possíveis </w:t>
      </w:r>
      <w:r w:rsidR="007E71D7">
        <w:rPr>
          <w:rFonts w:ascii="Arial" w:eastAsia="Arial" w:hAnsi="Arial" w:cs="Arial"/>
          <w:color w:val="000000"/>
          <w:sz w:val="18"/>
          <w:szCs w:val="18"/>
        </w:rPr>
        <w:t xml:space="preserve">discussões </w:t>
      </w:r>
      <w:r>
        <w:rPr>
          <w:rFonts w:ascii="Arial" w:eastAsia="Arial" w:hAnsi="Arial" w:cs="Arial"/>
          <w:color w:val="000000"/>
          <w:sz w:val="18"/>
          <w:szCs w:val="18"/>
        </w:rPr>
        <w:t xml:space="preserve">para pesquisas </w:t>
      </w:r>
      <w:r w:rsidR="007E71D7" w:rsidRPr="007E71D7">
        <w:rPr>
          <w:rFonts w:ascii="Arial" w:eastAsia="Arial" w:hAnsi="Arial" w:cs="Arial"/>
          <w:color w:val="000000"/>
          <w:sz w:val="18"/>
          <w:szCs w:val="18"/>
        </w:rPr>
        <w:t>posteriores</w:t>
      </w:r>
      <w:r>
        <w:rPr>
          <w:rFonts w:ascii="Arial" w:eastAsia="Arial" w:hAnsi="Arial" w:cs="Arial"/>
          <w:color w:val="000000"/>
          <w:sz w:val="18"/>
          <w:szCs w:val="18"/>
        </w:rPr>
        <w:t xml:space="preserve">. </w:t>
      </w:r>
    </w:p>
    <w:p w:rsidR="00922D67" w:rsidRDefault="00922D67" w:rsidP="000612E0">
      <w:pPr>
        <w:pBdr>
          <w:top w:val="nil"/>
          <w:left w:val="nil"/>
          <w:bottom w:val="nil"/>
          <w:right w:val="nil"/>
          <w:between w:val="nil"/>
        </w:pBdr>
        <w:spacing w:after="40"/>
        <w:jc w:val="both"/>
        <w:rPr>
          <w:rFonts w:ascii="Arial" w:eastAsia="Arial" w:hAnsi="Arial" w:cs="Arial"/>
          <w:b/>
          <w:color w:val="000000"/>
          <w:sz w:val="18"/>
          <w:szCs w:val="18"/>
        </w:rPr>
      </w:pPr>
    </w:p>
    <w:p w:rsidR="007E5A25" w:rsidRDefault="007E1349">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w:t>
      </w:r>
      <w:r>
        <w:rPr>
          <w:rFonts w:ascii="Arial" w:eastAsia="Arial" w:hAnsi="Arial" w:cs="Arial"/>
          <w:b/>
          <w:sz w:val="18"/>
          <w:szCs w:val="18"/>
        </w:rPr>
        <w:t>ESULTADOS</w:t>
      </w:r>
    </w:p>
    <w:p w:rsidR="00D8422C" w:rsidRPr="00DC027E" w:rsidRDefault="00700FCD" w:rsidP="00716823">
      <w:pPr>
        <w:jc w:val="both"/>
        <w:rPr>
          <w:rFonts w:ascii="Arial" w:hAnsi="Arial" w:cs="Arial"/>
          <w:sz w:val="18"/>
          <w:szCs w:val="18"/>
        </w:rPr>
      </w:pPr>
      <w:r w:rsidRPr="00DC027E">
        <w:rPr>
          <w:rFonts w:ascii="Arial" w:eastAsia="Arial" w:hAnsi="Arial" w:cs="Arial"/>
          <w:sz w:val="18"/>
          <w:szCs w:val="18"/>
        </w:rPr>
        <w:t>O processo de inoculação se dá pela simbiose</w:t>
      </w:r>
      <w:r w:rsidR="00716823" w:rsidRPr="00DC027E">
        <w:rPr>
          <w:rFonts w:ascii="Arial" w:eastAsia="Arial" w:hAnsi="Arial" w:cs="Arial"/>
          <w:sz w:val="18"/>
          <w:szCs w:val="18"/>
        </w:rPr>
        <w:t xml:space="preserve"> entre bactérias </w:t>
      </w:r>
      <w:r w:rsidR="00716823" w:rsidRPr="00DC027E">
        <w:rPr>
          <w:rFonts w:ascii="Arial" w:hAnsi="Arial" w:cs="Arial"/>
          <w:sz w:val="18"/>
          <w:szCs w:val="18"/>
        </w:rPr>
        <w:t xml:space="preserve">do gênero </w:t>
      </w:r>
      <w:proofErr w:type="spellStart"/>
      <w:r w:rsidR="00716823" w:rsidRPr="00DC027E">
        <w:rPr>
          <w:rFonts w:ascii="Arial" w:hAnsi="Arial" w:cs="Arial"/>
          <w:sz w:val="18"/>
          <w:szCs w:val="18"/>
        </w:rPr>
        <w:t>Bradyrhizobium</w:t>
      </w:r>
      <w:proofErr w:type="spellEnd"/>
      <w:r w:rsidR="00716823" w:rsidRPr="00DC027E">
        <w:rPr>
          <w:rFonts w:ascii="Arial" w:hAnsi="Arial" w:cs="Arial"/>
          <w:sz w:val="18"/>
          <w:szCs w:val="18"/>
        </w:rPr>
        <w:t xml:space="preserve"> e as plantas de soja. </w:t>
      </w:r>
      <w:r w:rsidR="00F87489" w:rsidRPr="00DC027E">
        <w:rPr>
          <w:rFonts w:ascii="Arial" w:hAnsi="Arial" w:cs="Arial"/>
          <w:sz w:val="18"/>
          <w:szCs w:val="18"/>
        </w:rPr>
        <w:t>A bactéria é responsável por contribuir com o nitro</w:t>
      </w:r>
      <w:r w:rsidR="00DC027E" w:rsidRPr="00DC027E">
        <w:rPr>
          <w:rFonts w:ascii="Arial" w:hAnsi="Arial" w:cs="Arial"/>
          <w:sz w:val="18"/>
          <w:szCs w:val="18"/>
        </w:rPr>
        <w:t xml:space="preserve">gênio que a soja necessita e </w:t>
      </w:r>
      <w:r w:rsidR="00F87489" w:rsidRPr="00DC027E">
        <w:rPr>
          <w:rFonts w:ascii="Arial" w:hAnsi="Arial" w:cs="Arial"/>
          <w:sz w:val="18"/>
          <w:szCs w:val="18"/>
        </w:rPr>
        <w:t xml:space="preserve">aumentar a sua produtividade média </w:t>
      </w:r>
      <w:r w:rsidR="00DC027E" w:rsidRPr="00DC027E">
        <w:rPr>
          <w:rFonts w:ascii="Arial" w:hAnsi="Arial" w:cs="Arial"/>
          <w:sz w:val="18"/>
          <w:szCs w:val="18"/>
        </w:rPr>
        <w:t xml:space="preserve">em </w:t>
      </w:r>
      <w:r w:rsidR="00F87489" w:rsidRPr="00DC027E">
        <w:rPr>
          <w:rFonts w:ascii="Arial" w:hAnsi="Arial" w:cs="Arial"/>
          <w:sz w:val="18"/>
          <w:szCs w:val="18"/>
        </w:rPr>
        <w:t>3.600 kg/ha, além de proporcionar valores entre 20 e 30 kg/ha de nitro</w:t>
      </w:r>
      <w:r w:rsidR="00DC027E" w:rsidRPr="00DC027E">
        <w:rPr>
          <w:rFonts w:ascii="Arial" w:hAnsi="Arial" w:cs="Arial"/>
          <w:sz w:val="18"/>
          <w:szCs w:val="18"/>
        </w:rPr>
        <w:t xml:space="preserve">gênio para a cultura em </w:t>
      </w:r>
      <w:proofErr w:type="gramStart"/>
      <w:r w:rsidR="00DC027E" w:rsidRPr="00DC027E">
        <w:rPr>
          <w:rFonts w:ascii="Arial" w:hAnsi="Arial" w:cs="Arial"/>
          <w:sz w:val="18"/>
          <w:szCs w:val="18"/>
        </w:rPr>
        <w:t>sucessão</w:t>
      </w:r>
      <w:r w:rsidR="00F87489" w:rsidRPr="00DC027E">
        <w:rPr>
          <w:rFonts w:ascii="Arial" w:hAnsi="Arial" w:cs="Arial"/>
          <w:sz w:val="18"/>
          <w:szCs w:val="18"/>
          <w:vertAlign w:val="superscript"/>
        </w:rPr>
        <w:t>(</w:t>
      </w:r>
      <w:proofErr w:type="gramEnd"/>
      <w:r w:rsidR="00F87489" w:rsidRPr="00DC027E">
        <w:rPr>
          <w:rFonts w:ascii="Arial" w:hAnsi="Arial" w:cs="Arial"/>
          <w:sz w:val="18"/>
          <w:szCs w:val="18"/>
          <w:vertAlign w:val="superscript"/>
        </w:rPr>
        <w:t>1)</w:t>
      </w:r>
      <w:r w:rsidR="00F87489" w:rsidRPr="00DC027E">
        <w:rPr>
          <w:rFonts w:ascii="Arial" w:hAnsi="Arial" w:cs="Arial"/>
          <w:sz w:val="18"/>
          <w:szCs w:val="18"/>
        </w:rPr>
        <w:t xml:space="preserve">. </w:t>
      </w:r>
      <w:r w:rsidR="00716823" w:rsidRPr="00DC027E">
        <w:rPr>
          <w:rFonts w:ascii="Arial" w:hAnsi="Arial" w:cs="Arial"/>
          <w:sz w:val="18"/>
          <w:szCs w:val="18"/>
        </w:rPr>
        <w:t xml:space="preserve">Essa simbiose forma nódulos radiculares, nos quais as bactérias se abrigam e </w:t>
      </w:r>
      <w:r w:rsidR="00DC027E">
        <w:rPr>
          <w:rFonts w:ascii="Arial" w:hAnsi="Arial" w:cs="Arial"/>
          <w:sz w:val="18"/>
          <w:szCs w:val="18"/>
        </w:rPr>
        <w:t xml:space="preserve">são beneficiadas ao </w:t>
      </w:r>
      <w:r w:rsidR="00716823" w:rsidRPr="00DC027E">
        <w:rPr>
          <w:rFonts w:ascii="Arial" w:hAnsi="Arial" w:cs="Arial"/>
          <w:sz w:val="18"/>
          <w:szCs w:val="18"/>
        </w:rPr>
        <w:t>captura</w:t>
      </w:r>
      <w:r w:rsidR="00DC027E">
        <w:rPr>
          <w:rFonts w:ascii="Arial" w:hAnsi="Arial" w:cs="Arial"/>
          <w:sz w:val="18"/>
          <w:szCs w:val="18"/>
        </w:rPr>
        <w:t>r</w:t>
      </w:r>
      <w:r w:rsidR="00716823" w:rsidRPr="00DC027E">
        <w:rPr>
          <w:rFonts w:ascii="Arial" w:hAnsi="Arial" w:cs="Arial"/>
          <w:sz w:val="18"/>
          <w:szCs w:val="18"/>
        </w:rPr>
        <w:t xml:space="preserve"> o nitrogênio presente na atmosfera</w:t>
      </w:r>
      <w:r w:rsidR="009A62C4" w:rsidRPr="00DC027E">
        <w:rPr>
          <w:rFonts w:ascii="Arial" w:hAnsi="Arial" w:cs="Arial"/>
          <w:sz w:val="18"/>
          <w:szCs w:val="18"/>
        </w:rPr>
        <w:t xml:space="preserve"> na forma de N</w:t>
      </w:r>
      <w:r w:rsidR="009A62C4" w:rsidRPr="00DC027E">
        <w:rPr>
          <w:rFonts w:ascii="Arial" w:hAnsi="Arial" w:cs="Arial"/>
          <w:sz w:val="18"/>
          <w:szCs w:val="18"/>
          <w:vertAlign w:val="subscript"/>
        </w:rPr>
        <w:t>2</w:t>
      </w:r>
      <w:r w:rsidR="00716823" w:rsidRPr="00DC027E">
        <w:rPr>
          <w:rFonts w:ascii="Arial" w:hAnsi="Arial" w:cs="Arial"/>
          <w:sz w:val="18"/>
          <w:szCs w:val="18"/>
        </w:rPr>
        <w:t xml:space="preserve"> e o reduz a amônia para que seja transformada em compostos nitrogenados que são transportados para a planta</w:t>
      </w:r>
      <w:r w:rsidR="00D8422C" w:rsidRPr="00DC027E">
        <w:rPr>
          <w:rFonts w:ascii="Arial" w:hAnsi="Arial" w:cs="Arial"/>
          <w:sz w:val="18"/>
          <w:szCs w:val="18"/>
        </w:rPr>
        <w:t xml:space="preserve"> (Fig. 1</w:t>
      </w:r>
      <w:proofErr w:type="gramStart"/>
      <w:r w:rsidR="00D8422C" w:rsidRPr="00DC027E">
        <w:rPr>
          <w:rFonts w:ascii="Arial" w:hAnsi="Arial" w:cs="Arial"/>
          <w:sz w:val="18"/>
          <w:szCs w:val="18"/>
        </w:rPr>
        <w:t>)</w:t>
      </w:r>
      <w:r w:rsidR="008A3D54" w:rsidRPr="00DC027E">
        <w:rPr>
          <w:rFonts w:ascii="Arial" w:hAnsi="Arial" w:cs="Arial"/>
          <w:sz w:val="18"/>
          <w:szCs w:val="18"/>
          <w:vertAlign w:val="superscript"/>
        </w:rPr>
        <w:t>(</w:t>
      </w:r>
      <w:proofErr w:type="gramEnd"/>
      <w:r w:rsidR="008A3D54" w:rsidRPr="00DC027E">
        <w:rPr>
          <w:rFonts w:ascii="Arial" w:hAnsi="Arial" w:cs="Arial"/>
          <w:sz w:val="18"/>
          <w:szCs w:val="18"/>
          <w:vertAlign w:val="superscript"/>
        </w:rPr>
        <w:t>3)</w:t>
      </w:r>
      <w:r w:rsidR="00716823" w:rsidRPr="00DC027E">
        <w:rPr>
          <w:rFonts w:ascii="Arial" w:hAnsi="Arial" w:cs="Arial"/>
          <w:sz w:val="18"/>
          <w:szCs w:val="18"/>
        </w:rPr>
        <w:t>.</w:t>
      </w:r>
    </w:p>
    <w:p w:rsidR="00D8422C" w:rsidRPr="00DC027E" w:rsidRDefault="00D8422C" w:rsidP="00716823">
      <w:pPr>
        <w:jc w:val="both"/>
        <w:rPr>
          <w:rFonts w:ascii="Arial" w:hAnsi="Arial" w:cs="Arial"/>
          <w:sz w:val="18"/>
          <w:szCs w:val="18"/>
        </w:rPr>
      </w:pPr>
    </w:p>
    <w:p w:rsidR="00D8422C" w:rsidRPr="00716823" w:rsidRDefault="00D8422C" w:rsidP="00716823">
      <w:pPr>
        <w:jc w:val="both"/>
        <w:rPr>
          <w:rFonts w:ascii="Arial" w:hAnsi="Arial" w:cs="Arial"/>
          <w:color w:val="FF0000"/>
          <w:sz w:val="18"/>
          <w:szCs w:val="18"/>
        </w:rPr>
      </w:pPr>
      <w:r w:rsidRPr="00D8422C">
        <w:rPr>
          <w:rFonts w:ascii="Arial" w:hAnsi="Arial" w:cs="Arial"/>
          <w:noProof/>
          <w:color w:val="FF0000"/>
          <w:sz w:val="18"/>
          <w:szCs w:val="18"/>
        </w:rPr>
        <w:lastRenderedPageBreak/>
        <w:drawing>
          <wp:inline distT="0" distB="0" distL="0" distR="0">
            <wp:extent cx="3286125" cy="3171825"/>
            <wp:effectExtent l="19050" t="0" r="9525" b="0"/>
            <wp:docPr id="3" name="Imagem 1" descr="inocula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culacao.png"/>
                    <pic:cNvPicPr/>
                  </pic:nvPicPr>
                  <pic:blipFill>
                    <a:blip r:embed="rId9" cstate="print"/>
                    <a:stretch>
                      <a:fillRect/>
                    </a:stretch>
                  </pic:blipFill>
                  <pic:spPr>
                    <a:xfrm>
                      <a:off x="0" y="0"/>
                      <a:ext cx="3286125" cy="3171825"/>
                    </a:xfrm>
                    <a:prstGeom prst="rect">
                      <a:avLst/>
                    </a:prstGeom>
                  </pic:spPr>
                </pic:pic>
              </a:graphicData>
            </a:graphic>
          </wp:inline>
        </w:drawing>
      </w:r>
    </w:p>
    <w:p w:rsidR="00D8422C" w:rsidRDefault="00D8422C" w:rsidP="00716823">
      <w:pPr>
        <w:jc w:val="both"/>
        <w:rPr>
          <w:rFonts w:ascii="Arial" w:hAnsi="Arial" w:cs="Arial"/>
          <w:color w:val="FF0000"/>
          <w:sz w:val="18"/>
          <w:szCs w:val="18"/>
        </w:rPr>
      </w:pPr>
    </w:p>
    <w:p w:rsidR="00D8422C" w:rsidRPr="00D8422C" w:rsidRDefault="00D8422C" w:rsidP="00D8422C">
      <w:pPr>
        <w:spacing w:after="40"/>
        <w:jc w:val="center"/>
        <w:rPr>
          <w:rFonts w:ascii="Arial" w:eastAsia="Arial" w:hAnsi="Arial" w:cs="Arial"/>
          <w:color w:val="FF0000"/>
          <w:sz w:val="18"/>
          <w:szCs w:val="18"/>
        </w:rPr>
      </w:pPr>
      <w:r>
        <w:rPr>
          <w:rFonts w:ascii="Arial" w:eastAsia="Arial" w:hAnsi="Arial" w:cs="Arial"/>
          <w:b/>
          <w:color w:val="000000"/>
          <w:sz w:val="18"/>
          <w:szCs w:val="18"/>
        </w:rPr>
        <w:t>Figura 1:</w:t>
      </w:r>
      <w:r>
        <w:rPr>
          <w:rFonts w:ascii="Arial" w:eastAsia="Arial" w:hAnsi="Arial" w:cs="Arial"/>
          <w:color w:val="000000"/>
          <w:sz w:val="18"/>
          <w:szCs w:val="18"/>
        </w:rPr>
        <w:t xml:space="preserve"> </w:t>
      </w:r>
      <w:r w:rsidRPr="008A3D54">
        <w:rPr>
          <w:rFonts w:ascii="Arial" w:eastAsia="Arial" w:hAnsi="Arial" w:cs="Arial"/>
          <w:sz w:val="18"/>
          <w:szCs w:val="18"/>
        </w:rPr>
        <w:t xml:space="preserve">Sementes de soja sem inoculação (esquerda); apenas </w:t>
      </w:r>
      <w:proofErr w:type="spellStart"/>
      <w:r w:rsidRPr="008A3D54">
        <w:rPr>
          <w:rFonts w:ascii="Arial" w:eastAsia="Arial" w:hAnsi="Arial" w:cs="Arial"/>
          <w:sz w:val="18"/>
          <w:szCs w:val="18"/>
        </w:rPr>
        <w:t>inoculante</w:t>
      </w:r>
      <w:proofErr w:type="spellEnd"/>
      <w:r w:rsidRPr="008A3D54">
        <w:rPr>
          <w:rFonts w:ascii="Arial" w:eastAsia="Arial" w:hAnsi="Arial" w:cs="Arial"/>
          <w:sz w:val="18"/>
          <w:szCs w:val="18"/>
        </w:rPr>
        <w:t xml:space="preserve"> </w:t>
      </w:r>
      <w:proofErr w:type="spellStart"/>
      <w:r w:rsidRPr="008A3D54">
        <w:rPr>
          <w:rFonts w:ascii="Arial" w:eastAsia="Arial" w:hAnsi="Arial" w:cs="Arial"/>
          <w:sz w:val="18"/>
          <w:szCs w:val="18"/>
        </w:rPr>
        <w:t>turfoso</w:t>
      </w:r>
      <w:proofErr w:type="spellEnd"/>
      <w:r w:rsidRPr="008A3D54">
        <w:rPr>
          <w:rFonts w:ascii="Arial" w:eastAsia="Arial" w:hAnsi="Arial" w:cs="Arial"/>
          <w:sz w:val="18"/>
          <w:szCs w:val="18"/>
        </w:rPr>
        <w:t xml:space="preserve"> (centro); </w:t>
      </w:r>
      <w:proofErr w:type="spellStart"/>
      <w:r w:rsidRPr="008A3D54">
        <w:rPr>
          <w:rFonts w:ascii="Arial" w:eastAsia="Arial" w:hAnsi="Arial" w:cs="Arial"/>
          <w:sz w:val="18"/>
          <w:szCs w:val="18"/>
        </w:rPr>
        <w:t>inoculante</w:t>
      </w:r>
      <w:proofErr w:type="spellEnd"/>
      <w:r w:rsidRPr="008A3D54">
        <w:rPr>
          <w:rFonts w:ascii="Arial" w:eastAsia="Arial" w:hAnsi="Arial" w:cs="Arial"/>
          <w:sz w:val="18"/>
          <w:szCs w:val="18"/>
        </w:rPr>
        <w:t xml:space="preserve"> turfoso aplicado após umedecimento das sementes com solução açucarada a 10% (direita) (A); má distribuição e sedimentação do </w:t>
      </w:r>
      <w:proofErr w:type="spellStart"/>
      <w:r w:rsidRPr="008A3D54">
        <w:rPr>
          <w:rFonts w:ascii="Arial" w:eastAsia="Arial" w:hAnsi="Arial" w:cs="Arial"/>
          <w:sz w:val="18"/>
          <w:szCs w:val="18"/>
        </w:rPr>
        <w:t>inoculante</w:t>
      </w:r>
      <w:proofErr w:type="spellEnd"/>
      <w:r w:rsidRPr="008A3D54">
        <w:rPr>
          <w:rFonts w:ascii="Arial" w:eastAsia="Arial" w:hAnsi="Arial" w:cs="Arial"/>
          <w:sz w:val="18"/>
          <w:szCs w:val="18"/>
        </w:rPr>
        <w:t xml:space="preserve"> aplicado sem solução açucarada (B</w:t>
      </w:r>
      <w:proofErr w:type="gramStart"/>
      <w:r w:rsidRPr="008A3D54">
        <w:rPr>
          <w:rFonts w:ascii="Arial" w:eastAsia="Arial" w:hAnsi="Arial" w:cs="Arial"/>
          <w:sz w:val="18"/>
          <w:szCs w:val="18"/>
        </w:rPr>
        <w:t>).</w:t>
      </w:r>
      <w:proofErr w:type="gramEnd"/>
      <w:r w:rsidRPr="008A3D54">
        <w:rPr>
          <w:rFonts w:ascii="Arial" w:eastAsia="Arial" w:hAnsi="Arial" w:cs="Arial"/>
          <w:sz w:val="18"/>
          <w:szCs w:val="18"/>
          <w:vertAlign w:val="superscript"/>
        </w:rPr>
        <w:t>(</w:t>
      </w:r>
      <w:r w:rsidR="008A3D54" w:rsidRPr="008A3D54">
        <w:rPr>
          <w:rFonts w:ascii="Arial" w:eastAsia="Arial" w:hAnsi="Arial" w:cs="Arial"/>
          <w:sz w:val="18"/>
          <w:szCs w:val="18"/>
          <w:vertAlign w:val="superscript"/>
        </w:rPr>
        <w:t>3</w:t>
      </w:r>
      <w:r w:rsidRPr="008A3D54">
        <w:rPr>
          <w:rFonts w:ascii="Arial" w:eastAsia="Arial" w:hAnsi="Arial" w:cs="Arial"/>
          <w:sz w:val="18"/>
          <w:szCs w:val="18"/>
          <w:vertAlign w:val="superscript"/>
        </w:rPr>
        <w:t>)</w:t>
      </w:r>
      <w:r w:rsidRPr="008A3D54">
        <w:rPr>
          <w:rFonts w:ascii="Arial" w:eastAsia="Arial" w:hAnsi="Arial" w:cs="Arial"/>
          <w:sz w:val="18"/>
          <w:szCs w:val="18"/>
        </w:rPr>
        <w:t>.</w:t>
      </w:r>
    </w:p>
    <w:p w:rsidR="00D8422C" w:rsidRDefault="00D8422C" w:rsidP="00716823">
      <w:pPr>
        <w:jc w:val="both"/>
        <w:rPr>
          <w:rFonts w:ascii="Arial" w:hAnsi="Arial" w:cs="Arial"/>
          <w:color w:val="FF0000"/>
          <w:sz w:val="18"/>
          <w:szCs w:val="18"/>
        </w:rPr>
      </w:pPr>
    </w:p>
    <w:p w:rsidR="00934FD3" w:rsidRPr="008A3D54" w:rsidRDefault="00BB2B94" w:rsidP="00716823">
      <w:pPr>
        <w:jc w:val="both"/>
        <w:rPr>
          <w:rFonts w:ascii="Arial" w:hAnsi="Arial" w:cs="Arial"/>
          <w:sz w:val="18"/>
          <w:szCs w:val="18"/>
        </w:rPr>
      </w:pPr>
      <w:r>
        <w:rPr>
          <w:rFonts w:ascii="Arial" w:hAnsi="Arial" w:cs="Arial"/>
          <w:sz w:val="18"/>
          <w:szCs w:val="18"/>
        </w:rPr>
        <w:t xml:space="preserve">A </w:t>
      </w:r>
      <w:r w:rsidR="00716823" w:rsidRPr="008A3D54">
        <w:rPr>
          <w:rFonts w:ascii="Arial" w:hAnsi="Arial" w:cs="Arial"/>
          <w:sz w:val="18"/>
          <w:szCs w:val="18"/>
        </w:rPr>
        <w:t>coinoculação</w:t>
      </w:r>
      <w:r>
        <w:rPr>
          <w:rFonts w:ascii="Arial" w:hAnsi="Arial" w:cs="Arial"/>
          <w:sz w:val="18"/>
          <w:szCs w:val="18"/>
        </w:rPr>
        <w:t xml:space="preserve">, por sua vez, </w:t>
      </w:r>
      <w:r w:rsidR="00716823" w:rsidRPr="008A3D54">
        <w:rPr>
          <w:rFonts w:ascii="Arial" w:hAnsi="Arial" w:cs="Arial"/>
          <w:sz w:val="18"/>
          <w:szCs w:val="18"/>
        </w:rPr>
        <w:t xml:space="preserve">é a utilização de uma segunda bactéria </w:t>
      </w:r>
      <w:r>
        <w:rPr>
          <w:rFonts w:ascii="Arial" w:hAnsi="Arial" w:cs="Arial"/>
          <w:sz w:val="18"/>
          <w:szCs w:val="18"/>
        </w:rPr>
        <w:t xml:space="preserve">do gênero </w:t>
      </w:r>
      <w:proofErr w:type="spellStart"/>
      <w:r w:rsidRPr="008A3D54">
        <w:rPr>
          <w:rFonts w:ascii="Arial" w:hAnsi="Arial" w:cs="Arial"/>
          <w:sz w:val="18"/>
          <w:szCs w:val="18"/>
        </w:rPr>
        <w:t>Azospirillum</w:t>
      </w:r>
      <w:proofErr w:type="spellEnd"/>
      <w:r>
        <w:rPr>
          <w:rFonts w:ascii="Arial" w:hAnsi="Arial" w:cs="Arial"/>
          <w:sz w:val="18"/>
          <w:szCs w:val="18"/>
        </w:rPr>
        <w:t xml:space="preserve"> </w:t>
      </w:r>
      <w:r w:rsidR="00716823" w:rsidRPr="008A3D54">
        <w:rPr>
          <w:rFonts w:ascii="Arial" w:hAnsi="Arial" w:cs="Arial"/>
          <w:sz w:val="18"/>
          <w:szCs w:val="18"/>
        </w:rPr>
        <w:t xml:space="preserve">para </w:t>
      </w:r>
      <w:r>
        <w:rPr>
          <w:rFonts w:ascii="Arial" w:hAnsi="Arial" w:cs="Arial"/>
          <w:sz w:val="18"/>
          <w:szCs w:val="18"/>
        </w:rPr>
        <w:t xml:space="preserve">ser associada à bactéria </w:t>
      </w:r>
      <w:r w:rsidRPr="008A3D54">
        <w:rPr>
          <w:rFonts w:ascii="Arial" w:hAnsi="Arial" w:cs="Arial"/>
          <w:sz w:val="18"/>
          <w:szCs w:val="18"/>
        </w:rPr>
        <w:t>do gênero Bradyrhizobium</w:t>
      </w:r>
      <w:r>
        <w:rPr>
          <w:rFonts w:ascii="Arial" w:hAnsi="Arial" w:cs="Arial"/>
          <w:sz w:val="18"/>
          <w:szCs w:val="18"/>
        </w:rPr>
        <w:t xml:space="preserve">, que é responsável pela </w:t>
      </w:r>
      <w:r w:rsidR="00716823" w:rsidRPr="008A3D54">
        <w:rPr>
          <w:rFonts w:ascii="Arial" w:hAnsi="Arial" w:cs="Arial"/>
          <w:sz w:val="18"/>
          <w:szCs w:val="18"/>
        </w:rPr>
        <w:t xml:space="preserve">inoculação da soja. O </w:t>
      </w:r>
      <w:proofErr w:type="spellStart"/>
      <w:r w:rsidR="00716823" w:rsidRPr="008A3D54">
        <w:rPr>
          <w:rFonts w:ascii="Arial" w:hAnsi="Arial" w:cs="Arial"/>
          <w:sz w:val="18"/>
          <w:szCs w:val="18"/>
        </w:rPr>
        <w:t>Azospirillum</w:t>
      </w:r>
      <w:proofErr w:type="spellEnd"/>
      <w:r w:rsidR="00716823" w:rsidRPr="008A3D54">
        <w:rPr>
          <w:rFonts w:ascii="Arial" w:hAnsi="Arial" w:cs="Arial"/>
          <w:sz w:val="18"/>
          <w:szCs w:val="18"/>
        </w:rPr>
        <w:t xml:space="preserve">, que já era utilizado nas lavouras de milho e de trigo, tem a capacidade de sintetizar </w:t>
      </w:r>
      <w:proofErr w:type="spellStart"/>
      <w:r w:rsidR="00716823" w:rsidRPr="008A3D54">
        <w:rPr>
          <w:rFonts w:ascii="Arial" w:hAnsi="Arial" w:cs="Arial"/>
          <w:sz w:val="18"/>
          <w:szCs w:val="18"/>
        </w:rPr>
        <w:t>fitormônios</w:t>
      </w:r>
      <w:proofErr w:type="spellEnd"/>
      <w:r w:rsidR="00716823" w:rsidRPr="008A3D54">
        <w:rPr>
          <w:rFonts w:ascii="Arial" w:hAnsi="Arial" w:cs="Arial"/>
          <w:sz w:val="18"/>
          <w:szCs w:val="18"/>
        </w:rPr>
        <w:t xml:space="preserve"> que promovem o crescimento vegetal da planta, principalmente nas suas raízes, o que favorece a nodulação e a fixação biológica de nitrogênio, além de ampliar o volume de solo </w:t>
      </w:r>
      <w:proofErr w:type="gramStart"/>
      <w:r w:rsidR="00716823" w:rsidRPr="008A3D54">
        <w:rPr>
          <w:rFonts w:ascii="Arial" w:hAnsi="Arial" w:cs="Arial"/>
          <w:sz w:val="18"/>
          <w:szCs w:val="18"/>
        </w:rPr>
        <w:t>explorado</w:t>
      </w:r>
      <w:r w:rsidR="008A3D54" w:rsidRPr="008A3D54">
        <w:rPr>
          <w:rFonts w:ascii="Arial" w:hAnsi="Arial" w:cs="Arial"/>
          <w:sz w:val="18"/>
          <w:szCs w:val="18"/>
          <w:vertAlign w:val="superscript"/>
        </w:rPr>
        <w:t>(</w:t>
      </w:r>
      <w:proofErr w:type="gramEnd"/>
      <w:r w:rsidR="008A3D54" w:rsidRPr="008A3D54">
        <w:rPr>
          <w:rFonts w:ascii="Arial" w:hAnsi="Arial" w:cs="Arial"/>
          <w:sz w:val="18"/>
          <w:szCs w:val="18"/>
          <w:vertAlign w:val="superscript"/>
        </w:rPr>
        <w:t>3)</w:t>
      </w:r>
      <w:r w:rsidR="00716823" w:rsidRPr="008A3D54">
        <w:rPr>
          <w:rFonts w:ascii="Arial" w:hAnsi="Arial" w:cs="Arial"/>
          <w:sz w:val="18"/>
          <w:szCs w:val="18"/>
        </w:rPr>
        <w:t xml:space="preserve">. </w:t>
      </w:r>
    </w:p>
    <w:p w:rsidR="00693A2E" w:rsidRPr="000625F4" w:rsidRDefault="00693A2E" w:rsidP="00693A2E">
      <w:pPr>
        <w:rPr>
          <w:rFonts w:ascii="Arial" w:hAnsi="Arial" w:cs="Arial"/>
          <w:sz w:val="18"/>
          <w:szCs w:val="18"/>
        </w:rPr>
      </w:pPr>
      <w:r w:rsidRPr="008A3D54">
        <w:rPr>
          <w:rFonts w:ascii="Arial" w:hAnsi="Arial" w:cs="Arial"/>
          <w:sz w:val="18"/>
          <w:szCs w:val="18"/>
        </w:rPr>
        <w:t xml:space="preserve">A coinoculação é utilizada na África do Sul e na Argentina. Nesses países é possível verificar um maior crescimento da raiz da planta, maior potencial de nodulação além de boa interação das bactérias responsáveis pela </w:t>
      </w:r>
      <w:proofErr w:type="gramStart"/>
      <w:r w:rsidRPr="008A3D54">
        <w:rPr>
          <w:rFonts w:ascii="Arial" w:hAnsi="Arial" w:cs="Arial"/>
          <w:sz w:val="18"/>
          <w:szCs w:val="18"/>
        </w:rPr>
        <w:t>técnica</w:t>
      </w:r>
      <w:r w:rsidR="008A3D54" w:rsidRPr="008A3D54">
        <w:rPr>
          <w:rFonts w:ascii="Arial" w:hAnsi="Arial" w:cs="Arial"/>
          <w:sz w:val="18"/>
          <w:szCs w:val="18"/>
          <w:vertAlign w:val="superscript"/>
        </w:rPr>
        <w:t>(</w:t>
      </w:r>
      <w:proofErr w:type="gramEnd"/>
      <w:r w:rsidR="008A3D54" w:rsidRPr="008A3D54">
        <w:rPr>
          <w:rFonts w:ascii="Arial" w:hAnsi="Arial" w:cs="Arial"/>
          <w:sz w:val="18"/>
          <w:szCs w:val="18"/>
          <w:vertAlign w:val="superscript"/>
        </w:rPr>
        <w:t>4)</w:t>
      </w:r>
      <w:r w:rsidR="002325C0">
        <w:rPr>
          <w:rFonts w:ascii="Arial" w:hAnsi="Arial" w:cs="Arial"/>
          <w:sz w:val="18"/>
          <w:szCs w:val="18"/>
        </w:rPr>
        <w:t>.</w:t>
      </w:r>
      <w:bookmarkStart w:id="1" w:name="_GoBack"/>
    </w:p>
    <w:bookmarkEnd w:id="1"/>
    <w:p w:rsidR="003D3A8A" w:rsidRPr="008A3D54" w:rsidRDefault="00716823" w:rsidP="003D3A8A">
      <w:pPr>
        <w:jc w:val="both"/>
        <w:rPr>
          <w:rFonts w:ascii="Arial" w:hAnsi="Arial" w:cs="Arial"/>
          <w:sz w:val="18"/>
          <w:szCs w:val="18"/>
        </w:rPr>
      </w:pPr>
      <w:r w:rsidRPr="008A3D54">
        <w:rPr>
          <w:rFonts w:ascii="Arial" w:hAnsi="Arial" w:cs="Arial"/>
          <w:sz w:val="18"/>
          <w:szCs w:val="18"/>
        </w:rPr>
        <w:t>As plantas de soja que são coinoculadas apresentam uma nodulação</w:t>
      </w:r>
      <w:r w:rsidR="006A1A0D" w:rsidRPr="008A3D54">
        <w:rPr>
          <w:rFonts w:ascii="Arial" w:hAnsi="Arial" w:cs="Arial"/>
          <w:sz w:val="18"/>
          <w:szCs w:val="18"/>
        </w:rPr>
        <w:t xml:space="preserve"> mais abundante e precoce, além de apresentar </w:t>
      </w:r>
      <w:r w:rsidRPr="008A3D54">
        <w:rPr>
          <w:rFonts w:ascii="Arial" w:hAnsi="Arial" w:cs="Arial"/>
          <w:sz w:val="18"/>
          <w:szCs w:val="18"/>
        </w:rPr>
        <w:t xml:space="preserve">mais ganho de produtividade que o realizado somente por meio da </w:t>
      </w:r>
      <w:proofErr w:type="gramStart"/>
      <w:r w:rsidRPr="008A3D54">
        <w:rPr>
          <w:rFonts w:ascii="Arial" w:hAnsi="Arial" w:cs="Arial"/>
          <w:sz w:val="18"/>
          <w:szCs w:val="18"/>
        </w:rPr>
        <w:t>inoculação</w:t>
      </w:r>
      <w:r w:rsidR="008A3D54" w:rsidRPr="008A3D54">
        <w:rPr>
          <w:rFonts w:ascii="Arial" w:hAnsi="Arial" w:cs="Arial"/>
          <w:sz w:val="18"/>
          <w:szCs w:val="18"/>
          <w:vertAlign w:val="superscript"/>
        </w:rPr>
        <w:t>(</w:t>
      </w:r>
      <w:proofErr w:type="gramEnd"/>
      <w:r w:rsidR="008A3D54" w:rsidRPr="008A3D54">
        <w:rPr>
          <w:rFonts w:ascii="Arial" w:hAnsi="Arial" w:cs="Arial"/>
          <w:sz w:val="18"/>
          <w:szCs w:val="18"/>
          <w:vertAlign w:val="superscript"/>
        </w:rPr>
        <w:t>3)</w:t>
      </w:r>
      <w:r w:rsidRPr="008A3D54">
        <w:rPr>
          <w:rFonts w:ascii="Arial" w:hAnsi="Arial" w:cs="Arial"/>
          <w:sz w:val="18"/>
          <w:szCs w:val="18"/>
        </w:rPr>
        <w:t>.</w:t>
      </w:r>
    </w:p>
    <w:p w:rsidR="003D3A8A" w:rsidRPr="008A3D54" w:rsidRDefault="003D3A8A" w:rsidP="00934FD3">
      <w:pPr>
        <w:spacing w:after="40"/>
        <w:jc w:val="both"/>
        <w:rPr>
          <w:rFonts w:ascii="Arial" w:eastAsia="Arial" w:hAnsi="Arial" w:cs="Arial"/>
          <w:i/>
          <w:sz w:val="18"/>
          <w:szCs w:val="18"/>
        </w:rPr>
      </w:pPr>
      <w:r w:rsidRPr="008A3D54">
        <w:rPr>
          <w:rFonts w:ascii="Arial" w:hAnsi="Arial" w:cs="Arial"/>
          <w:sz w:val="18"/>
          <w:szCs w:val="18"/>
        </w:rPr>
        <w:t xml:space="preserve">Porém, tais estratégias devem ser avaliadas. Além disso, o reflexo de tais práticas aplicadas na cultura em sucessão não pode ser descartado, pois estas são práticas que podem influenciar em outras culturas, como, por exemplo, do milho safrinha, uma espécie gramínea muito responsiva ao fornecimento de nitrogênio. </w:t>
      </w:r>
      <w:r w:rsidR="006347A4">
        <w:rPr>
          <w:rFonts w:ascii="Arial" w:hAnsi="Arial" w:cs="Arial"/>
          <w:sz w:val="18"/>
          <w:szCs w:val="18"/>
        </w:rPr>
        <w:t xml:space="preserve">Isso demonstra a necessidade de </w:t>
      </w:r>
      <w:r w:rsidRPr="008A3D54">
        <w:rPr>
          <w:rFonts w:ascii="Arial" w:hAnsi="Arial" w:cs="Arial"/>
          <w:sz w:val="18"/>
          <w:szCs w:val="18"/>
        </w:rPr>
        <w:t xml:space="preserve">mais pesquisas avaliando a utilização da coinoculação da cultura da </w:t>
      </w:r>
      <w:proofErr w:type="gramStart"/>
      <w:r w:rsidRPr="008A3D54">
        <w:rPr>
          <w:rFonts w:ascii="Arial" w:hAnsi="Arial" w:cs="Arial"/>
          <w:sz w:val="18"/>
          <w:szCs w:val="18"/>
        </w:rPr>
        <w:t>soja</w:t>
      </w:r>
      <w:r w:rsidR="00C0266D" w:rsidRPr="008A3D54">
        <w:rPr>
          <w:rFonts w:ascii="Arial" w:hAnsi="Arial" w:cs="Arial"/>
          <w:sz w:val="18"/>
          <w:szCs w:val="18"/>
          <w:vertAlign w:val="superscript"/>
        </w:rPr>
        <w:t>(</w:t>
      </w:r>
      <w:proofErr w:type="gramEnd"/>
      <w:r w:rsidR="00C0266D" w:rsidRPr="008A3D54">
        <w:rPr>
          <w:rFonts w:ascii="Arial" w:hAnsi="Arial" w:cs="Arial"/>
          <w:sz w:val="18"/>
          <w:szCs w:val="18"/>
          <w:vertAlign w:val="superscript"/>
        </w:rPr>
        <w:t>1)</w:t>
      </w:r>
      <w:r w:rsidRPr="008A3D54">
        <w:rPr>
          <w:rFonts w:ascii="Arial" w:hAnsi="Arial" w:cs="Arial"/>
          <w:sz w:val="18"/>
          <w:szCs w:val="18"/>
        </w:rPr>
        <w:t xml:space="preserve">. </w:t>
      </w:r>
    </w:p>
    <w:p w:rsidR="007E5A25" w:rsidRPr="00C0266D" w:rsidRDefault="007E5A25">
      <w:pPr>
        <w:spacing w:after="40"/>
        <w:jc w:val="both"/>
        <w:rPr>
          <w:rFonts w:ascii="Arial" w:eastAsia="Arial" w:hAnsi="Arial" w:cs="Arial"/>
          <w:sz w:val="18"/>
          <w:szCs w:val="18"/>
        </w:rPr>
      </w:pPr>
    </w:p>
    <w:p w:rsidR="007E5A25" w:rsidRDefault="007E1349">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D45B34" w:rsidRDefault="00D45B34">
      <w:pPr>
        <w:spacing w:after="40"/>
        <w:jc w:val="both"/>
        <w:rPr>
          <w:rFonts w:ascii="Arial" w:eastAsia="Arial" w:hAnsi="Arial" w:cs="Arial"/>
          <w:color w:val="000000"/>
          <w:sz w:val="18"/>
          <w:szCs w:val="18"/>
        </w:rPr>
      </w:pPr>
      <w:r>
        <w:rPr>
          <w:rFonts w:ascii="Arial" w:eastAsia="Arial" w:hAnsi="Arial" w:cs="Arial"/>
          <w:color w:val="000000"/>
          <w:sz w:val="18"/>
          <w:szCs w:val="18"/>
        </w:rPr>
        <w:t xml:space="preserve">A coinoculação é uma técnica baseada em uma simbiose feita pela bactéria do gênero </w:t>
      </w:r>
      <w:proofErr w:type="spellStart"/>
      <w:r>
        <w:rPr>
          <w:rFonts w:ascii="Arial" w:eastAsia="Arial" w:hAnsi="Arial" w:cs="Arial"/>
          <w:color w:val="000000"/>
          <w:sz w:val="18"/>
          <w:szCs w:val="18"/>
        </w:rPr>
        <w:t>Azospirillum</w:t>
      </w:r>
      <w:proofErr w:type="spellEnd"/>
      <w:r>
        <w:rPr>
          <w:rFonts w:ascii="Arial" w:eastAsia="Arial" w:hAnsi="Arial" w:cs="Arial"/>
          <w:color w:val="000000"/>
          <w:sz w:val="18"/>
          <w:szCs w:val="18"/>
        </w:rPr>
        <w:t xml:space="preserve"> nas plantações de soja que tem por objetivo aumentar a eficiência no processo de absorção dos nutrientes pelas plantas, o que eleva a sua produtividade.</w:t>
      </w:r>
    </w:p>
    <w:p w:rsidR="00C0266D" w:rsidRDefault="00472865" w:rsidP="006347A4">
      <w:pPr>
        <w:spacing w:after="40"/>
        <w:jc w:val="both"/>
      </w:pPr>
      <w:r>
        <w:rPr>
          <w:rFonts w:ascii="Arial" w:eastAsia="Arial" w:hAnsi="Arial" w:cs="Arial"/>
          <w:color w:val="000000"/>
          <w:sz w:val="18"/>
          <w:szCs w:val="18"/>
        </w:rPr>
        <w:t>Portanto</w:t>
      </w:r>
      <w:r w:rsidR="005827C5">
        <w:rPr>
          <w:rFonts w:ascii="Arial" w:eastAsia="Arial" w:hAnsi="Arial" w:cs="Arial"/>
          <w:color w:val="000000"/>
          <w:sz w:val="18"/>
          <w:szCs w:val="18"/>
        </w:rPr>
        <w:t>,</w:t>
      </w:r>
      <w:r>
        <w:rPr>
          <w:rFonts w:ascii="Arial" w:eastAsia="Arial" w:hAnsi="Arial" w:cs="Arial"/>
          <w:color w:val="000000"/>
          <w:sz w:val="18"/>
          <w:szCs w:val="18"/>
        </w:rPr>
        <w:t xml:space="preserve"> é importante estudar como tal técnica funciona, bem como seus benefícios e obstáculos</w:t>
      </w:r>
      <w:r w:rsidR="005827C5">
        <w:rPr>
          <w:rFonts w:ascii="Arial" w:eastAsia="Arial" w:hAnsi="Arial" w:cs="Arial"/>
          <w:color w:val="000000"/>
          <w:sz w:val="18"/>
          <w:szCs w:val="18"/>
        </w:rPr>
        <w:t>,</w:t>
      </w:r>
      <w:r>
        <w:rPr>
          <w:rFonts w:ascii="Arial" w:eastAsia="Arial" w:hAnsi="Arial" w:cs="Arial"/>
          <w:color w:val="000000"/>
          <w:sz w:val="18"/>
          <w:szCs w:val="18"/>
        </w:rPr>
        <w:t xml:space="preserve"> a fim de proporcionar um cultivo sustentável das lavouras de soja pelo território brasileiro. </w:t>
      </w:r>
    </w:p>
    <w:sectPr w:rsidR="00C0266D" w:rsidSect="007E5A25">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E3B" w:rsidRDefault="001C3E3B" w:rsidP="007E5A25">
      <w:r>
        <w:separator/>
      </w:r>
    </w:p>
  </w:endnote>
  <w:endnote w:type="continuationSeparator" w:id="0">
    <w:p w:rsidR="001C3E3B" w:rsidRDefault="001C3E3B" w:rsidP="007E5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egoe UI Semibold"/>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E3B" w:rsidRDefault="001C3E3B" w:rsidP="007E5A25">
      <w:r>
        <w:separator/>
      </w:r>
    </w:p>
  </w:footnote>
  <w:footnote w:type="continuationSeparator" w:id="0">
    <w:p w:rsidR="001C3E3B" w:rsidRDefault="001C3E3B" w:rsidP="007E5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25" w:rsidRDefault="007E1349">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allowOverlap="1">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7E5A25" w:rsidRDefault="007E1349">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 xml:space="preserve">Ciências </w:t>
    </w:r>
    <w:proofErr w:type="gramStart"/>
    <w:r>
      <w:rPr>
        <w:rFonts w:ascii="Arial" w:eastAsia="Arial" w:hAnsi="Arial" w:cs="Arial"/>
        <w:b/>
        <w:color w:val="002060"/>
        <w:sz w:val="28"/>
        <w:szCs w:val="28"/>
      </w:rPr>
      <w:t>Agrárias e Meio Ambiente</w:t>
    </w:r>
    <w:proofErr w:type="gram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7E5A25"/>
    <w:rsid w:val="00050B66"/>
    <w:rsid w:val="000612E0"/>
    <w:rsid w:val="000625F4"/>
    <w:rsid w:val="000C3B60"/>
    <w:rsid w:val="000D31D9"/>
    <w:rsid w:val="0016351E"/>
    <w:rsid w:val="001C3E3B"/>
    <w:rsid w:val="001C7676"/>
    <w:rsid w:val="002325C0"/>
    <w:rsid w:val="0025429D"/>
    <w:rsid w:val="002544E9"/>
    <w:rsid w:val="003232D0"/>
    <w:rsid w:val="003B17A6"/>
    <w:rsid w:val="003B6363"/>
    <w:rsid w:val="003D3A8A"/>
    <w:rsid w:val="003F7862"/>
    <w:rsid w:val="004449D3"/>
    <w:rsid w:val="00456157"/>
    <w:rsid w:val="00472865"/>
    <w:rsid w:val="004C2896"/>
    <w:rsid w:val="004D6734"/>
    <w:rsid w:val="004F0878"/>
    <w:rsid w:val="00513C2F"/>
    <w:rsid w:val="005827C5"/>
    <w:rsid w:val="005E2001"/>
    <w:rsid w:val="00612C61"/>
    <w:rsid w:val="006347A4"/>
    <w:rsid w:val="00693A2E"/>
    <w:rsid w:val="006A1A0D"/>
    <w:rsid w:val="00700FCD"/>
    <w:rsid w:val="00716823"/>
    <w:rsid w:val="007826F2"/>
    <w:rsid w:val="007E0C5B"/>
    <w:rsid w:val="007E1349"/>
    <w:rsid w:val="007E5A25"/>
    <w:rsid w:val="007E71D7"/>
    <w:rsid w:val="007F687B"/>
    <w:rsid w:val="00820C9B"/>
    <w:rsid w:val="008621D1"/>
    <w:rsid w:val="00885E97"/>
    <w:rsid w:val="008A3D54"/>
    <w:rsid w:val="008B624D"/>
    <w:rsid w:val="008F12BF"/>
    <w:rsid w:val="00922D67"/>
    <w:rsid w:val="00934FD3"/>
    <w:rsid w:val="00956751"/>
    <w:rsid w:val="009A62C4"/>
    <w:rsid w:val="00A92283"/>
    <w:rsid w:val="00AF017C"/>
    <w:rsid w:val="00B010E1"/>
    <w:rsid w:val="00B93856"/>
    <w:rsid w:val="00BB2B94"/>
    <w:rsid w:val="00BF5D17"/>
    <w:rsid w:val="00BF6719"/>
    <w:rsid w:val="00C0266D"/>
    <w:rsid w:val="00C37702"/>
    <w:rsid w:val="00CA6163"/>
    <w:rsid w:val="00D0537E"/>
    <w:rsid w:val="00D45B34"/>
    <w:rsid w:val="00D8422C"/>
    <w:rsid w:val="00DC027E"/>
    <w:rsid w:val="00E32D3D"/>
    <w:rsid w:val="00F874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rsid w:val="007E5A25"/>
    <w:pPr>
      <w:keepNext/>
      <w:keepLines/>
      <w:spacing w:before="480" w:after="120"/>
      <w:outlineLvl w:val="0"/>
    </w:pPr>
    <w:rPr>
      <w:b/>
      <w:sz w:val="48"/>
      <w:szCs w:val="48"/>
    </w:rPr>
  </w:style>
  <w:style w:type="paragraph" w:styleId="Ttulo2">
    <w:name w:val="heading 2"/>
    <w:basedOn w:val="Normal"/>
    <w:next w:val="Normal"/>
    <w:rsid w:val="007E5A25"/>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rsid w:val="007E5A25"/>
    <w:pPr>
      <w:keepNext/>
      <w:keepLines/>
      <w:spacing w:before="220" w:after="40"/>
      <w:outlineLvl w:val="4"/>
    </w:pPr>
    <w:rPr>
      <w:b/>
      <w:sz w:val="22"/>
      <w:szCs w:val="22"/>
    </w:rPr>
  </w:style>
  <w:style w:type="paragraph" w:styleId="Ttulo6">
    <w:name w:val="heading 6"/>
    <w:basedOn w:val="Normal"/>
    <w:next w:val="Normal"/>
    <w:rsid w:val="007E5A25"/>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7E5A25"/>
  </w:style>
  <w:style w:type="table" w:customStyle="1" w:styleId="TableNormal">
    <w:name w:val="Table Normal"/>
    <w:rsid w:val="007E5A25"/>
    <w:tblPr>
      <w:tblCellMar>
        <w:top w:w="0" w:type="dxa"/>
        <w:left w:w="0" w:type="dxa"/>
        <w:bottom w:w="0" w:type="dxa"/>
        <w:right w:w="0" w:type="dxa"/>
      </w:tblCellMar>
    </w:tblPr>
  </w:style>
  <w:style w:type="paragraph" w:styleId="Ttulo">
    <w:name w:val="Title"/>
    <w:basedOn w:val="Normal"/>
    <w:next w:val="Normal"/>
    <w:rsid w:val="007E5A25"/>
    <w:pPr>
      <w:keepNext/>
      <w:keepLines/>
      <w:spacing w:before="480" w:after="120"/>
    </w:pPr>
    <w:rPr>
      <w:b/>
      <w:sz w:val="72"/>
      <w:szCs w:val="72"/>
    </w:rPr>
  </w:style>
  <w:style w:type="table" w:customStyle="1" w:styleId="TableNormal0">
    <w:name w:val="Table Normal"/>
    <w:rsid w:val="007E5A25"/>
    <w:tblPr>
      <w:tblCellMar>
        <w:top w:w="0" w:type="dxa"/>
        <w:left w:w="0" w:type="dxa"/>
        <w:bottom w:w="0" w:type="dxa"/>
        <w:right w:w="0" w:type="dxa"/>
      </w:tblCellMar>
    </w:tblPr>
  </w:style>
  <w:style w:type="table" w:customStyle="1" w:styleId="TableNormal1">
    <w:name w:val="Table Normal"/>
    <w:rsid w:val="007E5A25"/>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rsid w:val="007E5A25"/>
    <w:pPr>
      <w:keepNext/>
      <w:keepLines/>
      <w:spacing w:before="360" w:after="80"/>
    </w:pPr>
    <w:rPr>
      <w:rFonts w:ascii="Georgia" w:eastAsia="Georgia" w:hAnsi="Georgia" w:cs="Georgia"/>
      <w:i/>
      <w:color w:val="666666"/>
      <w:sz w:val="48"/>
      <w:szCs w:val="48"/>
    </w:rPr>
  </w:style>
  <w:style w:type="table" w:customStyle="1" w:styleId="a">
    <w:basedOn w:val="TableNormal1"/>
    <w:rsid w:val="007E5A25"/>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rsid w:val="007E5A25"/>
    <w:tblPr>
      <w:tblStyleRowBandSize w:val="1"/>
      <w:tblStyleColBandSize w:val="1"/>
      <w:tblCellMar>
        <w:top w:w="0" w:type="dxa"/>
        <w:left w:w="0" w:type="dxa"/>
        <w:bottom w:w="0" w:type="dxa"/>
        <w:right w:w="0" w:type="dxa"/>
      </w:tblCellMar>
    </w:tblPr>
  </w:style>
  <w:style w:type="table" w:customStyle="1" w:styleId="a1">
    <w:basedOn w:val="TableNormal0"/>
    <w:rsid w:val="007E5A25"/>
    <w:tblPr>
      <w:tblStyleRowBandSize w:val="1"/>
      <w:tblStyleColBandSize w:val="1"/>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456157"/>
    <w:pPr>
      <w:jc w:val="left"/>
    </w:pPr>
    <w:rPr>
      <w:b/>
      <w:bCs/>
      <w:color w:val="auto"/>
    </w:rPr>
  </w:style>
  <w:style w:type="character" w:customStyle="1" w:styleId="AssuntodocomentrioChar">
    <w:name w:val="Assunto do comentário Char"/>
    <w:basedOn w:val="TextodecomentrioChar"/>
    <w:link w:val="Assuntodocomentrio"/>
    <w:uiPriority w:val="99"/>
    <w:semiHidden/>
    <w:rsid w:val="00456157"/>
    <w:rPr>
      <w:rFonts w:ascii="Times New Roman" w:eastAsia="Times New Roman" w:hAnsi="Times New Roman" w:cs="Times New Roman"/>
      <w:b/>
      <w:b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G4nMooAPh5DSNymSZI7fTKxEAw==">AMUW2mXHmLajBKo8YY/ybh1xaWFk7o2cnBt8WqNufmz8tjzjD9jhnqlZjv5r2582qnNKZ/auWA02SZpKLQ9QYjLuFZoZ4qpy8pW/wjsebPuxvR8LgNX6/QohUYAyM+EP5Uwtw2xcqc+ELZ8rvJsH2RNwgmrkzVas5A==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884480-38FD-4331-A881-87F8945E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Nara e Carol</cp:lastModifiedBy>
  <cp:revision>2</cp:revision>
  <dcterms:created xsi:type="dcterms:W3CDTF">2021-11-26T21:56:00Z</dcterms:created>
  <dcterms:modified xsi:type="dcterms:W3CDTF">2021-11-26T21:56:00Z</dcterms:modified>
</cp:coreProperties>
</file>