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C077D" w14:textId="1D03EACD" w:rsidR="00B408B9" w:rsidRDefault="00F1464B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CONTROLE BIOLÓGICO DE CIGARRINHA EM MILHO</w:t>
      </w:r>
    </w:p>
    <w:p w14:paraId="60C83693" w14:textId="0FE1FE74" w:rsidR="00B408B9" w:rsidRPr="00B30554" w:rsidRDefault="00841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Hudson Campos Vasconcelos</w:t>
      </w:r>
      <w:r w:rsidR="00DC400E" w:rsidRPr="00B30554">
        <w:rPr>
          <w:rFonts w:ascii="Arial" w:eastAsia="Arial" w:hAnsi="Arial" w:cs="Arial"/>
          <w:b/>
          <w:color w:val="000000"/>
          <w:vertAlign w:val="superscript"/>
        </w:rPr>
        <w:t>1</w:t>
      </w:r>
      <w:r w:rsidR="00DC400E" w:rsidRPr="00B30554">
        <w:rPr>
          <w:rFonts w:ascii="Arial" w:eastAsia="Arial" w:hAnsi="Arial" w:cs="Arial"/>
          <w:b/>
          <w:color w:val="000000"/>
        </w:rPr>
        <w:t xml:space="preserve">*, </w:t>
      </w:r>
      <w:r>
        <w:rPr>
          <w:rFonts w:ascii="Arial" w:eastAsia="Arial" w:hAnsi="Arial" w:cs="Arial"/>
          <w:b/>
          <w:color w:val="000000"/>
        </w:rPr>
        <w:t>Guilherme Guerra Alves</w:t>
      </w:r>
      <w:r w:rsidR="00DC400E" w:rsidRPr="00B30554">
        <w:rPr>
          <w:rFonts w:ascii="Arial" w:eastAsia="Arial" w:hAnsi="Arial" w:cs="Arial"/>
          <w:b/>
          <w:color w:val="000000"/>
          <w:vertAlign w:val="superscript"/>
        </w:rPr>
        <w:t>2</w:t>
      </w:r>
      <w:r>
        <w:rPr>
          <w:rFonts w:ascii="Arial" w:eastAsia="Arial" w:hAnsi="Arial" w:cs="Arial"/>
          <w:b/>
          <w:color w:val="000000"/>
        </w:rPr>
        <w:t>.</w:t>
      </w:r>
    </w:p>
    <w:p w14:paraId="407C628B" w14:textId="433E2158" w:rsidR="00B408B9" w:rsidRPr="00B30554" w:rsidRDefault="00DC400E" w:rsidP="008411B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 w:rsidRPr="00B30554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 xml:space="preserve">Graduando em </w:t>
      </w:r>
      <w:r w:rsidR="008411B9">
        <w:rPr>
          <w:rFonts w:ascii="Arial" w:eastAsia="Arial" w:hAnsi="Arial" w:cs="Arial"/>
          <w:i/>
          <w:color w:val="000000"/>
          <w:sz w:val="14"/>
          <w:szCs w:val="14"/>
        </w:rPr>
        <w:t>Agronomia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 xml:space="preserve"> – </w:t>
      </w:r>
      <w:r w:rsidRPr="00B30554">
        <w:rPr>
          <w:rFonts w:ascii="Arial" w:eastAsia="Arial" w:hAnsi="Arial" w:cs="Arial"/>
          <w:i/>
          <w:sz w:val="14"/>
          <w:szCs w:val="14"/>
        </w:rPr>
        <w:t xml:space="preserve">Centro Universitário </w:t>
      </w:r>
      <w:r w:rsidR="008411B9">
        <w:rPr>
          <w:rFonts w:ascii="Arial" w:eastAsia="Arial" w:hAnsi="Arial" w:cs="Arial"/>
          <w:i/>
          <w:sz w:val="14"/>
          <w:szCs w:val="14"/>
        </w:rPr>
        <w:t>Una</w:t>
      </w:r>
      <w:r w:rsidRPr="00B30554">
        <w:rPr>
          <w:rFonts w:ascii="Arial" w:eastAsia="Arial" w:hAnsi="Arial" w:cs="Arial"/>
          <w:i/>
          <w:sz w:val="14"/>
          <w:szCs w:val="14"/>
        </w:rPr>
        <w:t xml:space="preserve"> 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>– B</w:t>
      </w:r>
      <w:r w:rsidR="008411B9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>/MG – Brasil – *Contato:</w:t>
      </w:r>
      <w:r w:rsidR="008411B9">
        <w:rPr>
          <w:rFonts w:ascii="Arial" w:eastAsia="Arial" w:hAnsi="Arial" w:cs="Arial"/>
          <w:i/>
          <w:sz w:val="14"/>
          <w:szCs w:val="14"/>
        </w:rPr>
        <w:t>camposhudson079@gmail.com</w:t>
      </w:r>
    </w:p>
    <w:p w14:paraId="7EDD3959" w14:textId="5F7D926B" w:rsidR="00B408B9" w:rsidRDefault="00DC400E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 w:rsidRPr="00B30554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</w:r>
      <w:r w:rsidR="000912FC"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2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>Professor de</w:t>
      </w:r>
      <w:r w:rsidR="008411B9">
        <w:rPr>
          <w:rFonts w:ascii="Arial" w:eastAsia="Arial" w:hAnsi="Arial" w:cs="Arial"/>
          <w:i/>
          <w:color w:val="000000"/>
          <w:sz w:val="14"/>
          <w:szCs w:val="14"/>
        </w:rPr>
        <w:t xml:space="preserve"> Agronomia e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 xml:space="preserve"> Medicina Veterinária –</w:t>
      </w:r>
      <w:r w:rsidRPr="00B30554">
        <w:rPr>
          <w:rFonts w:ascii="Arial" w:eastAsia="Arial" w:hAnsi="Arial" w:cs="Arial"/>
          <w:i/>
          <w:sz w:val="14"/>
          <w:szCs w:val="14"/>
        </w:rPr>
        <w:t xml:space="preserve"> Centro Universitário de B</w:t>
      </w:r>
      <w:r w:rsidR="008411B9">
        <w:rPr>
          <w:rFonts w:ascii="Arial" w:eastAsia="Arial" w:hAnsi="Arial" w:cs="Arial"/>
          <w:i/>
          <w:sz w:val="14"/>
          <w:szCs w:val="14"/>
        </w:rPr>
        <w:t>om Despacho</w:t>
      </w:r>
      <w:r w:rsidRPr="00B30554">
        <w:rPr>
          <w:rFonts w:ascii="Arial" w:eastAsia="Arial" w:hAnsi="Arial" w:cs="Arial"/>
          <w:i/>
          <w:sz w:val="14"/>
          <w:szCs w:val="14"/>
        </w:rPr>
        <w:t xml:space="preserve"> 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>– B</w:t>
      </w:r>
      <w:r w:rsidR="008411B9">
        <w:rPr>
          <w:rFonts w:ascii="Arial" w:eastAsia="Arial" w:hAnsi="Arial" w:cs="Arial"/>
          <w:i/>
          <w:color w:val="000000"/>
          <w:sz w:val="14"/>
          <w:szCs w:val="14"/>
        </w:rPr>
        <w:t>om Despacho</w:t>
      </w:r>
      <w:r w:rsidRPr="00B30554">
        <w:rPr>
          <w:rFonts w:ascii="Arial" w:eastAsia="Arial" w:hAnsi="Arial" w:cs="Arial"/>
          <w:i/>
          <w:color w:val="000000"/>
          <w:sz w:val="14"/>
          <w:szCs w:val="14"/>
        </w:rPr>
        <w:t>/MG – Brasil</w:t>
      </w:r>
    </w:p>
    <w:p w14:paraId="07EDF6C8" w14:textId="77777777" w:rsidR="00B408B9" w:rsidRDefault="00B408B9">
      <w:pPr>
        <w:pBdr>
          <w:top w:val="nil"/>
          <w:left w:val="nil"/>
          <w:bottom w:val="nil"/>
          <w:right w:val="nil"/>
          <w:between w:val="nil"/>
        </w:pBdr>
        <w:spacing w:after="96"/>
        <w:jc w:val="center"/>
        <w:rPr>
          <w:rFonts w:ascii="Arial" w:eastAsia="Arial" w:hAnsi="Arial" w:cs="Arial"/>
          <w:i/>
          <w:color w:val="000000"/>
          <w:vertAlign w:val="superscript"/>
        </w:rPr>
        <w:sectPr w:rsidR="00B408B9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  <w:bookmarkStart w:id="0" w:name="_heading=h.gjdgxs" w:colFirst="0" w:colLast="0"/>
      <w:bookmarkEnd w:id="0"/>
    </w:p>
    <w:p w14:paraId="4F211C6A" w14:textId="77777777" w:rsidR="00B408B9" w:rsidRDefault="00DC400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1E27045F" w14:textId="1B648FBA" w:rsidR="008132F1" w:rsidRDefault="008132F1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cigarrinha do milho [</w:t>
      </w:r>
      <w:proofErr w:type="spellStart"/>
      <w:r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>Dalbulus</w:t>
      </w:r>
      <w:proofErr w:type="spellEnd"/>
      <w:r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>maidis</w:t>
      </w:r>
      <w:proofErr w:type="spellEnd"/>
      <w:r w:rsidRPr="00F1464B"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proofErr w:type="spellStart"/>
      <w:r w:rsidRPr="00F1464B">
        <w:rPr>
          <w:rFonts w:ascii="Arial" w:eastAsia="Arial" w:hAnsi="Arial" w:cs="Arial"/>
          <w:color w:val="000000"/>
          <w:sz w:val="18"/>
          <w:szCs w:val="18"/>
        </w:rPr>
        <w:t>DeLong</w:t>
      </w:r>
      <w:proofErr w:type="spellEnd"/>
      <w:r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F1464B">
        <w:rPr>
          <w:rFonts w:ascii="Arial" w:eastAsia="Arial" w:hAnsi="Arial" w:cs="Arial"/>
          <w:color w:val="000000"/>
          <w:sz w:val="18"/>
          <w:szCs w:val="18"/>
        </w:rPr>
        <w:t>and</w:t>
      </w:r>
      <w:proofErr w:type="spellEnd"/>
      <w:r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Pr="00F1464B">
        <w:rPr>
          <w:rFonts w:ascii="Arial" w:eastAsia="Arial" w:hAnsi="Arial" w:cs="Arial"/>
          <w:color w:val="000000"/>
          <w:sz w:val="18"/>
          <w:szCs w:val="18"/>
        </w:rPr>
        <w:t>Wolcott</w:t>
      </w:r>
      <w:proofErr w:type="spellEnd"/>
      <w:r w:rsidRPr="00F1464B"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] é uma das principais espécies de inseto-praga na cultura do milho, sendo que a importância da mesma está relacionada tanto aos danos decorrentes da sucção de seiva nas plantas quanto </w:t>
      </w:r>
      <w:r w:rsidR="007F1D5C"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transmissão de doenças importantes </w:t>
      </w:r>
      <w:r w:rsidR="007F1D5C">
        <w:rPr>
          <w:rFonts w:ascii="Arial" w:eastAsia="Arial" w:hAnsi="Arial" w:cs="Arial"/>
          <w:color w:val="000000"/>
          <w:sz w:val="18"/>
          <w:szCs w:val="18"/>
        </w:rPr>
        <w:t xml:space="preserve">na cultura do milho </w:t>
      </w:r>
      <w:r>
        <w:rPr>
          <w:rFonts w:ascii="Arial" w:eastAsia="Arial" w:hAnsi="Arial" w:cs="Arial"/>
          <w:color w:val="000000"/>
          <w:sz w:val="18"/>
          <w:szCs w:val="18"/>
        </w:rPr>
        <w:t>nas áreas de cultivo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2,1</w:t>
      </w:r>
      <w:r>
        <w:rPr>
          <w:rFonts w:ascii="Arial" w:eastAsia="Arial" w:hAnsi="Arial" w:cs="Arial"/>
          <w:color w:val="000000"/>
          <w:sz w:val="18"/>
          <w:szCs w:val="18"/>
        </w:rPr>
        <w:t>. Diante disso, o controle da cigarrinha tem sido realizado a partir de diversas abordagens, dentre as quais destaca-se o controle biológico. O controle biológico da cigarrinha do milho no Brasil tem sido realizado, sobretudo, a partir de fungos entomopatogênicos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4,7,2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8F713A7" w14:textId="0899961F" w:rsidR="00B408B9" w:rsidRDefault="00DC400E">
      <w:pPr>
        <w:spacing w:before="40" w:after="4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O objetivo </w:t>
      </w:r>
      <w:r w:rsidR="0087111A">
        <w:rPr>
          <w:rFonts w:ascii="Arial" w:eastAsia="Arial" w:hAnsi="Arial" w:cs="Arial"/>
          <w:sz w:val="18"/>
          <w:szCs w:val="18"/>
        </w:rPr>
        <w:t>do presente estudo foi elaborar uma revisão de literatura sobre o controle biológico da cigarrinha do mi</w:t>
      </w:r>
      <w:r w:rsidR="008132F1">
        <w:rPr>
          <w:rFonts w:ascii="Arial" w:eastAsia="Arial" w:hAnsi="Arial" w:cs="Arial"/>
          <w:sz w:val="18"/>
          <w:szCs w:val="18"/>
        </w:rPr>
        <w:t xml:space="preserve">lho. </w:t>
      </w:r>
    </w:p>
    <w:p w14:paraId="69B9CB40" w14:textId="77777777" w:rsidR="00B408B9" w:rsidRDefault="00B408B9">
      <w:pPr>
        <w:spacing w:before="40"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7B7516F" w14:textId="77777777" w:rsidR="00B408B9" w:rsidRDefault="00DC400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MATERIAL E MÉTODOS</w:t>
      </w:r>
    </w:p>
    <w:p w14:paraId="6EBBDA7A" w14:textId="16088274" w:rsidR="00B408B9" w:rsidRDefault="0087111A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A revisão de literatura foi realizada a partir de artigos científicos publicados na base de dados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Pubmed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Scielo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. Os artigos foram selecionados a partir da abordagem, sendo excluídos da busca aqueles que não contemplavam aspectos relacionados a importância, biologia e manejo da cigarrinha do milho. </w:t>
      </w:r>
    </w:p>
    <w:p w14:paraId="37B95B47" w14:textId="77777777" w:rsidR="00B408B9" w:rsidRDefault="00B408B9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5CEF8E6E" w14:textId="77777777" w:rsidR="00B408B9" w:rsidRDefault="00DC400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</w:t>
      </w:r>
      <w:r>
        <w:rPr>
          <w:rFonts w:ascii="Arial" w:eastAsia="Arial" w:hAnsi="Arial" w:cs="Arial"/>
          <w:b/>
          <w:sz w:val="18"/>
          <w:szCs w:val="18"/>
        </w:rPr>
        <w:t>VISÃO DE LITERATURA</w:t>
      </w:r>
    </w:p>
    <w:p w14:paraId="11BB5231" w14:textId="77777777" w:rsidR="000B0EDE" w:rsidRDefault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54284DBA" w14:textId="256C7A0F" w:rsidR="000B0EDE" w:rsidRDefault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 milho (</w:t>
      </w:r>
      <w:r w:rsidRPr="000B0EDE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Zea </w:t>
      </w:r>
      <w:proofErr w:type="spellStart"/>
      <w:r w:rsidRPr="000B0EDE">
        <w:rPr>
          <w:rFonts w:ascii="Arial" w:eastAsia="Arial" w:hAnsi="Arial" w:cs="Arial"/>
          <w:i/>
          <w:iCs/>
          <w:color w:val="000000"/>
          <w:sz w:val="18"/>
          <w:szCs w:val="18"/>
        </w:rPr>
        <w:t>mays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L.) é um cereal de suma importância para a economia brasileira. O Brasil destaca-se mundialmente entre os maiores produtores de milho e, no país, esse cereal tem sido muito empregado como insumo na fabricação de rações para alimentação animal. O uso do milho na alimentação humana também ocorre, contudo</w:t>
      </w:r>
      <w:r w:rsidR="009F2863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o volume é consideravelmente menos representativo que o empregado na fabricação de rações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3</w:t>
      </w:r>
      <w:r w:rsidR="008132F1"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30BBF7FF" w14:textId="48A68464" w:rsidR="00F1464B" w:rsidRDefault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Na cultura do milho, a</w:t>
      </w:r>
      <w:r w:rsidR="00F1464B">
        <w:rPr>
          <w:rFonts w:ascii="Arial" w:eastAsia="Arial" w:hAnsi="Arial" w:cs="Arial"/>
          <w:color w:val="000000"/>
          <w:sz w:val="18"/>
          <w:szCs w:val="18"/>
        </w:rPr>
        <w:t xml:space="preserve"> cigarrinha do milho, inseto da espécie </w:t>
      </w:r>
      <w:proofErr w:type="spellStart"/>
      <w:r w:rsidR="00F1464B"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>Dalbulus</w:t>
      </w:r>
      <w:proofErr w:type="spellEnd"/>
      <w:r w:rsidR="00F1464B"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="00F1464B" w:rsidRPr="00F1464B">
        <w:rPr>
          <w:rFonts w:ascii="Arial" w:eastAsia="Arial" w:hAnsi="Arial" w:cs="Arial"/>
          <w:i/>
          <w:iCs/>
          <w:color w:val="000000"/>
          <w:sz w:val="18"/>
          <w:szCs w:val="18"/>
        </w:rPr>
        <w:t>maidis</w:t>
      </w:r>
      <w:proofErr w:type="spellEnd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proofErr w:type="spellStart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DeLong</w:t>
      </w:r>
      <w:proofErr w:type="spellEnd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and</w:t>
      </w:r>
      <w:proofErr w:type="spellEnd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Wolcott</w:t>
      </w:r>
      <w:proofErr w:type="spellEnd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)</w:t>
      </w:r>
      <w:r w:rsidR="00F1464B">
        <w:rPr>
          <w:rFonts w:ascii="Arial" w:eastAsia="Arial" w:hAnsi="Arial" w:cs="Arial"/>
          <w:color w:val="000000"/>
          <w:sz w:val="18"/>
          <w:szCs w:val="18"/>
        </w:rPr>
        <w:t>, da ordem</w:t>
      </w:r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Hemiptera</w:t>
      </w:r>
      <w:proofErr w:type="spellEnd"/>
      <w:r w:rsidR="00F1464B">
        <w:rPr>
          <w:rFonts w:ascii="Arial" w:eastAsia="Arial" w:hAnsi="Arial" w:cs="Arial"/>
          <w:color w:val="000000"/>
          <w:sz w:val="18"/>
          <w:szCs w:val="18"/>
        </w:rPr>
        <w:t>, família</w:t>
      </w:r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 w:rsidR="00F1464B" w:rsidRPr="00F1464B">
        <w:rPr>
          <w:rFonts w:ascii="Arial" w:eastAsia="Arial" w:hAnsi="Arial" w:cs="Arial"/>
          <w:color w:val="000000"/>
          <w:sz w:val="18"/>
          <w:szCs w:val="18"/>
        </w:rPr>
        <w:t>Cicadellidae</w:t>
      </w:r>
      <w:proofErr w:type="spellEnd"/>
      <w:r w:rsidR="00F1464B">
        <w:rPr>
          <w:rFonts w:ascii="Arial" w:eastAsia="Arial" w:hAnsi="Arial" w:cs="Arial"/>
          <w:color w:val="000000"/>
          <w:sz w:val="18"/>
          <w:szCs w:val="18"/>
        </w:rPr>
        <w:t>, tem sido conhecida como uma das pragas de maior importância. A grande relevância dessa espécie nas lavouras de milho está associada ao fato de que esse inseto atua como vetor de doenças sistêmicas importantes, dentre elas o enfezamento vermelho, o enfezamento pálido e o raiado fino, doença também conhecida como risca do milho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2,1</w:t>
      </w:r>
      <w:r w:rsidR="000912FC">
        <w:rPr>
          <w:rFonts w:ascii="Arial" w:eastAsia="Arial" w:hAnsi="Arial" w:cs="Arial"/>
          <w:color w:val="000000"/>
          <w:sz w:val="18"/>
          <w:szCs w:val="18"/>
          <w:vertAlign w:val="superscript"/>
        </w:rPr>
        <w:t xml:space="preserve"> </w:t>
      </w:r>
      <w:r w:rsidR="000912FC">
        <w:rPr>
          <w:rFonts w:ascii="Arial" w:eastAsia="Arial" w:hAnsi="Arial" w:cs="Arial"/>
          <w:color w:val="000000"/>
          <w:sz w:val="18"/>
          <w:szCs w:val="18"/>
        </w:rPr>
        <w:t>(Figura 1)</w:t>
      </w:r>
      <w:r w:rsidR="008132F1"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7E2761C2" w14:textId="47DE4CE8" w:rsidR="0087111A" w:rsidRDefault="0087111A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6393CD2" w14:textId="568A9C41" w:rsidR="0087111A" w:rsidRDefault="0087111A" w:rsidP="000912FC">
      <w:pPr>
        <w:pBdr>
          <w:top w:val="nil"/>
          <w:left w:val="nil"/>
          <w:bottom w:val="nil"/>
          <w:right w:val="nil"/>
          <w:between w:val="nil"/>
        </w:pBd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31B0B64C" wp14:editId="7083EDFE">
            <wp:extent cx="2584955" cy="1510748"/>
            <wp:effectExtent l="0" t="0" r="635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908" t="38294" r="21312" b="18657"/>
                    <a:stretch/>
                  </pic:blipFill>
                  <pic:spPr bwMode="auto">
                    <a:xfrm>
                      <a:off x="0" y="0"/>
                      <a:ext cx="2634323" cy="1539600"/>
                    </a:xfrm>
                    <a:prstGeom prst="rect">
                      <a:avLst/>
                    </a:prstGeom>
                    <a:ln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11DA6" w14:textId="0A0F3AFD" w:rsidR="0087111A" w:rsidRDefault="0087111A" w:rsidP="0087111A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1: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Sintomas de enfezamento vermelho em plantas de </w:t>
      </w:r>
      <w:r w:rsidRPr="008132F1">
        <w:rPr>
          <w:rFonts w:ascii="Arial" w:eastAsia="Arial" w:hAnsi="Arial" w:cs="Arial"/>
          <w:color w:val="000000"/>
          <w:sz w:val="18"/>
          <w:szCs w:val="18"/>
        </w:rPr>
        <w:t>milho</w:t>
      </w:r>
      <w:r w:rsidR="008132F1" w:rsidRP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1</w:t>
      </w:r>
      <w:r w:rsidRPr="008132F1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E994806" w14:textId="77777777" w:rsidR="0087111A" w:rsidRDefault="0087111A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F5DF8BB" w14:textId="77777777" w:rsidR="00966301" w:rsidRDefault="00F1464B" w:rsidP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 cigarrinha apresenta comprimento entre 3,7 e 4,3 mm e as fêmeas, geralmente, são maiores que os machos. Morfologicamente, a cigarrinha apresenta coloração palha e no abdômen há manchas negras, sendo que essas também ocorrem na cabeça</w:t>
      </w:r>
      <w:r w:rsidR="000912FC">
        <w:rPr>
          <w:rFonts w:ascii="Arial" w:eastAsia="Arial" w:hAnsi="Arial" w:cs="Arial"/>
          <w:color w:val="000000"/>
          <w:sz w:val="18"/>
          <w:szCs w:val="18"/>
        </w:rPr>
        <w:t xml:space="preserve"> (Figura 2)</w:t>
      </w:r>
      <w:r>
        <w:rPr>
          <w:rFonts w:ascii="Arial" w:eastAsia="Arial" w:hAnsi="Arial" w:cs="Arial"/>
          <w:color w:val="000000"/>
          <w:sz w:val="18"/>
          <w:szCs w:val="18"/>
        </w:rPr>
        <w:t>. Os adultos e as ninfas do inseto sobrevivem nas folhas jovens de milho e também no cartucho da planta, sendo que esse</w:t>
      </w:r>
      <w:r w:rsidR="009F2863"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formam colônias nessas estruturas vegetais. O ciclo da cultura possui duração de, aproximadamente, 45 dias</w:t>
      </w:r>
      <w:r w:rsidR="009F2863"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nesse </w:t>
      </w:r>
    </w:p>
    <w:p w14:paraId="0F5702A3" w14:textId="77777777" w:rsidR="00966301" w:rsidRDefault="00966301" w:rsidP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F9ED070" w14:textId="77777777" w:rsidR="00966301" w:rsidRDefault="00966301" w:rsidP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6E3B7FA" w14:textId="6A05FFC0" w:rsidR="00B408B9" w:rsidRDefault="00F1464B" w:rsidP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tempo ocorrem as fases de ovo, ninfa e adultos. A cigarrinha do milho causa danos na cultura ao sugar a seiva, momento esse em</w:t>
      </w:r>
      <w:r w:rsidR="00966301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que elas adquirem patógenos e, posteriormente, transmitem esses à outras plantas a partir da transmissão persistente propagativa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2</w:t>
      </w:r>
      <w:r w:rsidR="008132F1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0F8F2F0" w14:textId="77777777" w:rsidR="000B0EDE" w:rsidRDefault="000B0EDE" w:rsidP="000B0EDE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19608DA4" w14:textId="717DD92B" w:rsidR="005C1049" w:rsidRDefault="005C1049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040149D3" wp14:editId="05F20D27">
            <wp:extent cx="3136605" cy="989161"/>
            <wp:effectExtent l="0" t="0" r="698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348" t="31919" r="2979" b="18146"/>
                    <a:stretch/>
                  </pic:blipFill>
                  <pic:spPr bwMode="auto">
                    <a:xfrm>
                      <a:off x="0" y="0"/>
                      <a:ext cx="3252324" cy="1025654"/>
                    </a:xfrm>
                    <a:prstGeom prst="rect">
                      <a:avLst/>
                    </a:prstGeom>
                    <a:ln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5C238" w14:textId="70B6B286" w:rsidR="00B408B9" w:rsidRDefault="00DC400E">
      <w:pPr>
        <w:spacing w:after="4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</w:t>
      </w:r>
      <w:r w:rsidR="0087111A">
        <w:rPr>
          <w:rFonts w:ascii="Arial" w:eastAsia="Arial" w:hAnsi="Arial" w:cs="Arial"/>
          <w:b/>
          <w:color w:val="000000"/>
          <w:sz w:val="18"/>
          <w:szCs w:val="18"/>
        </w:rPr>
        <w:t>2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  <w:r w:rsidR="005C1049">
        <w:rPr>
          <w:rFonts w:ascii="Arial" w:eastAsia="Arial" w:hAnsi="Arial" w:cs="Arial"/>
          <w:color w:val="000000"/>
          <w:sz w:val="18"/>
          <w:szCs w:val="18"/>
        </w:rPr>
        <w:t>Cigarrinha do milho (</w:t>
      </w:r>
      <w:proofErr w:type="spellStart"/>
      <w:r w:rsidR="005C1049"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Daubulus</w:t>
      </w:r>
      <w:proofErr w:type="spellEnd"/>
      <w:r w:rsidR="005C1049"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="005C1049"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maidis</w:t>
      </w:r>
      <w:proofErr w:type="spellEnd"/>
      <w:r w:rsidR="005C1049" w:rsidRPr="008132F1">
        <w:rPr>
          <w:rFonts w:ascii="Arial" w:eastAsia="Arial" w:hAnsi="Arial" w:cs="Arial"/>
          <w:color w:val="000000"/>
          <w:sz w:val="18"/>
          <w:szCs w:val="18"/>
        </w:rPr>
        <w:t>)</w:t>
      </w:r>
      <w:r w:rsidR="008132F1" w:rsidRP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1</w:t>
      </w:r>
      <w:r w:rsidRPr="008132F1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2C8B45D" w14:textId="77777777" w:rsidR="00B408B9" w:rsidRDefault="00B408B9">
      <w:pPr>
        <w:spacing w:after="40"/>
        <w:jc w:val="both"/>
        <w:rPr>
          <w:rFonts w:ascii="Arial" w:eastAsia="Arial" w:hAnsi="Arial" w:cs="Arial"/>
        </w:rPr>
      </w:pPr>
    </w:p>
    <w:p w14:paraId="41127398" w14:textId="5AF43FA9" w:rsidR="00F175C5" w:rsidRDefault="00F175C5" w:rsidP="00643A64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  <w:sz w:val="18"/>
          <w:szCs w:val="18"/>
        </w:rPr>
        <w:t xml:space="preserve">Diante da importância da cigarrinha do milho, a adoção de estratégias de manejo dessa praga nas áreas de produção tem sido necessária. O controle químico tem sido realizado a partir do tratamento de sementes com inseticidas carbamato de metila e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neonicotinoide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, contudo, esse método tem sido questionado devido ao potencial de contaminação de recursos naturais e seres vivos por moléculas químicas. Nesse contexto, insere-se o controle biológico, o qual tem sido considerado um método mais sustentável no manejo de pragas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4</w:t>
      </w:r>
      <w:r w:rsidR="008132F1"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5549B5" w14:textId="3ED72EF6" w:rsidR="003C22A4" w:rsidRDefault="00F175C5" w:rsidP="00643A64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No</w:t>
      </w:r>
      <w:r w:rsidR="00643A64">
        <w:rPr>
          <w:rFonts w:ascii="Arial" w:eastAsia="Arial" w:hAnsi="Arial" w:cs="Arial"/>
          <w:color w:val="000000"/>
          <w:sz w:val="18"/>
          <w:szCs w:val="18"/>
        </w:rPr>
        <w:t xml:space="preserve"> controle biológico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tem sido </w:t>
      </w:r>
      <w:r w:rsidR="003C22A4">
        <w:rPr>
          <w:rFonts w:ascii="Arial" w:eastAsia="Arial" w:hAnsi="Arial" w:cs="Arial"/>
          <w:color w:val="000000"/>
          <w:sz w:val="18"/>
          <w:szCs w:val="18"/>
        </w:rPr>
        <w:t>empreg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ados </w:t>
      </w:r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fungos </w:t>
      </w:r>
      <w:proofErr w:type="spellStart"/>
      <w:r w:rsidR="003C22A4">
        <w:rPr>
          <w:rFonts w:ascii="Arial" w:eastAsia="Arial" w:hAnsi="Arial" w:cs="Arial"/>
          <w:color w:val="000000"/>
          <w:sz w:val="18"/>
          <w:szCs w:val="18"/>
        </w:rPr>
        <w:t>entomopatogênicos</w:t>
      </w:r>
      <w:proofErr w:type="spellEnd"/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 partir de aplicações de conídios fúngicos nas folhas de milho. Com consequência da aplicação, esses fungos podem causar</w:t>
      </w:r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 infecção 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o inseto e redução do nível populacional dessa praga. Além disso, a aplicação de agentes de </w:t>
      </w:r>
      <w:proofErr w:type="spellStart"/>
      <w:r w:rsidR="003C22A4">
        <w:rPr>
          <w:rFonts w:ascii="Arial" w:eastAsia="Arial" w:hAnsi="Arial" w:cs="Arial"/>
          <w:color w:val="000000"/>
          <w:sz w:val="18"/>
          <w:szCs w:val="18"/>
        </w:rPr>
        <w:t>biocontrole</w:t>
      </w:r>
      <w:proofErr w:type="spellEnd"/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 é uma ferramenta interessante visando a redução da disseminação de doenças, visto que a cigarrinha do milho atua como vetor de doenças de importância na cultura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4,7</w:t>
      </w:r>
      <w:r w:rsidR="008132F1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 w:rsidR="003C22A4"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19EA06FE" w14:textId="159B44C1" w:rsidR="00643A64" w:rsidRDefault="00643A64" w:rsidP="00643A64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Atualmente, dezessete produtos apresentam registro para controle desse inseto-praga junto ao Ministério da Agricultura, Pecuária e Abastecimento (MAPA). Do total de produtos registrados, dezesseis são formulações a base do fungo </w:t>
      </w:r>
      <w:proofErr w:type="spellStart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>Beauveria</w:t>
      </w:r>
      <w:proofErr w:type="spellEnd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>bassiana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e um possui como base </w:t>
      </w:r>
      <w:proofErr w:type="spellStart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>Isaria</w:t>
      </w:r>
      <w:proofErr w:type="spellEnd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643A64">
        <w:rPr>
          <w:rFonts w:ascii="Arial" w:eastAsia="Arial" w:hAnsi="Arial" w:cs="Arial"/>
          <w:i/>
          <w:iCs/>
          <w:color w:val="000000"/>
          <w:sz w:val="18"/>
          <w:szCs w:val="18"/>
        </w:rPr>
        <w:t>fumosorosea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. Esses produtos, quando corretamente posicionados, podem resultar em eficiência de controle da ordem de 85%. Ressalta-se que a aplicação dos mesmos tem sido recomendada nos estádios iniciais de desenvolvimento da cultura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2</w:t>
      </w:r>
      <w:r w:rsidR="008132F1">
        <w:rPr>
          <w:rFonts w:ascii="Arial" w:eastAsia="Arial" w:hAnsi="Arial" w:cs="Arial"/>
          <w:color w:val="000000"/>
          <w:sz w:val="18"/>
          <w:szCs w:val="18"/>
        </w:rPr>
        <w:t xml:space="preserve">. </w:t>
      </w:r>
    </w:p>
    <w:p w14:paraId="3BCF84CB" w14:textId="32BEEE70" w:rsidR="00643A64" w:rsidRPr="00543E50" w:rsidRDefault="00543E50" w:rsidP="00543E50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Embora não tenha formulações disponíveis no mercado a base de </w:t>
      </w:r>
      <w:proofErr w:type="spellStart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Metarhizium</w:t>
      </w:r>
      <w:proofErr w:type="spellEnd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anisopliae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, esse fungo apresentou eficácia no controle da cigarrinha em milho doce</w:t>
      </w:r>
      <w:r w:rsidR="007D70E5">
        <w:rPr>
          <w:rFonts w:ascii="Arial" w:eastAsia="Arial" w:hAnsi="Arial" w:cs="Arial"/>
          <w:color w:val="000000"/>
          <w:sz w:val="18"/>
          <w:szCs w:val="18"/>
        </w:rPr>
        <w:t xml:space="preserve">. Nesse estudo, observou-se que as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taxas de controle foram superiores aquelas obtidas com uso de </w:t>
      </w:r>
      <w:proofErr w:type="spellStart"/>
      <w:r w:rsidRPr="00543E50">
        <w:rPr>
          <w:rFonts w:ascii="Arial" w:eastAsia="Arial" w:hAnsi="Arial" w:cs="Arial"/>
          <w:i/>
          <w:iCs/>
          <w:color w:val="000000"/>
          <w:sz w:val="18"/>
          <w:szCs w:val="18"/>
        </w:rPr>
        <w:t>Beauveria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spp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6</w:t>
      </w:r>
      <w:r w:rsidR="008132F1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sz w:val="18"/>
          <w:szCs w:val="18"/>
        </w:rPr>
        <w:t>Estudos científicos também t</w:t>
      </w:r>
      <w:r w:rsidR="008132F1">
        <w:rPr>
          <w:rFonts w:ascii="Arial" w:eastAsia="Arial" w:hAnsi="Arial" w:cs="Arial"/>
          <w:color w:val="000000"/>
          <w:sz w:val="18"/>
          <w:szCs w:val="18"/>
        </w:rPr>
        <w:t>ê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demonstrado que, sob condições naturais, o controle biológico da cigarrinha do milho pode ocorrer a partir de diversas espécies de inimigos naturais capazes de parasitar ovos e também ninfas e cigarrinhas adultas. Dentre os inimigos naturais, destacam-se aqueles pertencentes as famílias </w:t>
      </w:r>
      <w:proofErr w:type="spellStart"/>
      <w:r w:rsidRPr="00543E50">
        <w:rPr>
          <w:rFonts w:ascii="Arial" w:eastAsia="Arial" w:hAnsi="Arial" w:cs="Arial"/>
          <w:i/>
          <w:iCs/>
          <w:color w:val="000000"/>
          <w:sz w:val="18"/>
          <w:szCs w:val="18"/>
        </w:rPr>
        <w:t>Mymaridae</w:t>
      </w:r>
      <w:proofErr w:type="spellEnd"/>
      <w:r w:rsidRPr="00543E50"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 w:rsidRPr="00543E50">
        <w:rPr>
          <w:rFonts w:ascii="Arial" w:eastAsia="Arial" w:hAnsi="Arial" w:cs="Arial"/>
          <w:i/>
          <w:iCs/>
          <w:color w:val="000000"/>
          <w:sz w:val="18"/>
          <w:szCs w:val="18"/>
        </w:rPr>
        <w:t>Trichogrammatida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e</w:t>
      </w:r>
      <w:proofErr w:type="spellEnd"/>
      <w:r w:rsidRPr="00543E50"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r w:rsidRPr="00543E50">
        <w:rPr>
          <w:rFonts w:ascii="Arial" w:eastAsia="Arial" w:hAnsi="Arial" w:cs="Arial"/>
          <w:i/>
          <w:iCs/>
          <w:color w:val="000000"/>
          <w:sz w:val="18"/>
          <w:szCs w:val="18"/>
        </w:rPr>
        <w:t>Dryinidae</w:t>
      </w:r>
      <w:r w:rsidR="008132F1">
        <w:rPr>
          <w:rFonts w:ascii="Arial" w:eastAsia="Arial" w:hAnsi="Arial" w:cs="Arial"/>
          <w:color w:val="000000"/>
          <w:sz w:val="18"/>
          <w:szCs w:val="18"/>
          <w:vertAlign w:val="superscript"/>
        </w:rPr>
        <w:t>5</w:t>
      </w:r>
      <w:r w:rsidR="008132F1"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</w:p>
    <w:p w14:paraId="17C9CDF0" w14:textId="77777777" w:rsidR="00B408B9" w:rsidRDefault="00B408B9">
      <w:pPr>
        <w:spacing w:after="40"/>
        <w:jc w:val="both"/>
        <w:rPr>
          <w:rFonts w:ascii="Arial" w:eastAsia="Arial" w:hAnsi="Arial" w:cs="Arial"/>
          <w:sz w:val="18"/>
          <w:szCs w:val="18"/>
        </w:rPr>
      </w:pPr>
    </w:p>
    <w:p w14:paraId="33EE3ECA" w14:textId="77777777" w:rsidR="00B408B9" w:rsidRDefault="00DC400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40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0E0CB3CE" w14:textId="45793BD2" w:rsidR="00B408B9" w:rsidRPr="008132F1" w:rsidRDefault="008132F1" w:rsidP="008132F1">
      <w:pPr>
        <w:pBdr>
          <w:top w:val="nil"/>
          <w:left w:val="nil"/>
          <w:bottom w:val="nil"/>
          <w:right w:val="nil"/>
          <w:between w:val="nil"/>
        </w:pBdr>
        <w:spacing w:after="40"/>
        <w:jc w:val="both"/>
        <w:rPr>
          <w:rFonts w:ascii="Arial" w:eastAsia="Arial" w:hAnsi="Arial" w:cs="Arial"/>
          <w:color w:val="000000"/>
          <w:sz w:val="18"/>
          <w:szCs w:val="18"/>
        </w:rPr>
      </w:pPr>
      <w:r w:rsidRPr="008132F1">
        <w:rPr>
          <w:rFonts w:ascii="Arial" w:eastAsia="Arial" w:hAnsi="Arial" w:cs="Arial"/>
          <w:color w:val="000000"/>
          <w:sz w:val="18"/>
          <w:szCs w:val="18"/>
        </w:rPr>
        <w:t xml:space="preserve">Diante da importância da cigarrinha do milho, a adoção de estratégias de manejo é essencial. Para esse inseto-praga, o controle biológico pode ser realizado a partir dos fungos </w:t>
      </w:r>
      <w:proofErr w:type="spellStart"/>
      <w:r w:rsidRPr="008132F1">
        <w:rPr>
          <w:rFonts w:ascii="Arial" w:eastAsia="Arial" w:hAnsi="Arial" w:cs="Arial"/>
          <w:color w:val="000000"/>
          <w:sz w:val="18"/>
          <w:szCs w:val="18"/>
        </w:rPr>
        <w:t>B</w:t>
      </w:r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eauveria</w:t>
      </w:r>
      <w:proofErr w:type="spellEnd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bassiana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e </w:t>
      </w:r>
      <w:proofErr w:type="spellStart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Isaria</w:t>
      </w:r>
      <w:proofErr w:type="spellEnd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 xml:space="preserve"> </w:t>
      </w:r>
      <w:proofErr w:type="spellStart"/>
      <w:r w:rsidRPr="008132F1">
        <w:rPr>
          <w:rFonts w:ascii="Arial" w:eastAsia="Arial" w:hAnsi="Arial" w:cs="Arial"/>
          <w:i/>
          <w:iCs/>
          <w:color w:val="000000"/>
          <w:sz w:val="18"/>
          <w:szCs w:val="18"/>
        </w:rPr>
        <w:t>fumosorosea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, sendo essas as principais espécies presentes em formulações comerciais de produtos biológicos registrados para manejo da cigarrinha no país. </w:t>
      </w:r>
      <w:r w:rsidR="000912FC">
        <w:rPr>
          <w:rFonts w:ascii="Arial" w:eastAsia="Arial" w:hAnsi="Arial" w:cs="Arial"/>
          <w:color w:val="000000"/>
          <w:sz w:val="18"/>
          <w:szCs w:val="18"/>
        </w:rPr>
        <w:t xml:space="preserve">Além disso, pesquisas futuras visando compreender e reduzir os impactos da cigarrinha do milho na transmissão de enfezamentos no milho são importantes, uma vez que esses estudos podem contribuir significativamente para a cadeia produtividade de grãos no país. </w:t>
      </w:r>
    </w:p>
    <w:sectPr w:rsidR="00B408B9" w:rsidRPr="008132F1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73EDF" w14:textId="77777777" w:rsidR="007E05C3" w:rsidRDefault="007E05C3">
      <w:r>
        <w:separator/>
      </w:r>
    </w:p>
  </w:endnote>
  <w:endnote w:type="continuationSeparator" w:id="0">
    <w:p w14:paraId="4665B99F" w14:textId="77777777" w:rsidR="007E05C3" w:rsidRDefault="007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174EE" w14:textId="77777777" w:rsidR="007E05C3" w:rsidRDefault="007E05C3">
      <w:r>
        <w:separator/>
      </w:r>
    </w:p>
  </w:footnote>
  <w:footnote w:type="continuationSeparator" w:id="0">
    <w:p w14:paraId="66D90121" w14:textId="77777777" w:rsidR="007E05C3" w:rsidRDefault="007E0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5369B" w14:textId="77777777" w:rsidR="00B408B9" w:rsidRDefault="00DC40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b/>
        <w:color w:val="002060"/>
        <w:sz w:val="28"/>
        <w:szCs w:val="28"/>
      </w:rPr>
    </w:pPr>
    <w:r>
      <w:rPr>
        <w:rFonts w:ascii="Arial" w:eastAsia="Arial" w:hAnsi="Arial" w:cs="Arial"/>
        <w:b/>
        <w:color w:val="002060"/>
        <w:sz w:val="28"/>
        <w:szCs w:val="28"/>
      </w:rPr>
      <w:t xml:space="preserve">VIII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196478F" wp14:editId="3D4415F0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7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6CB299" w14:textId="77777777" w:rsidR="00B408B9" w:rsidRDefault="00DC400E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" w:eastAsia="Arial" w:hAnsi="Arial" w:cs="Arial"/>
        <w:b/>
        <w:color w:val="002060"/>
        <w:sz w:val="16"/>
        <w:szCs w:val="16"/>
      </w:rPr>
    </w:pPr>
    <w:r>
      <w:rPr>
        <w:rFonts w:ascii="Arial" w:eastAsia="Arial" w:hAnsi="Arial" w:cs="Arial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08B9"/>
    <w:rsid w:val="000912FC"/>
    <w:rsid w:val="000B0EDE"/>
    <w:rsid w:val="00205BBF"/>
    <w:rsid w:val="00207823"/>
    <w:rsid w:val="002B36A8"/>
    <w:rsid w:val="003C22A4"/>
    <w:rsid w:val="0046634D"/>
    <w:rsid w:val="004952FC"/>
    <w:rsid w:val="00543E50"/>
    <w:rsid w:val="00570585"/>
    <w:rsid w:val="00594D9D"/>
    <w:rsid w:val="005C1049"/>
    <w:rsid w:val="00643A64"/>
    <w:rsid w:val="007C7383"/>
    <w:rsid w:val="007D70E5"/>
    <w:rsid w:val="007E05C3"/>
    <w:rsid w:val="007F1D5C"/>
    <w:rsid w:val="008132F1"/>
    <w:rsid w:val="00830E84"/>
    <w:rsid w:val="008411B9"/>
    <w:rsid w:val="00860FC5"/>
    <w:rsid w:val="0087111A"/>
    <w:rsid w:val="008D6BD0"/>
    <w:rsid w:val="00966301"/>
    <w:rsid w:val="00981939"/>
    <w:rsid w:val="009B53AD"/>
    <w:rsid w:val="009F2863"/>
    <w:rsid w:val="00A529E4"/>
    <w:rsid w:val="00AB1796"/>
    <w:rsid w:val="00AB5DD2"/>
    <w:rsid w:val="00B30554"/>
    <w:rsid w:val="00B408B9"/>
    <w:rsid w:val="00B963D8"/>
    <w:rsid w:val="00DB3437"/>
    <w:rsid w:val="00DC400E"/>
    <w:rsid w:val="00EF566C"/>
    <w:rsid w:val="00F1464B"/>
    <w:rsid w:val="00F175C5"/>
    <w:rsid w:val="00F500BC"/>
    <w:rsid w:val="00F53D75"/>
    <w:rsid w:val="00FD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69CE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lo-L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5795D"/>
    <w:pPr>
      <w:spacing w:before="100" w:beforeAutospacing="1" w:after="100" w:afterAutospacing="1"/>
    </w:pPr>
    <w:rPr>
      <w:sz w:val="24"/>
      <w:szCs w:val="24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500BC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500BC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y8pB97SEWxSn2LvYuIB7nkx23w==">AMUW2mXgnNaQdC7iupcyoYawiBayOBi6lTBNRgQ/VjEVoeB2mUNo49XQVjprv8G3H1rwDMTSLufAstR28Ef78+xU4EFiLjTzjrRbboZD1SzcCfiSMLCY+R/2saI95DWvNtDywGVxQWnbYS7JG+1VNSQZ2rOzES0THw==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929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2021-10-15T00:25:00Z</dcterms:created>
  <dcterms:modified xsi:type="dcterms:W3CDTF">2021-11-26T18:29:00Z</dcterms:modified>
</cp:coreProperties>
</file>