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1A40" w14:textId="1DF91EF7" w:rsidR="004F261D" w:rsidRDefault="001B63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UTILIZAÇÃO DE ADUBOS ORGÂNICOS NA CULTURA DA ALFACE</w:t>
      </w:r>
    </w:p>
    <w:p w14:paraId="4C3D89DA" w14:textId="77777777" w:rsidR="00484833" w:rsidRDefault="00484833" w:rsidP="00484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Maurilio Geraldo da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 e </w:t>
      </w:r>
      <w:proofErr w:type="spellStart"/>
      <w:r>
        <w:rPr>
          <w:rFonts w:ascii="Arial" w:eastAsia="Arial" w:hAnsi="Arial" w:cs="Arial"/>
          <w:b/>
          <w:color w:val="000000"/>
        </w:rPr>
        <w:t>Jamilson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Wagner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6FDE556C" w14:textId="77777777" w:rsidR="00484833" w:rsidRDefault="00484833" w:rsidP="00484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Agronomia – Centro Universitário Una – Bom Despacho/MG – Brasil – *Contato: mauriliocastro99@gmail.com</w:t>
      </w:r>
    </w:p>
    <w:p w14:paraId="5D428790" w14:textId="4AF37585" w:rsidR="004F261D" w:rsidRDefault="00484833" w:rsidP="0048483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Agronomia – Centro Universitário Una – Bom Despacho/MG – Brasil</w:t>
      </w:r>
      <w:bookmarkStart w:id="0" w:name="_heading=h.gjdgxs" w:colFirst="0" w:colLast="0"/>
      <w:bookmarkEnd w:id="0"/>
    </w:p>
    <w:p w14:paraId="78F05956" w14:textId="77777777" w:rsidR="00484833" w:rsidRPr="00484833" w:rsidRDefault="00484833" w:rsidP="0048483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4FE94C0" w14:textId="5EC240F3" w:rsidR="00484833" w:rsidRDefault="0048483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484833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59D6636" w14:textId="77777777" w:rsidR="004F261D" w:rsidRDefault="00085E5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E995F5B" w14:textId="4AF6989F" w:rsidR="0074044D" w:rsidRDefault="0074044D" w:rsidP="0074044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alface (</w:t>
      </w:r>
      <w:proofErr w:type="spellStart"/>
      <w:r w:rsidRPr="005C6B29">
        <w:rPr>
          <w:rFonts w:ascii="Arial" w:eastAsia="Arial" w:hAnsi="Arial" w:cs="Arial"/>
          <w:i/>
          <w:iCs/>
          <w:color w:val="000000"/>
          <w:sz w:val="18"/>
          <w:szCs w:val="18"/>
        </w:rPr>
        <w:t>Lactuca</w:t>
      </w:r>
      <w:proofErr w:type="spellEnd"/>
      <w:r w:rsidRPr="005C6B2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sativa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L.) é uma das hortaliças folhosas de maior relevância no Brasil e no mundo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A produção de alface requer a adequada nutrição das plantas, sendo que essa pode ser realizada tanto a partir do uso de fertilizantes minerais quanto de fertilizantes orgânicos. Diante do alto custo dos fertilizantes minerais e da crescente demanda por produtos orgânicos, a adubação da alface a partir de compostos orgânicos tem se mostrado interessante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E65A50">
        <w:rPr>
          <w:rFonts w:ascii="Arial" w:eastAsia="Arial" w:hAnsi="Arial" w:cs="Arial"/>
          <w:color w:val="000000"/>
          <w:sz w:val="18"/>
          <w:szCs w:val="18"/>
          <w:vertAlign w:val="superscript"/>
        </w:rPr>
        <w:t>,4</w:t>
      </w:r>
      <w:r w:rsidR="00E65A5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2D13186" w14:textId="5BBD4111" w:rsidR="004F261D" w:rsidRPr="00E65A50" w:rsidRDefault="00E65A50" w:rsidP="00E65A5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utilização de adubos orgânicos tem sido associada </w:t>
      </w:r>
      <w:r w:rsidR="00BA0D7C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diversas melhorias em atributo</w:t>
      </w:r>
      <w:r w:rsidR="00BA0D7C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solo, além de resultar em aumento da produtividade e qualidade final de produtos agrícolas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3,1,6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Diante disso, desenvolveu-se o presente estudo, sendo que </w:t>
      </w:r>
      <w:r>
        <w:rPr>
          <w:rFonts w:ascii="Arial" w:eastAsia="Arial" w:hAnsi="Arial" w:cs="Arial"/>
          <w:sz w:val="18"/>
          <w:szCs w:val="18"/>
        </w:rPr>
        <w:t>o</w:t>
      </w:r>
      <w:r w:rsidR="00085E5F">
        <w:rPr>
          <w:rFonts w:ascii="Arial" w:eastAsia="Arial" w:hAnsi="Arial" w:cs="Arial"/>
          <w:sz w:val="18"/>
          <w:szCs w:val="18"/>
        </w:rPr>
        <w:t xml:space="preserve"> objetivo </w:t>
      </w:r>
      <w:r w:rsidR="0074044D">
        <w:rPr>
          <w:rFonts w:ascii="Arial" w:eastAsia="Arial" w:hAnsi="Arial" w:cs="Arial"/>
          <w:sz w:val="18"/>
          <w:szCs w:val="18"/>
        </w:rPr>
        <w:t xml:space="preserve">foi explorar, por meio de uma revisão de literatura, o uso de adubos orgânicos na cultura da alface. </w:t>
      </w:r>
    </w:p>
    <w:p w14:paraId="3E65B766" w14:textId="77777777" w:rsidR="004F261D" w:rsidRDefault="004F261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399619" w14:textId="77777777" w:rsidR="004F261D" w:rsidRDefault="00085E5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F403950" w14:textId="7D99AFC5" w:rsidR="004F261D" w:rsidRDefault="00FE632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presente estudo consistiu em uma revisão de literatura elaborada durante o mês de outubro de 2021. Os artigos científicos selecionados para compor a presente revisão foram escolhidos a partir da abordagem </w:t>
      </w:r>
      <w:r w:rsidR="00BA0D7C">
        <w:rPr>
          <w:rFonts w:ascii="Arial" w:eastAsia="Arial" w:hAnsi="Arial" w:cs="Arial"/>
          <w:color w:val="000000"/>
          <w:sz w:val="18"/>
          <w:szCs w:val="18"/>
        </w:rPr>
        <w:t>temática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sendo excluídos aqueles que não tinham como temática central o uso da adubação orgânica na cultura da alface. Os estudos foram selecionados a partir do banco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DE3920C" w14:textId="77777777" w:rsidR="004F261D" w:rsidRDefault="004F261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E66A3FC" w14:textId="77777777" w:rsidR="004F261D" w:rsidRDefault="00085E5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3BD4C2C" w14:textId="7FF3246C" w:rsidR="002674C6" w:rsidRDefault="005C6B29" w:rsidP="001570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alface (</w:t>
      </w:r>
      <w:proofErr w:type="spellStart"/>
      <w:r w:rsidRPr="005C6B29">
        <w:rPr>
          <w:rFonts w:ascii="Arial" w:eastAsia="Arial" w:hAnsi="Arial" w:cs="Arial"/>
          <w:i/>
          <w:iCs/>
          <w:color w:val="000000"/>
          <w:sz w:val="18"/>
          <w:szCs w:val="18"/>
        </w:rPr>
        <w:t>Lactuca</w:t>
      </w:r>
      <w:proofErr w:type="spellEnd"/>
      <w:r w:rsidRPr="005C6B29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sativa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L.) possui grande importância na horticultura brasileira, sendo considerada uma das hortaliças folhosas de maior relevância no comércio. Além disso, a cultura destaca-se quanto ao consumo, sendo essa consumida mundialmente. No Brasil, a alface é uma cultura revestida de grande importância do ponto de vista nutricional, além de ser muito produzida e comercializada no país</w:t>
      </w:r>
      <w:r w:rsidR="001570EC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1570EC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DC93ABF" w14:textId="77777777" w:rsidR="001570EC" w:rsidRDefault="001570EC" w:rsidP="001570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0B2F908" w14:textId="260A8DFA" w:rsidR="002674C6" w:rsidRDefault="002674C6" w:rsidP="002674C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EB2E624" wp14:editId="01C49636">
            <wp:extent cx="3281680" cy="2162810"/>
            <wp:effectExtent l="0" t="0" r="0" b="8890"/>
            <wp:docPr id="2" name="Imagem 2" descr="Ítalo Ludke - A alface BRS Mediterrânea também se destaca pelo vigor no crescimento vegetativo, sendo, em média, sete dias mais precoce que as cultivares comerciais no mer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Ítalo Ludke - A alface BRS Mediterrânea também se destaca pelo vigor no crescimento vegetativo, sendo, em média, sete dias mais precoce que as cultivares comerciais no merc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16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20329C" w14:textId="6E1D9DF9" w:rsidR="002674C6" w:rsidRDefault="002674C6" w:rsidP="002674C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cultura </w:t>
      </w:r>
      <w:r w:rsidRPr="00FE632F">
        <w:rPr>
          <w:rFonts w:ascii="Arial" w:eastAsia="Arial" w:hAnsi="Arial" w:cs="Arial"/>
          <w:color w:val="000000"/>
          <w:sz w:val="18"/>
          <w:szCs w:val="18"/>
        </w:rPr>
        <w:t>da alface</w:t>
      </w:r>
      <w:r w:rsidR="00FE632F" w:rsidRPr="00FE632F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FE632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6C1D950" w14:textId="77777777" w:rsidR="002674C6" w:rsidRDefault="002674C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931D79" w14:textId="0CA029EB" w:rsidR="00D3089A" w:rsidRDefault="00D3089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Nos sistemas de produção de alface, a adubação das plantas a partir da aplicação de fertilizantes minerais tem sido considerada satisfatória quando se considera a produtividade da cultura. No entanto, o custo de produção a partir do uso dessas fontes de nutrição vegetal é elevado, além de que a adubação mineral, se inadequadamente posicionada, pode prejudicar a qualidade final do produto comercial</w:t>
      </w:r>
      <w:r w:rsidR="001570EC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1570EC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A2A7414" w14:textId="77777777" w:rsidR="00E65A50" w:rsidRDefault="001019E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cultivo de alface, a adoção da adubação orgânica tem sido explorada, sobretudo em sistemas de produção orgânica, os quais </w:t>
      </w:r>
    </w:p>
    <w:p w14:paraId="0A6076B5" w14:textId="77777777" w:rsidR="00E65A50" w:rsidRDefault="00E65A5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643263" w14:textId="77777777" w:rsidR="009E1872" w:rsidRDefault="009E187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E994CB" w14:textId="1162CE1C" w:rsidR="001019E2" w:rsidRDefault="001019E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tem sido cada vez mais frequentes. Atualmente, o aumento na demanda por produtos orgânicos, associado </w:t>
      </w:r>
      <w:r w:rsidR="00BA0D7C"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restrições impostas por diversos países, tem motivado o estudo de técnicas de adubação alternativa em substituição ao uso exclusivo de fertilizantes minerais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4044D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35E5008" w14:textId="77679283" w:rsidR="00376005" w:rsidRDefault="00433BD0" w:rsidP="0074044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uso de adubos orgânicos pode ser interessante, uma vez que a</w:t>
      </w:r>
      <w:r w:rsidR="001B6388">
        <w:rPr>
          <w:rFonts w:ascii="Arial" w:eastAsia="Arial" w:hAnsi="Arial" w:cs="Arial"/>
          <w:color w:val="000000"/>
          <w:sz w:val="18"/>
          <w:szCs w:val="18"/>
        </w:rPr>
        <w:t xml:space="preserve"> matéria </w:t>
      </w:r>
      <w:r w:rsidR="001019E2">
        <w:rPr>
          <w:rFonts w:ascii="Arial" w:eastAsia="Arial" w:hAnsi="Arial" w:cs="Arial"/>
          <w:color w:val="000000"/>
          <w:sz w:val="18"/>
          <w:szCs w:val="18"/>
        </w:rPr>
        <w:t>orgânica é</w:t>
      </w:r>
      <w:r w:rsidR="001B6388">
        <w:rPr>
          <w:rFonts w:ascii="Arial" w:eastAsia="Arial" w:hAnsi="Arial" w:cs="Arial"/>
          <w:color w:val="000000"/>
          <w:sz w:val="18"/>
          <w:szCs w:val="18"/>
        </w:rPr>
        <w:t xml:space="preserve"> considerada um bom condicionador de solo e atua em diversas características do solo, melhorando atributos químicos, físicos e biológicos. Alguns benefícios da </w:t>
      </w:r>
      <w:r w:rsidR="001019E2">
        <w:rPr>
          <w:rFonts w:ascii="Arial" w:eastAsia="Arial" w:hAnsi="Arial" w:cs="Arial"/>
          <w:color w:val="000000"/>
          <w:sz w:val="18"/>
          <w:szCs w:val="18"/>
        </w:rPr>
        <w:t>matéria</w:t>
      </w:r>
      <w:r w:rsidR="001B6388">
        <w:rPr>
          <w:rFonts w:ascii="Arial" w:eastAsia="Arial" w:hAnsi="Arial" w:cs="Arial"/>
          <w:color w:val="000000"/>
          <w:sz w:val="18"/>
          <w:szCs w:val="18"/>
        </w:rPr>
        <w:t xml:space="preserve"> orgânica no solo são a maior agregação das partículas, aumento da porosidade do solo e incremento da capacidade de troca de cátions</w:t>
      </w:r>
      <w:r w:rsidR="001019E2">
        <w:rPr>
          <w:rFonts w:ascii="Arial" w:eastAsia="Arial" w:hAnsi="Arial" w:cs="Arial"/>
          <w:color w:val="000000"/>
          <w:sz w:val="18"/>
          <w:szCs w:val="18"/>
        </w:rPr>
        <w:t xml:space="preserve"> e da fertilidade dos solos</w:t>
      </w:r>
      <w:r w:rsidR="001B6388">
        <w:rPr>
          <w:rFonts w:ascii="Arial" w:eastAsia="Arial" w:hAnsi="Arial" w:cs="Arial"/>
          <w:color w:val="000000"/>
          <w:sz w:val="18"/>
          <w:szCs w:val="18"/>
        </w:rPr>
        <w:t xml:space="preserve">. Além disso, a matéria orgânica também atua melhorando a retenção de água </w:t>
      </w:r>
      <w:r w:rsidR="001019E2">
        <w:rPr>
          <w:rFonts w:ascii="Arial" w:eastAsia="Arial" w:hAnsi="Arial" w:cs="Arial"/>
          <w:color w:val="000000"/>
          <w:sz w:val="18"/>
          <w:szCs w:val="18"/>
        </w:rPr>
        <w:t xml:space="preserve">e contribui para o desenvolvimento da microbiota </w:t>
      </w:r>
      <w:r w:rsidR="00BA0D7C">
        <w:rPr>
          <w:rFonts w:ascii="Arial" w:eastAsia="Arial" w:hAnsi="Arial" w:cs="Arial"/>
          <w:color w:val="000000"/>
          <w:sz w:val="18"/>
          <w:szCs w:val="18"/>
        </w:rPr>
        <w:t>presente</w:t>
      </w:r>
      <w:r w:rsidR="001019E2">
        <w:rPr>
          <w:rFonts w:ascii="Arial" w:eastAsia="Arial" w:hAnsi="Arial" w:cs="Arial"/>
          <w:color w:val="000000"/>
          <w:sz w:val="18"/>
          <w:szCs w:val="18"/>
        </w:rPr>
        <w:t xml:space="preserve"> solo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74044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F3B9955" w14:textId="1C2C83B8" w:rsidR="007A6949" w:rsidRDefault="007A694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BA0D7C">
        <w:rPr>
          <w:rFonts w:ascii="Arial" w:eastAsia="Arial" w:hAnsi="Arial" w:cs="Arial"/>
          <w:color w:val="000000"/>
          <w:sz w:val="18"/>
          <w:szCs w:val="18"/>
        </w:rPr>
        <w:t>demais,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adubação com compostos orgânicos favorece a adição de </w:t>
      </w:r>
      <w:r w:rsidR="00CC784C">
        <w:rPr>
          <w:rFonts w:ascii="Arial" w:eastAsia="Arial" w:hAnsi="Arial" w:cs="Arial"/>
          <w:color w:val="000000"/>
          <w:sz w:val="18"/>
          <w:szCs w:val="18"/>
        </w:rPr>
        <w:t>matéria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orgânica ao solo, o que pode culminar na mineralização desses compostos, o que </w:t>
      </w:r>
      <w:r w:rsidR="002674C6">
        <w:rPr>
          <w:rFonts w:ascii="Arial" w:eastAsia="Arial" w:hAnsi="Arial" w:cs="Arial"/>
          <w:color w:val="000000"/>
          <w:sz w:val="18"/>
          <w:szCs w:val="18"/>
        </w:rPr>
        <w:t>interfere, de modo direto, na disponibilidade de nutrientes essenciais às plantas. Essa disponibilidade de nutrientes interfere</w:t>
      </w:r>
      <w:r w:rsidR="00BA0D7C">
        <w:rPr>
          <w:rFonts w:ascii="Arial" w:eastAsia="Arial" w:hAnsi="Arial" w:cs="Arial"/>
          <w:color w:val="000000"/>
          <w:sz w:val="18"/>
          <w:szCs w:val="18"/>
        </w:rPr>
        <w:t>, por sua vez,</w:t>
      </w:r>
      <w:r w:rsidR="002674C6">
        <w:rPr>
          <w:rFonts w:ascii="Arial" w:eastAsia="Arial" w:hAnsi="Arial" w:cs="Arial"/>
          <w:color w:val="000000"/>
          <w:sz w:val="18"/>
          <w:szCs w:val="18"/>
        </w:rPr>
        <w:t xml:space="preserve"> no suprimento nutricional das plantas, sobretudo em espécies vegetais de ciclo curto, como a alface. Desse modo, os efeitos da adubação orgânica podem ser imediatos sobre a cultura ou residua</w:t>
      </w:r>
      <w:r w:rsidR="00BA0D7C">
        <w:rPr>
          <w:rFonts w:ascii="Arial" w:eastAsia="Arial" w:hAnsi="Arial" w:cs="Arial"/>
          <w:color w:val="000000"/>
          <w:sz w:val="18"/>
          <w:szCs w:val="18"/>
        </w:rPr>
        <w:t>is</w:t>
      </w:r>
      <w:r w:rsidR="002674C6">
        <w:rPr>
          <w:rFonts w:ascii="Arial" w:eastAsia="Arial" w:hAnsi="Arial" w:cs="Arial"/>
          <w:color w:val="000000"/>
          <w:sz w:val="18"/>
          <w:szCs w:val="18"/>
        </w:rPr>
        <w:t>, uma vez que a mineralização é um processo lento que pode disponibilizar nutrientes às plantas em cultivos subsequentes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74044D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E1A6A8C" w14:textId="5F8ED8A8" w:rsidR="001C7B07" w:rsidRDefault="0037600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Além disso, os adubos orgânicos são fontes de adubação que possuem em sua composição nutrientes minerais requeridos pelas plantas, dentre os quais destacam-se o nitrogênio, o potássio e o fósforo. Contudo, comparado aos fertilizantes minerais, o teor desses macronutrientes é considerado baixo. </w:t>
      </w:r>
      <w:r w:rsidR="00BA0D7C">
        <w:rPr>
          <w:rFonts w:ascii="Arial" w:eastAsia="Arial" w:hAnsi="Arial" w:cs="Arial"/>
          <w:color w:val="000000"/>
          <w:sz w:val="18"/>
          <w:szCs w:val="18"/>
        </w:rPr>
        <w:t>Apesar disso, q</w:t>
      </w:r>
      <w:r>
        <w:rPr>
          <w:rFonts w:ascii="Arial" w:eastAsia="Arial" w:hAnsi="Arial" w:cs="Arial"/>
          <w:color w:val="000000"/>
          <w:sz w:val="18"/>
          <w:szCs w:val="18"/>
        </w:rPr>
        <w:t>uando cultivada sob sistemas orgânicos, com adubação exclusivamente orgânica, a alface produzida apresenta produtividades satisfatórias e bom valor nutricional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74044D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C7B07">
        <w:rPr>
          <w:rFonts w:ascii="Arial" w:eastAsia="Arial" w:hAnsi="Arial" w:cs="Arial"/>
          <w:color w:val="000000"/>
          <w:sz w:val="18"/>
          <w:szCs w:val="18"/>
        </w:rPr>
        <w:t>O uso de esterco de galinha como fonte de adubação orgânica na produção de alface</w:t>
      </w:r>
      <w:r w:rsidR="00BA0D7C">
        <w:rPr>
          <w:rFonts w:ascii="Arial" w:eastAsia="Arial" w:hAnsi="Arial" w:cs="Arial"/>
          <w:color w:val="000000"/>
          <w:sz w:val="18"/>
          <w:szCs w:val="18"/>
        </w:rPr>
        <w:t>, por exemplo,</w:t>
      </w:r>
      <w:r w:rsidR="001C7B07">
        <w:rPr>
          <w:rFonts w:ascii="Arial" w:eastAsia="Arial" w:hAnsi="Arial" w:cs="Arial"/>
          <w:color w:val="000000"/>
          <w:sz w:val="18"/>
          <w:szCs w:val="18"/>
        </w:rPr>
        <w:t xml:space="preserve"> resultou em aumento da produção</w:t>
      </w:r>
      <w:r w:rsidR="00BA0D7C">
        <w:rPr>
          <w:rFonts w:ascii="Arial" w:eastAsia="Arial" w:hAnsi="Arial" w:cs="Arial"/>
          <w:color w:val="000000"/>
          <w:sz w:val="18"/>
          <w:szCs w:val="18"/>
        </w:rPr>
        <w:t xml:space="preserve"> da cultura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74044D">
        <w:rPr>
          <w:rFonts w:ascii="Arial" w:eastAsia="Arial" w:hAnsi="Arial" w:cs="Arial"/>
          <w:color w:val="000000"/>
          <w:sz w:val="18"/>
          <w:szCs w:val="18"/>
        </w:rPr>
        <w:t>.</w:t>
      </w:r>
      <w:r w:rsidR="000626BA" w:rsidRPr="000626B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744878A" w14:textId="6965B04B" w:rsidR="001C7B07" w:rsidRDefault="00BA0D7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entanto, apesar dos diversos benefícios do uso de adubos orgânicos na cultura, uma</w:t>
      </w:r>
      <w:r w:rsidR="00376005">
        <w:rPr>
          <w:rFonts w:ascii="Arial" w:eastAsia="Arial" w:hAnsi="Arial" w:cs="Arial"/>
          <w:color w:val="000000"/>
          <w:sz w:val="18"/>
          <w:szCs w:val="18"/>
        </w:rPr>
        <w:t xml:space="preserve"> preocupação recorrente relacionada ao uso de adubos orgânicos na produção de hortaliças é o risco de contaminação do solo, da água e do alimento produzido. </w:t>
      </w:r>
      <w:r>
        <w:rPr>
          <w:rFonts w:ascii="Arial" w:eastAsia="Arial" w:hAnsi="Arial" w:cs="Arial"/>
          <w:color w:val="000000"/>
          <w:sz w:val="18"/>
          <w:szCs w:val="18"/>
        </w:rPr>
        <w:t>Contudo, salienta-se que e</w:t>
      </w:r>
      <w:r w:rsidR="00376005">
        <w:rPr>
          <w:rFonts w:ascii="Arial" w:eastAsia="Arial" w:hAnsi="Arial" w:cs="Arial"/>
          <w:color w:val="000000"/>
          <w:sz w:val="18"/>
          <w:szCs w:val="18"/>
        </w:rPr>
        <w:t>m estudo realizado sobre a produtividade e a qualidade microbiológica da alface submetida a adubação mineral e orgânica, foi possível observar que não houve contaminação do solo e da alface produzida devido ao uso de adubos orgânicos. Além disso, o uso da adubação orgânica na produção de alface resultou em melhorias nos atributos físico-químicos do solo. Tanto o teor de macronutrientes quanto de micronutrientes apresentou aumento em função da adubação com fontes orgânicas, o que contribuiu para altas produtividades da cultura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74044D">
        <w:rPr>
          <w:rFonts w:ascii="Arial" w:eastAsia="Arial" w:hAnsi="Arial" w:cs="Arial"/>
          <w:color w:val="000000"/>
          <w:sz w:val="18"/>
          <w:szCs w:val="18"/>
        </w:rPr>
        <w:t>.</w:t>
      </w:r>
      <w:r w:rsidR="00F74D02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FC191BC" w14:textId="2F30E626" w:rsidR="004F261D" w:rsidRPr="0074044D" w:rsidRDefault="00D3089A" w:rsidP="0074044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É relevante ressaltar que os efeitos da adubação orgânica na cultura da alface podem variar em função das doses de composto orgânico fornecidas as plantas. Em estudo científico avaliando o uso de composto orgânico sob diferentes dosagens na cultura da alface, verificou-se que o aumento nas doses da fonte orgânica resultou em incrementos nos teores de fósforo, magnésio e potássio, além de proteína bruta, no produto final</w:t>
      </w:r>
      <w:r w:rsidR="0074044D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74044D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F5904FC" w14:textId="77777777" w:rsidR="004F261D" w:rsidRDefault="004F261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</w:p>
    <w:p w14:paraId="052111EA" w14:textId="77777777" w:rsidR="004F261D" w:rsidRDefault="00085E5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4D39600" w14:textId="559A4CB5" w:rsidR="004F261D" w:rsidRPr="00CC784C" w:rsidRDefault="00CC784C" w:rsidP="00CC784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CC784C">
        <w:rPr>
          <w:rFonts w:ascii="Arial" w:eastAsia="Arial" w:hAnsi="Arial" w:cs="Arial"/>
          <w:color w:val="000000"/>
          <w:sz w:val="18"/>
          <w:szCs w:val="18"/>
        </w:rPr>
        <w:t>A adubação orgânica, a partir de compostos orgânicos diversos, pode contribuir para maior produtividade e qualidade final da alface.</w:t>
      </w:r>
      <w:r w:rsidR="00FB1F85">
        <w:rPr>
          <w:rFonts w:ascii="Arial" w:eastAsia="Arial" w:hAnsi="Arial" w:cs="Arial"/>
          <w:color w:val="000000"/>
          <w:sz w:val="18"/>
          <w:szCs w:val="18"/>
        </w:rPr>
        <w:t xml:space="preserve"> Além disso, o uso de fontes orgânicas na adubação da alface pode reduzir custos de produção e promover a melhoria dos atributos do solo. </w:t>
      </w:r>
      <w:r w:rsidRPr="00CC784C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sectPr w:rsidR="004F261D" w:rsidRPr="00CC784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723E" w14:textId="77777777" w:rsidR="00155101" w:rsidRDefault="00155101">
      <w:r>
        <w:separator/>
      </w:r>
    </w:p>
  </w:endnote>
  <w:endnote w:type="continuationSeparator" w:id="0">
    <w:p w14:paraId="5547CB8F" w14:textId="77777777" w:rsidR="00155101" w:rsidRDefault="0015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10B6" w14:textId="77777777" w:rsidR="00155101" w:rsidRDefault="00155101">
      <w:r>
        <w:separator/>
      </w:r>
    </w:p>
  </w:footnote>
  <w:footnote w:type="continuationSeparator" w:id="0">
    <w:p w14:paraId="1AE27396" w14:textId="77777777" w:rsidR="00155101" w:rsidRDefault="0015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96E2" w14:textId="77777777" w:rsidR="004F261D" w:rsidRDefault="00085E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756483" wp14:editId="419DEDED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32574" w14:textId="77777777" w:rsidR="004F261D" w:rsidRDefault="00085E5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1D"/>
    <w:rsid w:val="00014D3A"/>
    <w:rsid w:val="000626BA"/>
    <w:rsid w:val="00085E5F"/>
    <w:rsid w:val="001019E2"/>
    <w:rsid w:val="00155101"/>
    <w:rsid w:val="001570EC"/>
    <w:rsid w:val="001A0CE0"/>
    <w:rsid w:val="001B6388"/>
    <w:rsid w:val="001C7B07"/>
    <w:rsid w:val="002674C6"/>
    <w:rsid w:val="002B2BC8"/>
    <w:rsid w:val="002C23DB"/>
    <w:rsid w:val="002D0348"/>
    <w:rsid w:val="00376005"/>
    <w:rsid w:val="00433BD0"/>
    <w:rsid w:val="00484833"/>
    <w:rsid w:val="004F261D"/>
    <w:rsid w:val="0058560C"/>
    <w:rsid w:val="005C6B29"/>
    <w:rsid w:val="0074044D"/>
    <w:rsid w:val="007A6949"/>
    <w:rsid w:val="008270ED"/>
    <w:rsid w:val="009E1872"/>
    <w:rsid w:val="00B65F0D"/>
    <w:rsid w:val="00BA0D7C"/>
    <w:rsid w:val="00BA3037"/>
    <w:rsid w:val="00C121E8"/>
    <w:rsid w:val="00C808D8"/>
    <w:rsid w:val="00CC5757"/>
    <w:rsid w:val="00CC784C"/>
    <w:rsid w:val="00D3089A"/>
    <w:rsid w:val="00D4776A"/>
    <w:rsid w:val="00E65A50"/>
    <w:rsid w:val="00F74D02"/>
    <w:rsid w:val="00F80387"/>
    <w:rsid w:val="00FB1443"/>
    <w:rsid w:val="00FB1F85"/>
    <w:rsid w:val="00FB6ECC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F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76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76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B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2021-11-26T21:01:00Z</dcterms:created>
  <dcterms:modified xsi:type="dcterms:W3CDTF">2021-11-26T21:01:00Z</dcterms:modified>
</cp:coreProperties>
</file>