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bottom w:color="000000" w:space="1" w:sz="4" w:val="single"/>
        </w:pBdr>
        <w:jc w:val="center"/>
        <w:rPr>
          <w:rFonts w:ascii="Arial" w:cs="Arial" w:eastAsia="Arial" w:hAnsi="Arial"/>
          <w:b w:val="1"/>
          <w:smallCaps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22"/>
          <w:szCs w:val="22"/>
          <w:rtl w:val="0"/>
        </w:rPr>
        <w:t xml:space="preserve">A IMPORTÂNCIA DA NUTRIÇÃO NA REPRODUÇÃO DE FÊMEAS SUÍNAS</w:t>
      </w:r>
      <w:r w:rsidDel="00000000" w:rsidR="00000000" w:rsidRPr="00000000">
        <w:rPr>
          <w:rFonts w:ascii="Arial" w:cs="Arial" w:eastAsia="Arial" w:hAnsi="Arial"/>
          <w:b w:val="1"/>
          <w:smallCaps w:val="1"/>
          <w:color w:val="00000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Arial" w:cs="Arial" w:eastAsia="Arial" w:hAnsi="Arial"/>
          <w:b w:val="1"/>
          <w:color w:val="000000"/>
          <w:vertAlign w:val="superscript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Rafaela Alves Guimarães</w:t>
      </w:r>
      <w:r w:rsidDel="00000000" w:rsidR="00000000" w:rsidRPr="00000000">
        <w:rPr>
          <w:rFonts w:ascii="Arial" w:cs="Arial" w:eastAsia="Arial" w:hAnsi="Arial"/>
          <w:b w:val="1"/>
          <w:color w:val="000000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*, Daiane Cristina de Souza Capanema</w:t>
      </w:r>
      <w:r w:rsidDel="00000000" w:rsidR="00000000" w:rsidRPr="00000000">
        <w:rPr>
          <w:rFonts w:ascii="Arial" w:cs="Arial" w:eastAsia="Arial" w:hAnsi="Arial"/>
          <w:b w:val="1"/>
          <w:color w:val="000000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, Daniely Ferreira Calazans</w:t>
      </w:r>
      <w:r w:rsidDel="00000000" w:rsidR="00000000" w:rsidRPr="00000000">
        <w:rPr>
          <w:rFonts w:ascii="Arial" w:cs="Arial" w:eastAsia="Arial" w:hAnsi="Arial"/>
          <w:b w:val="1"/>
          <w:color w:val="000000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, e Flávia Ferreira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Araújo</w:t>
      </w:r>
      <w:r w:rsidDel="00000000" w:rsidR="00000000" w:rsidRPr="00000000">
        <w:rPr>
          <w:rFonts w:ascii="Arial" w:cs="Arial" w:eastAsia="Arial" w:hAnsi="Arial"/>
          <w:b w:val="1"/>
          <w:color w:val="000000"/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Arial" w:cs="Arial" w:eastAsia="Arial" w:hAnsi="Arial"/>
          <w:i w:val="1"/>
          <w:sz w:val="14"/>
          <w:szCs w:val="14"/>
        </w:rPr>
      </w:pPr>
      <w:r w:rsidDel="00000000" w:rsidR="00000000" w:rsidRPr="00000000">
        <w:rPr>
          <w:rFonts w:ascii="Arial" w:cs="Arial" w:eastAsia="Arial" w:hAnsi="Arial"/>
          <w:i w:val="1"/>
          <w:sz w:val="14"/>
          <w:szCs w:val="14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i w:val="1"/>
          <w:sz w:val="14"/>
          <w:szCs w:val="14"/>
          <w:rtl w:val="0"/>
        </w:rPr>
        <w:t xml:space="preserve">Graduando em Medicina Veterinária – Una – Bom Despacho/MG – Brasil – *Contato: rafaela_alvees@outlook.com;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Arial" w:cs="Arial" w:eastAsia="Arial" w:hAnsi="Arial"/>
          <w:sz w:val="14"/>
          <w:szCs w:val="14"/>
        </w:rPr>
      </w:pPr>
      <w:r w:rsidDel="00000000" w:rsidR="00000000" w:rsidRPr="00000000">
        <w:rPr>
          <w:rFonts w:ascii="Arial" w:cs="Arial" w:eastAsia="Arial" w:hAnsi="Arial"/>
          <w:i w:val="1"/>
          <w:sz w:val="14"/>
          <w:szCs w:val="14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i w:val="1"/>
          <w:sz w:val="14"/>
          <w:szCs w:val="14"/>
          <w:rtl w:val="0"/>
        </w:rPr>
        <w:t xml:space="preserve">Professora de Medicina Veterinária – Centro Universitário Una – Bom Despacho/MG – Brasil </w:t>
      </w:r>
      <w:r w:rsidDel="00000000" w:rsidR="00000000" w:rsidRPr="00000000">
        <w:rPr>
          <w:rFonts w:ascii="Arial" w:cs="Arial" w:eastAsia="Arial" w:hAnsi="Arial"/>
          <w:sz w:val="14"/>
          <w:szCs w:val="14"/>
          <w:rtl w:val="0"/>
        </w:rPr>
        <w:t xml:space="preserve">*Contato: flaviaaraujo@prof.una.br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96.00000000000001" w:lineRule="auto"/>
        <w:jc w:val="center"/>
        <w:rPr>
          <w:rFonts w:ascii="Arial" w:cs="Arial" w:eastAsia="Arial" w:hAnsi="Arial"/>
          <w:i w:val="1"/>
          <w:color w:val="000000"/>
          <w:sz w:val="18"/>
          <w:szCs w:val="18"/>
          <w:vertAlign w:val="superscript"/>
        </w:rPr>
        <w:sectPr>
          <w:headerReference r:id="rId7" w:type="default"/>
          <w:pgSz w:h="16838" w:w="11906" w:orient="portrait"/>
          <w:pgMar w:bottom="720" w:top="1560" w:left="426" w:right="424" w:header="426" w:footer="708"/>
          <w:pgNumType w:start="1"/>
        </w:sect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96.00000000000001" w:lineRule="auto"/>
        <w:jc w:val="both"/>
        <w:rPr>
          <w:rFonts w:ascii="Arial" w:cs="Arial" w:eastAsia="Arial" w:hAnsi="Arial"/>
          <w:b w:val="1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INTRODUÇÃO</w:t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Os índices reprodutivos da matriz suína estão intimamente associados ao aporte nutricional recebido</w:t>
      </w:r>
      <w:r w:rsidDel="00000000" w:rsidR="00000000" w:rsidRPr="00000000">
        <w:rPr>
          <w:rFonts w:ascii="Arial" w:cs="Arial" w:eastAsia="Arial" w:hAnsi="Arial"/>
          <w:sz w:val="18"/>
          <w:szCs w:val="18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. Logo, a oferta de alimento e suprimento das demandas de mantença otimizam a lactogênese e promove desenvolvimento satisfatório da leitegada sem a excessiva mobilização corporal pelas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matrizes</w:t>
      </w:r>
      <w:r w:rsidDel="00000000" w:rsidR="00000000" w:rsidRPr="00000000">
        <w:rPr>
          <w:rFonts w:ascii="Arial" w:cs="Arial" w:eastAsia="Arial" w:hAnsi="Arial"/>
          <w:sz w:val="18"/>
          <w:szCs w:val="18"/>
          <w:vertAlign w:val="superscript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Dessa forma, objetivou-se discutir a importância da nutrição das matrizes suínas durante o período de gestação.</w:t>
      </w:r>
    </w:p>
    <w:p w:rsidR="00000000" w:rsidDel="00000000" w:rsidP="00000000" w:rsidRDefault="00000000" w:rsidRPr="00000000" w14:paraId="00000008">
      <w:pPr>
        <w:spacing w:after="96.00000000000001" w:before="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96.00000000000001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MATERIAL E MÉTODOS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96.00000000000001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Esta revisão de literatura foi desenvolvida através de pesquisas de artigos científicos em bases de dados como Google Acadêmico e Scielo. Palavras-chave: eficiência reprodutiva, estratégias nutricionais, lactação, leitegada,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matrizes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96.00000000000001" w:lineRule="auto"/>
        <w:jc w:val="both"/>
        <w:rPr>
          <w:rFonts w:ascii="Arial" w:cs="Arial" w:eastAsia="Arial" w:hAnsi="Arial"/>
          <w:b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96.00000000000001" w:lineRule="auto"/>
        <w:jc w:val="both"/>
        <w:rPr>
          <w:rFonts w:ascii="Arial" w:cs="Arial" w:eastAsia="Arial" w:hAnsi="Arial"/>
          <w:b w:val="1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REVISÃO DE LITERATURA</w:t>
      </w:r>
    </w:p>
    <w:p w:rsidR="00000000" w:rsidDel="00000000" w:rsidP="00000000" w:rsidRDefault="00000000" w:rsidRPr="00000000" w14:paraId="0000000D">
      <w:pPr>
        <w:spacing w:after="96.00000000000001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O ciclo reprodutivo de fêmeas suínas é controlado pelo hipotálamo que estimula a hipófise, que por sua vez, desencadeia a atividade gonadal através das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gonadotrofinas</w:t>
      </w:r>
      <w:r w:rsidDel="00000000" w:rsidR="00000000" w:rsidRPr="00000000">
        <w:rPr>
          <w:rFonts w:ascii="Arial" w:cs="Arial" w:eastAsia="Arial" w:hAnsi="Arial"/>
          <w:sz w:val="18"/>
          <w:szCs w:val="18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. O ciclo também é influenciado por hormônios e seus metabólitos, e as variações nos níveis nutricionais. </w:t>
      </w:r>
    </w:p>
    <w:p w:rsidR="00000000" w:rsidDel="00000000" w:rsidP="00000000" w:rsidRDefault="00000000" w:rsidRPr="00000000" w14:paraId="0000000E">
      <w:pPr>
        <w:spacing w:after="96.00000000000001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Tabela 1: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Balanço de aminoácidos essenciais na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gestação</w:t>
      </w:r>
      <w:r w:rsidDel="00000000" w:rsidR="00000000" w:rsidRPr="00000000">
        <w:rPr>
          <w:rFonts w:ascii="Arial" w:cs="Arial" w:eastAsia="Arial" w:hAnsi="Arial"/>
          <w:sz w:val="18"/>
          <w:szCs w:val="18"/>
          <w:vertAlign w:val="superscript"/>
          <w:rtl w:val="0"/>
        </w:rPr>
        <w:t xml:space="preserve">5</w:t>
      </w:r>
      <w:r w:rsidDel="00000000" w:rsidR="00000000" w:rsidRPr="00000000">
        <w:rPr>
          <w:rtl w:val="0"/>
        </w:rPr>
      </w:r>
    </w:p>
    <w:tbl>
      <w:tblPr>
        <w:tblStyle w:val="Table1"/>
        <w:tblW w:w="532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65"/>
        <w:gridCol w:w="1065"/>
        <w:gridCol w:w="1065"/>
        <w:gridCol w:w="1065"/>
        <w:gridCol w:w="1065"/>
        <w:tblGridChange w:id="0">
          <w:tblGrid>
            <w:gridCol w:w="1065"/>
            <w:gridCol w:w="1065"/>
            <w:gridCol w:w="1065"/>
            <w:gridCol w:w="1065"/>
            <w:gridCol w:w="1065"/>
          </w:tblGrid>
        </w:tblGridChange>
      </w:tblGrid>
      <w:tr>
        <w:trPr>
          <w:cantSplit w:val="0"/>
          <w:trHeight w:val="840" w:hRule="atLeast"/>
          <w:tblHeader w:val="0"/>
        </w:trPr>
        <w:tc>
          <w:tcPr>
            <w:tcBorders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N° partos</w:t>
            </w:r>
          </w:p>
        </w:tc>
        <w:tc>
          <w:tcPr>
            <w:gridSpan w:val="2"/>
            <w:tcBorders>
              <w:lef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gridSpan w:val="2"/>
            <w:tcBorders>
              <w:lef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</w:t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tcBorders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Dia </w:t>
            </w:r>
          </w:p>
        </w:tc>
        <w:tc>
          <w:tcPr>
            <w:tcBorders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&lt; 90</w:t>
            </w:r>
          </w:p>
        </w:tc>
        <w:tc>
          <w:tcPr>
            <w:tcBorders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&gt; 90</w:t>
            </w:r>
          </w:p>
        </w:tc>
        <w:tc>
          <w:tcPr>
            <w:tcBorders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&lt; 90</w:t>
            </w:r>
          </w:p>
        </w:tc>
        <w:tc>
          <w:tcPr>
            <w:tcBorders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&gt; 90</w:t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Lisina (g/dia)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10,6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16,7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6,3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11,1</w:t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Metionina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28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28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27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28</w:t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Treonina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72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69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84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77</w:t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Leucina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91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93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95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97</w:t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Arginina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53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53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51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52</w:t>
            </w:r>
          </w:p>
        </w:tc>
      </w:tr>
    </w:tbl>
    <w:p w:rsidR="00000000" w:rsidDel="00000000" w:rsidP="00000000" w:rsidRDefault="00000000" w:rsidRPr="00000000" w14:paraId="00000032">
      <w:pPr>
        <w:spacing w:after="96.00000000000001" w:lineRule="auto"/>
        <w:jc w:val="center"/>
        <w:rPr>
          <w:rFonts w:ascii="Arial" w:cs="Arial" w:eastAsia="Arial" w:hAnsi="Arial"/>
          <w:sz w:val="18"/>
          <w:szCs w:val="18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96.00000000000001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Durante a gestação o consumo de ração deve suprir as exigências de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mantença,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a reposição das reservas corporais mobilizadas na lactação anterior e a retomada do ganho de peso, além de promover o crescimento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fetal</w:t>
      </w:r>
      <w:r w:rsidDel="00000000" w:rsidR="00000000" w:rsidRPr="00000000">
        <w:rPr>
          <w:rFonts w:ascii="Arial" w:cs="Arial" w:eastAsia="Arial" w:hAnsi="Arial"/>
          <w:sz w:val="18"/>
          <w:szCs w:val="18"/>
          <w:vertAlign w:val="superscript"/>
          <w:rtl w:val="0"/>
        </w:rPr>
        <w:t xml:space="preserve">9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. Entretanto, em condições comerciais, as matrizes são restritas à alimentação para que não ocorra ganho excessivo de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peso</w:t>
      </w:r>
      <w:r w:rsidDel="00000000" w:rsidR="00000000" w:rsidRPr="00000000">
        <w:rPr>
          <w:rFonts w:ascii="Arial" w:cs="Arial" w:eastAsia="Arial" w:hAnsi="Arial"/>
          <w:sz w:val="18"/>
          <w:szCs w:val="18"/>
          <w:vertAlign w:val="superscript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Contudo, restrições severas podem resultar em menor quantidade de gordura subcutânea exigida no momento da concepção, além de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aumentar o período de desmame-estro, reduzir a taxa de ovulação no próximo ciclo estral assim como a qualidade dos ovócitos liberados, e diminuir o tamanho da leitegada seguinte.   Fêmeas alimentadas </w:t>
      </w: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ad libitum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tendem a ser mais pesadas e possuir maior percentual de gordura corporal no momento da concepção. Matrizes recebendo alimentação restrita podem apresentar maior índice de proteína corporal quando comparadas à aquelas alimentadas </w:t>
      </w: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ad l</w:t>
      </w: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ibitum</w:t>
      </w:r>
      <w:r w:rsidDel="00000000" w:rsidR="00000000" w:rsidRPr="00000000">
        <w:rPr>
          <w:rFonts w:ascii="Arial" w:cs="Arial" w:eastAsia="Arial" w:hAnsi="Arial"/>
          <w:sz w:val="18"/>
          <w:szCs w:val="18"/>
          <w:vertAlign w:val="super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De modo geral, as fêmeas em gestação demandam um perfil de aminoácidos que possa suprir o desenvolvimento materno e de seus conceptos, além de atender às exigências da glândula mamária. Dessa forma, o requerimento protéico em marrãs varia de acordo com a ordem de parto (Tabela 1). Uma dieta proteica de 14 a 15% fornecida às primíparas, permite adequado desenvolvimento fetal e muscular além de beneficiar a lactação. Todavia, concentrações de aminoácidos entre 12 e 13% fornecidas às multíparas de alta produção, pode contribuir com a melhoria no teor de gordura corporal da matriz. Durante a gestação, a nutrição deve ser planejada visando a máxima retenção proteica para garantir adequada deposição de gordura.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Sendo assim, há aumento na liberação de insulina, e diminuição dos níveis de glucagon e consequentemente aumento da ingestão voluntária de ração na fase de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lactação</w:t>
      </w:r>
      <w:r w:rsidDel="00000000" w:rsidR="00000000" w:rsidRPr="00000000">
        <w:rPr>
          <w:rFonts w:ascii="Arial" w:cs="Arial" w:eastAsia="Arial" w:hAnsi="Arial"/>
          <w:sz w:val="18"/>
          <w:szCs w:val="18"/>
          <w:vertAlign w:val="superscript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. Porém, alguns autores su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gerem níveis e balanço de aminoácidos diferentes para fêmeas que estão entre 0 e 70 dias, e de 70 a 112 dias de gestação</w:t>
      </w:r>
      <w:r w:rsidDel="00000000" w:rsidR="00000000" w:rsidRPr="00000000">
        <w:rPr>
          <w:rFonts w:ascii="Arial" w:cs="Arial" w:eastAsia="Arial" w:hAnsi="Arial"/>
          <w:sz w:val="18"/>
          <w:szCs w:val="18"/>
          <w:vertAlign w:val="superscript"/>
          <w:rtl w:val="0"/>
        </w:rPr>
        <w:t xml:space="preserve">9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. A exigência de lisina digestível, um dos aminoácidos limitantes para suínos, em primíparas é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6,83 g/d até o 70° dia de gestação e de 15,26 g /d, a partir dessa fase. A variação na demanda proteica durante o período gestacional, se deve às mudanças na taxa de crescimento fetal e preparação da glândula mamária para o momento da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lactação</w:t>
      </w:r>
      <w:r w:rsidDel="00000000" w:rsidR="00000000" w:rsidRPr="00000000">
        <w:rPr>
          <w:rFonts w:ascii="Arial" w:cs="Arial" w:eastAsia="Arial" w:hAnsi="Arial"/>
          <w:sz w:val="18"/>
          <w:szCs w:val="18"/>
          <w:vertAlign w:val="superscript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 diferença nas necessidades nutricionais com base na na fase gestacional dificulta o manejo alimentar em sistemas comerciais que dispõem de uma linha de alimentação, uma vez que não é viável o fornecimento de diferentes dietas para o mesmo lote. Porém, agrupar as matrizes em lotes menores de acordo com a ordem de parto pode minimizar tal problema além de oferecer a melhor dieta possível para cada categoria a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nimal</w:t>
      </w:r>
      <w:r w:rsidDel="00000000" w:rsidR="00000000" w:rsidRPr="00000000">
        <w:rPr>
          <w:rFonts w:ascii="Arial" w:cs="Arial" w:eastAsia="Arial" w:hAnsi="Arial"/>
          <w:sz w:val="18"/>
          <w:szCs w:val="18"/>
          <w:vertAlign w:val="superscript"/>
          <w:rtl w:val="0"/>
        </w:rPr>
        <w:t xml:space="preserve">9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96.00000000000001" w:lineRule="auto"/>
        <w:jc w:val="both"/>
        <w:rPr>
          <w:rFonts w:ascii="Arial" w:cs="Arial" w:eastAsia="Arial" w:hAnsi="Arial"/>
          <w:b w:val="1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CONSIDERAÇÕES FINAIS</w:t>
      </w:r>
    </w:p>
    <w:p w:rsidR="00000000" w:rsidDel="00000000" w:rsidP="00000000" w:rsidRDefault="00000000" w:rsidRPr="00000000" w14:paraId="00000035">
      <w:pPr>
        <w:spacing w:after="96.00000000000001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O correto manejo nutricional de matrizes suínas considera a genética, as demandas nutricionais e seus mecanismos de alteração, as fases gestacionais e a interação entre nutrição e reprodução. As matrizes hiperprolíficas necessitam de manejo nutricional pormenorizado de forma que haja otimização da vida reprodutiva. Aliado às estratégias alimentares, é necessário habilitar a mão de obra com o objetivo de minimizar as perdas, executar o planejamento da melhor forma possível e, consequentemente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potencializar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a rentabilidade do sistema suinícola.</w:t>
      </w:r>
    </w:p>
    <w:p w:rsidR="00000000" w:rsidDel="00000000" w:rsidP="00000000" w:rsidRDefault="00000000" w:rsidRPr="00000000" w14:paraId="00000036">
      <w:pPr>
        <w:spacing w:after="96.00000000000001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96.00000000000001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highlight w:val="yellow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720" w:top="720" w:left="426" w:right="424" w:header="708" w:footer="708"/>
      <w:cols w:equalWidth="0" w:num="2">
        <w:col w:space="402" w:w="5326.999999999999"/>
        <w:col w:space="0" w:w="5326.999999999999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Georgia"/>
  <w:font w:name="Times New Roman"/>
  <w:font w:name="Arial Rounded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jc w:val="center"/>
      <w:rPr>
        <w:rFonts w:ascii="Arial Rounded" w:cs="Arial Rounded" w:eastAsia="Arial Rounded" w:hAnsi="Arial Rounded"/>
        <w:b w:val="1"/>
        <w:color w:val="002060"/>
        <w:sz w:val="28"/>
        <w:szCs w:val="28"/>
      </w:rPr>
    </w:pPr>
    <w:r w:rsidDel="00000000" w:rsidR="00000000" w:rsidRPr="00000000">
      <w:rPr>
        <w:rFonts w:ascii="Arial Rounded" w:cs="Arial Rounded" w:eastAsia="Arial Rounded" w:hAnsi="Arial Rounded"/>
        <w:b w:val="1"/>
        <w:color w:val="002060"/>
        <w:sz w:val="28"/>
        <w:szCs w:val="28"/>
        <w:rtl w:val="0"/>
      </w:rPr>
      <w:t xml:space="preserve">VII Colóquio Técnico Científico de Saúde Única, 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6258560</wp:posOffset>
          </wp:positionH>
          <wp:positionV relativeFrom="paragraph">
            <wp:posOffset>-133349</wp:posOffset>
          </wp:positionV>
          <wp:extent cx="762000" cy="724535"/>
          <wp:effectExtent b="0" l="0" r="0" t="0"/>
          <wp:wrapNone/>
          <wp:docPr descr="C:\Users\Luiza\AppData\Local\Microsoft\Windows\INetCache\Content.Word\coloquio-logo.png" id="4" name="image1.png"/>
          <a:graphic>
            <a:graphicData uri="http://schemas.openxmlformats.org/drawingml/2006/picture">
              <pic:pic>
                <pic:nvPicPr>
                  <pic:cNvPr descr="C:\Users\Luiza\AppData\Local\Microsoft\Windows\INetCache\Content.Word\coloquio-logo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2000" cy="72453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5670"/>
        <w:tab w:val="right" w:pos="11056"/>
      </w:tabs>
      <w:jc w:val="center"/>
      <w:rPr>
        <w:rFonts w:ascii="Arial Rounded" w:cs="Arial Rounded" w:eastAsia="Arial Rounded" w:hAnsi="Arial Rounded"/>
        <w:b w:val="1"/>
        <w:color w:val="002060"/>
        <w:sz w:val="16"/>
        <w:szCs w:val="16"/>
      </w:rPr>
    </w:pPr>
    <w:r w:rsidDel="00000000" w:rsidR="00000000" w:rsidRPr="00000000">
      <w:rPr>
        <w:rFonts w:ascii="Arial Rounded" w:cs="Arial Rounded" w:eastAsia="Arial Rounded" w:hAnsi="Arial Rounded"/>
        <w:b w:val="1"/>
        <w:color w:val="002060"/>
        <w:sz w:val="28"/>
        <w:szCs w:val="28"/>
        <w:rtl w:val="0"/>
      </w:rPr>
      <w:t xml:space="preserve">Ciências Agrárias e Meio Ambiente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pBdr>
        <w:bottom w:color="000000" w:space="1" w:sz="6" w:val="single"/>
      </w:pBdr>
      <w:jc w:val="both"/>
    </w:pPr>
    <w:rPr>
      <w:rFonts w:ascii="Arial" w:cs="Arial" w:eastAsia="Arial" w:hAnsi="Arial"/>
      <w:b w:val="1"/>
      <w:sz w:val="18"/>
      <w:szCs w:val="18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F24F7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9"/>
    <w:qFormat w:val="1"/>
    <w:rsid w:val="003D6782"/>
    <w:pPr>
      <w:keepNext w:val="1"/>
      <w:pBdr>
        <w:bottom w:color="auto" w:space="1" w:sz="6" w:val="single"/>
      </w:pBdr>
      <w:jc w:val="both"/>
      <w:outlineLvl w:val="2"/>
    </w:pPr>
    <w:rPr>
      <w:rFonts w:ascii="Arial" w:cs="Arial" w:hAnsi="Arial"/>
      <w:b w:val="1"/>
      <w:bCs w:val="1"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 w:val="1"/>
    <w:unhideWhenUsed w:val="1"/>
    <w:qFormat w:val="1"/>
    <w:rsid w:val="003D6782"/>
    <w:pPr>
      <w:keepNext w:val="1"/>
      <w:keepLines w:val="1"/>
      <w:spacing w:before="40"/>
      <w:outlineLvl w:val="3"/>
    </w:pPr>
    <w:rPr>
      <w:rFonts w:asciiTheme="majorHAnsi" w:cstheme="majorBidi" w:eastAsiaTheme="majorEastAsia" w:hAnsiTheme="majorHAnsi"/>
      <w:i w:val="1"/>
      <w:iCs w:val="1"/>
      <w:color w:val="2f5496" w:themeColor="accent1" w:themeShade="0000BF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Textodecomentrio">
    <w:name w:val="annotation text"/>
    <w:basedOn w:val="Normal"/>
    <w:link w:val="TextodecomentrioChar"/>
    <w:uiPriority w:val="99"/>
    <w:semiHidden w:val="1"/>
    <w:rsid w:val="003D6782"/>
    <w:pPr>
      <w:jc w:val="center"/>
    </w:pPr>
    <w:rPr>
      <w:color w:val="ff000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3D6782"/>
    <w:rPr>
      <w:rFonts w:ascii="Times New Roman" w:cs="Times New Roman" w:eastAsia="Times New Roman" w:hAnsi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3D6782"/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3D6782"/>
    <w:rPr>
      <w:rFonts w:ascii="Segoe UI" w:cs="Segoe UI" w:eastAsia="Times New Roman" w:hAnsi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cs="Arial" w:hAnsi="Arial"/>
      <w:color w:val="000000"/>
      <w:sz w:val="18"/>
      <w:szCs w:val="18"/>
    </w:rPr>
  </w:style>
  <w:style w:type="character" w:styleId="Corpodetexto2Char" w:customStyle="1">
    <w:name w:val="Corpo de texto 2 Char"/>
    <w:basedOn w:val="Fontepargpadro"/>
    <w:link w:val="Corpodetexto2"/>
    <w:uiPriority w:val="99"/>
    <w:rsid w:val="003D6782"/>
    <w:rPr>
      <w:rFonts w:ascii="Arial" w:cs="Arial" w:eastAsia="Times New Roman" w:hAnsi="Arial"/>
      <w:color w:val="000000"/>
      <w:sz w:val="18"/>
      <w:szCs w:val="18"/>
      <w:lang w:eastAsia="pt-BR"/>
    </w:rPr>
  </w:style>
  <w:style w:type="character" w:styleId="Ttulo3Char" w:customStyle="1">
    <w:name w:val="Título 3 Char"/>
    <w:basedOn w:val="Fontepargpadro"/>
    <w:link w:val="Ttulo3"/>
    <w:uiPriority w:val="99"/>
    <w:rsid w:val="003D6782"/>
    <w:rPr>
      <w:rFonts w:ascii="Arial" w:cs="Arial" w:eastAsia="Times New Roman" w:hAnsi="Arial"/>
      <w:b w:val="1"/>
      <w:bCs w:val="1"/>
      <w:sz w:val="18"/>
      <w:szCs w:val="18"/>
      <w:lang w:eastAsia="pt-BR"/>
    </w:rPr>
  </w:style>
  <w:style w:type="character" w:styleId="Ttulo4Char" w:customStyle="1">
    <w:name w:val="Título 4 Char"/>
    <w:basedOn w:val="Fontepargpadro"/>
    <w:link w:val="Ttulo4"/>
    <w:uiPriority w:val="9"/>
    <w:semiHidden w:val="1"/>
    <w:rsid w:val="003D6782"/>
    <w:rPr>
      <w:rFonts w:asciiTheme="majorHAnsi" w:cstheme="majorBidi" w:eastAsiaTheme="majorEastAsia" w:hAnsiTheme="majorHAnsi"/>
      <w:i w:val="1"/>
      <w:iCs w:val="1"/>
      <w:color w:val="2f5496" w:themeColor="accent1" w:themeShade="0000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 w:val="1"/>
    <w:unhideWhenUsed w:val="1"/>
    <w:rsid w:val="003D6782"/>
    <w:pPr>
      <w:spacing w:after="120"/>
      <w:ind w:left="283"/>
    </w:pPr>
  </w:style>
  <w:style w:type="character" w:styleId="RecuodecorpodetextoChar" w:customStyle="1">
    <w:name w:val="Recuo de corpo de texto Char"/>
    <w:basedOn w:val="Fontepargpadro"/>
    <w:link w:val="Recuodecorpodetexto"/>
    <w:uiPriority w:val="99"/>
    <w:semiHidden w:val="1"/>
    <w:rsid w:val="003D6782"/>
    <w:rPr>
      <w:rFonts w:ascii="Times New Roman" w:cs="Times New Roman" w:eastAsia="Times New Roman" w:hAnsi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 w:val="1"/>
    <w:unhideWhenUsed w:val="1"/>
    <w:rsid w:val="00522953"/>
  </w:style>
  <w:style w:type="character" w:styleId="TextodenotaderodapChar" w:customStyle="1">
    <w:name w:val="Texto de nota de rodapé Char"/>
    <w:basedOn w:val="Fontepargpadro"/>
    <w:link w:val="Textodenotaderodap"/>
    <w:uiPriority w:val="99"/>
    <w:semiHidden w:val="1"/>
    <w:rsid w:val="00522953"/>
    <w:rPr>
      <w:rFonts w:ascii="Times New Roman" w:cs="Times New Roman" w:eastAsia="Times New Roman" w:hAnsi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 w:val="1"/>
    <w:unhideWhenUsed w:val="1"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 w:val="1"/>
    <w:rsid w:val="006A7E7C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6A7E7C"/>
    <w:rPr>
      <w:rFonts w:ascii="Times New Roman" w:cs="Times New Roman" w:eastAsia="Times New Roman" w:hAnsi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 w:val="1"/>
    <w:rsid w:val="006A7E7C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6A7E7C"/>
    <w:rPr>
      <w:rFonts w:ascii="Times New Roman" w:cs="Times New Roman" w:eastAsia="Times New Roman" w:hAnsi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 w:val="1"/>
    <w:unhideWhenUsed w:val="1"/>
    <w:rsid w:val="0005795D"/>
    <w:pPr>
      <w:spacing w:after="100" w:afterAutospacing="1" w:before="100" w:before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 w:val="1"/>
    <w:rsid w:val="002F24F7"/>
    <w:rPr>
      <w:color w:val="0563c1" w:themeColor="hyperlink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084804"/>
    <w:pPr>
      <w:jc w:val="left"/>
    </w:pPr>
    <w:rPr>
      <w:b w:val="1"/>
      <w:bCs w:val="1"/>
      <w:color w:val="auto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084804"/>
    <w:rPr>
      <w:rFonts w:ascii="Times New Roman" w:cs="Times New Roman" w:eastAsia="Times New Roman" w:hAnsi="Times New Roman"/>
      <w:b w:val="1"/>
      <w:bCs w:val="1"/>
      <w:color w:val="ff0000"/>
      <w:sz w:val="20"/>
      <w:szCs w:val="20"/>
      <w:lang w:eastAsia="pt-BR"/>
    </w:rPr>
  </w:style>
  <w:style w:type="character" w:styleId="MenoPendente1" w:customStyle="1">
    <w:name w:val="Menção Pendente1"/>
    <w:basedOn w:val="Fontepargpadro"/>
    <w:uiPriority w:val="99"/>
    <w:semiHidden w:val="1"/>
    <w:unhideWhenUsed w:val="1"/>
    <w:rsid w:val="00084804"/>
    <w:rPr>
      <w:color w:val="605e5c"/>
      <w:shd w:color="auto" w:fill="e1dfdd" w:val="clear"/>
    </w:rPr>
  </w:style>
  <w:style w:type="paragraph" w:styleId="Legenda">
    <w:name w:val="caption"/>
    <w:basedOn w:val="Normal"/>
    <w:next w:val="Normal"/>
    <w:uiPriority w:val="35"/>
    <w:unhideWhenUsed w:val="1"/>
    <w:qFormat w:val="1"/>
    <w:rsid w:val="001426BC"/>
    <w:pPr>
      <w:spacing w:after="200"/>
    </w:pPr>
    <w:rPr>
      <w:i w:val="1"/>
      <w:iCs w:val="1"/>
      <w:color w:val="44546a" w:themeColor="text2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+fi6kNC145M5mjr7dAFkFKuYWFA==">AMUW2mXAIjoh68AejJgCvbArYUtQkFaCd/kAkR8Fke4s69VC/AYI3arUbjYvf0WB7cF5/B8hIi5yiE+YAKaolSGWm2BXQDrE+UI0LWSa4jeo/3gw/XPXMLRvYalhv3m4vQFYTah2L2L1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2021-10-15T22:31:00Z</dcterms:created>
  <dc:creator>Pri Sadanã</dc:creator>
</cp:coreProperties>
</file>