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797B" w14:textId="3F0D9650" w:rsidR="00AC568F" w:rsidRDefault="00A94B9C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MECÂNISMOS FISIOPATOGENICOS DA BABESIOSE BOVINA</w:t>
      </w:r>
    </w:p>
    <w:p w14:paraId="2671586C" w14:textId="6AD2BD0F" w:rsidR="00AC568F" w:rsidRDefault="007F26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Rafael Henrique Silva Gouvêa</w:t>
      </w:r>
      <w:r>
        <w:rPr>
          <w:rFonts w:ascii="Arial" w:eastAsia="Arial" w:hAnsi="Arial" w:cs="Arial"/>
          <w:b/>
          <w:vertAlign w:val="superscript"/>
        </w:rPr>
        <w:t>1</w:t>
      </w:r>
      <w:r w:rsidR="001D085E">
        <w:rPr>
          <w:rFonts w:ascii="Arial" w:eastAsia="Arial" w:hAnsi="Arial" w:cs="Arial"/>
          <w:b/>
          <w:color w:val="000000"/>
        </w:rPr>
        <w:t>*</w:t>
      </w:r>
      <w:r w:rsidR="00C3386B">
        <w:rPr>
          <w:rFonts w:ascii="Arial" w:eastAsia="Arial" w:hAnsi="Arial" w:cs="Arial"/>
          <w:b/>
          <w:color w:val="000000"/>
        </w:rPr>
        <w:t xml:space="preserve">e </w:t>
      </w:r>
      <w:proofErr w:type="spellStart"/>
      <w:r w:rsidR="00C3386B">
        <w:rPr>
          <w:rFonts w:ascii="Arial" w:eastAsia="Arial" w:hAnsi="Arial" w:cs="Arial"/>
          <w:b/>
          <w:color w:val="000000"/>
        </w:rPr>
        <w:t>Odilardo</w:t>
      </w:r>
      <w:proofErr w:type="spellEnd"/>
      <w:r w:rsidR="00C3386B">
        <w:rPr>
          <w:rFonts w:ascii="Arial" w:eastAsia="Arial" w:hAnsi="Arial" w:cs="Arial"/>
          <w:b/>
          <w:color w:val="000000"/>
        </w:rPr>
        <w:t xml:space="preserve"> Pereira Júnior</w:t>
      </w:r>
      <w:r w:rsidR="00551733">
        <w:rPr>
          <w:rFonts w:ascii="Arial" w:eastAsia="Arial" w:hAnsi="Arial" w:cs="Arial"/>
          <w:b/>
          <w:color w:val="000000"/>
        </w:rPr>
        <w:t xml:space="preserve"> </w:t>
      </w:r>
      <w:r w:rsidR="001D085E">
        <w:rPr>
          <w:rFonts w:ascii="Arial" w:eastAsia="Arial" w:hAnsi="Arial" w:cs="Arial"/>
          <w:b/>
          <w:vertAlign w:val="superscript"/>
        </w:rPr>
        <w:t>2</w:t>
      </w:r>
    </w:p>
    <w:p w14:paraId="655A0112" w14:textId="27E59583" w:rsidR="00AC568F" w:rsidRDefault="002E7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586453"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UNA 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7F26A4" w:rsidRPr="0025360E">
        <w:rPr>
          <w:rFonts w:ascii="Arial" w:eastAsia="Arial" w:hAnsi="Arial" w:cs="Arial"/>
          <w:i/>
          <w:color w:val="0070C0"/>
          <w:sz w:val="14"/>
          <w:szCs w:val="14"/>
          <w:u w:val="single"/>
        </w:rPr>
        <w:t>rafaelgouveapit@gmail.com</w:t>
      </w:r>
    </w:p>
    <w:p w14:paraId="48E80793" w14:textId="55A9F0B2" w:rsidR="001D085E" w:rsidRDefault="001D085E" w:rsidP="001D085E">
      <w:pPr>
        <w:pStyle w:val="Textodecomentrio"/>
        <w:tabs>
          <w:tab w:val="center" w:pos="5528"/>
        </w:tabs>
        <w:jc w:val="center"/>
        <w:rPr>
          <w:rFonts w:ascii="Arial" w:hAnsi="Arial" w:cs="Arial"/>
          <w:i/>
          <w:iCs/>
          <w:sz w:val="14"/>
          <w:szCs w:val="18"/>
        </w:rPr>
      </w:pPr>
      <w:r>
        <w:rPr>
          <w:rFonts w:ascii="Arial" w:hAnsi="Arial" w:cs="Arial"/>
          <w:i/>
          <w:iCs/>
          <w:sz w:val="14"/>
          <w:szCs w:val="18"/>
          <w:vertAlign w:val="superscript"/>
        </w:rPr>
        <w:t>2</w:t>
      </w:r>
      <w:r w:rsidR="002C1847">
        <w:rPr>
          <w:rFonts w:ascii="Arial" w:hAnsi="Arial" w:cs="Arial"/>
          <w:i/>
          <w:iCs/>
          <w:sz w:val="14"/>
          <w:szCs w:val="18"/>
        </w:rPr>
        <w:t xml:space="preserve">Médico Veterinário autônomo. </w:t>
      </w:r>
    </w:p>
    <w:p w14:paraId="08776BCC" w14:textId="27163F63" w:rsidR="00AC568F" w:rsidRDefault="002E7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AC568F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</w:p>
    <w:p w14:paraId="686F18F8" w14:textId="77777777"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2579D6A" w14:textId="646599B6" w:rsidR="00E269CE" w:rsidRPr="00E269CE" w:rsidRDefault="00D412C3" w:rsidP="00D412C3">
      <w:pPr>
        <w:spacing w:before="40" w:after="40"/>
        <w:jc w:val="both"/>
        <w:rPr>
          <w:rFonts w:ascii="Arial" w:eastAsia="Arial" w:hAnsi="Arial" w:cs="Arial"/>
          <w:iCs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z w:val="18"/>
          <w:szCs w:val="18"/>
        </w:rPr>
        <w:t>babesiose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uma hemoparasitose resultante da infecção eritrocitária por protozoários da espécie </w:t>
      </w:r>
      <w:r>
        <w:rPr>
          <w:rFonts w:ascii="Arial" w:eastAsia="Arial" w:hAnsi="Arial" w:cs="Arial"/>
          <w:i/>
          <w:sz w:val="18"/>
          <w:szCs w:val="18"/>
        </w:rPr>
        <w:t xml:space="preserve">bovis </w:t>
      </w:r>
      <w:r>
        <w:rPr>
          <w:rFonts w:ascii="Arial" w:eastAsia="Arial" w:hAnsi="Arial" w:cs="Arial"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bigemina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Esta, possui como principal característica a </w:t>
      </w:r>
      <w:r w:rsidR="00F32416">
        <w:rPr>
          <w:rFonts w:ascii="Arial" w:eastAsia="Arial" w:hAnsi="Arial" w:cs="Arial"/>
          <w:sz w:val="18"/>
          <w:szCs w:val="18"/>
        </w:rPr>
        <w:t xml:space="preserve">transmissão através de vetores artrópodes, como o carrapato </w:t>
      </w:r>
      <w:proofErr w:type="spellStart"/>
      <w:r w:rsidR="00F32416">
        <w:rPr>
          <w:rFonts w:ascii="Arial" w:eastAsia="Arial" w:hAnsi="Arial" w:cs="Arial"/>
          <w:i/>
          <w:sz w:val="18"/>
          <w:szCs w:val="18"/>
        </w:rPr>
        <w:t>Riphicephalus</w:t>
      </w:r>
      <w:proofErr w:type="spellEnd"/>
      <w:r w:rsidR="00F32416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F32416">
        <w:rPr>
          <w:rFonts w:ascii="Arial" w:eastAsia="Arial" w:hAnsi="Arial" w:cs="Arial"/>
          <w:i/>
          <w:sz w:val="18"/>
          <w:szCs w:val="18"/>
        </w:rPr>
        <w:t>boophilus</w:t>
      </w:r>
      <w:proofErr w:type="spellEnd"/>
      <w:r w:rsidR="00F32416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F32416">
        <w:rPr>
          <w:rFonts w:ascii="Arial" w:eastAsia="Arial" w:hAnsi="Arial" w:cs="Arial"/>
          <w:i/>
          <w:sz w:val="18"/>
          <w:szCs w:val="18"/>
        </w:rPr>
        <w:t>microplus</w:t>
      </w:r>
      <w:proofErr w:type="spellEnd"/>
      <w:r w:rsidR="00F32416">
        <w:rPr>
          <w:rFonts w:ascii="Arial" w:eastAsia="Arial" w:hAnsi="Arial" w:cs="Arial"/>
          <w:i/>
          <w:sz w:val="18"/>
          <w:szCs w:val="18"/>
        </w:rPr>
        <w:t xml:space="preserve">, </w:t>
      </w:r>
      <w:r w:rsidR="00F32416">
        <w:rPr>
          <w:rFonts w:ascii="Arial" w:eastAsia="Arial" w:hAnsi="Arial" w:cs="Arial"/>
          <w:iCs/>
          <w:sz w:val="18"/>
          <w:szCs w:val="18"/>
        </w:rPr>
        <w:t>conferindo a doença, altos índices de transmissibilidade, principalmente em regiões de clima tropical e subtropical</w:t>
      </w:r>
      <w:r w:rsidR="00E269CE">
        <w:rPr>
          <w:rFonts w:ascii="Arial" w:eastAsia="Arial" w:hAnsi="Arial" w:cs="Arial"/>
          <w:iCs/>
          <w:sz w:val="18"/>
          <w:szCs w:val="18"/>
        </w:rPr>
        <w:t xml:space="preserve">. </w:t>
      </w:r>
      <w:r w:rsidR="00E269CE">
        <w:rPr>
          <w:rFonts w:ascii="Arial" w:eastAsia="Arial" w:hAnsi="Arial" w:cs="Arial"/>
          <w:iCs/>
          <w:sz w:val="18"/>
          <w:szCs w:val="18"/>
          <w:vertAlign w:val="superscript"/>
        </w:rPr>
        <w:t>2</w:t>
      </w:r>
    </w:p>
    <w:p w14:paraId="17B7C4C3" w14:textId="6F24396D" w:rsidR="00D412C3" w:rsidRPr="00E269CE" w:rsidRDefault="00E269CE" w:rsidP="005169F2">
      <w:pPr>
        <w:spacing w:before="40" w:after="40"/>
        <w:jc w:val="both"/>
        <w:rPr>
          <w:rFonts w:ascii="Arial" w:eastAsia="Arial" w:hAnsi="Arial" w:cs="Arial"/>
          <w:iCs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aspecto epidemiológico, a doença é determinada como </w:t>
      </w:r>
      <w:r w:rsidR="00D412C3">
        <w:rPr>
          <w:rFonts w:ascii="Arial" w:eastAsia="Arial" w:hAnsi="Arial" w:cs="Arial"/>
          <w:sz w:val="18"/>
          <w:szCs w:val="18"/>
        </w:rPr>
        <w:t>endêmica no Brasil, sendo</w:t>
      </w:r>
      <w:r>
        <w:rPr>
          <w:rFonts w:ascii="Arial" w:eastAsia="Arial" w:hAnsi="Arial" w:cs="Arial"/>
          <w:sz w:val="18"/>
          <w:szCs w:val="18"/>
        </w:rPr>
        <w:t xml:space="preserve"> desta forma detentora de </w:t>
      </w:r>
      <w:r w:rsidR="00D412C3">
        <w:rPr>
          <w:rFonts w:ascii="Arial" w:eastAsia="Arial" w:hAnsi="Arial" w:cs="Arial"/>
          <w:sz w:val="18"/>
          <w:szCs w:val="18"/>
        </w:rPr>
        <w:t xml:space="preserve">prejuízos econômicos </w:t>
      </w:r>
      <w:r>
        <w:rPr>
          <w:rFonts w:ascii="Arial" w:eastAsia="Arial" w:hAnsi="Arial" w:cs="Arial"/>
          <w:sz w:val="18"/>
          <w:szCs w:val="18"/>
        </w:rPr>
        <w:t xml:space="preserve">significativos em razão da </w:t>
      </w:r>
      <w:r w:rsidR="00D412C3">
        <w:rPr>
          <w:rFonts w:ascii="Arial" w:eastAsia="Arial" w:hAnsi="Arial" w:cs="Arial"/>
          <w:sz w:val="18"/>
          <w:szCs w:val="18"/>
        </w:rPr>
        <w:t>diminuição d</w:t>
      </w:r>
      <w:r>
        <w:rPr>
          <w:rFonts w:ascii="Arial" w:eastAsia="Arial" w:hAnsi="Arial" w:cs="Arial"/>
          <w:sz w:val="18"/>
          <w:szCs w:val="18"/>
        </w:rPr>
        <w:t>os índices</w:t>
      </w:r>
      <w:r w:rsidR="00D412C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produtivos</w:t>
      </w:r>
      <w:r w:rsidR="00D412C3">
        <w:rPr>
          <w:rFonts w:ascii="Arial" w:eastAsia="Arial" w:hAnsi="Arial" w:cs="Arial"/>
          <w:sz w:val="18"/>
          <w:szCs w:val="18"/>
        </w:rPr>
        <w:t>, emagrecimento</w:t>
      </w:r>
      <w:r>
        <w:rPr>
          <w:rFonts w:ascii="Arial" w:eastAsia="Arial" w:hAnsi="Arial" w:cs="Arial"/>
          <w:sz w:val="18"/>
          <w:szCs w:val="18"/>
        </w:rPr>
        <w:t xml:space="preserve"> continuo</w:t>
      </w:r>
      <w:r w:rsidR="00D412C3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gastos acentuados com medicamentos e </w:t>
      </w:r>
      <w:r w:rsidR="00D412C3">
        <w:rPr>
          <w:rFonts w:ascii="Arial" w:eastAsia="Arial" w:hAnsi="Arial" w:cs="Arial"/>
          <w:sz w:val="18"/>
          <w:szCs w:val="18"/>
        </w:rPr>
        <w:t>atendimento veterinário</w:t>
      </w:r>
      <w:r>
        <w:rPr>
          <w:rFonts w:ascii="Arial" w:eastAsia="Arial" w:hAnsi="Arial" w:cs="Arial"/>
          <w:sz w:val="18"/>
          <w:szCs w:val="18"/>
        </w:rPr>
        <w:t xml:space="preserve"> dos animais acometidos além de utilização de </w:t>
      </w:r>
      <w:r w:rsidR="00D412C3">
        <w:rPr>
          <w:rFonts w:ascii="Arial" w:eastAsia="Arial" w:hAnsi="Arial" w:cs="Arial"/>
          <w:sz w:val="18"/>
          <w:szCs w:val="18"/>
        </w:rPr>
        <w:t>produtos carrapaticidas</w:t>
      </w:r>
      <w:r>
        <w:rPr>
          <w:rFonts w:ascii="Arial" w:eastAsia="Arial" w:hAnsi="Arial" w:cs="Arial"/>
          <w:sz w:val="18"/>
          <w:szCs w:val="18"/>
        </w:rPr>
        <w:t xml:space="preserve"> ambientais.</w:t>
      </w:r>
      <w:r w:rsidR="005169F2"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 Outro fator determinante para </w:t>
      </w:r>
      <w:r w:rsidR="005169F2">
        <w:rPr>
          <w:rFonts w:ascii="Arial" w:eastAsia="Arial" w:hAnsi="Arial" w:cs="Arial"/>
          <w:sz w:val="18"/>
          <w:szCs w:val="18"/>
        </w:rPr>
        <w:t xml:space="preserve">os danos financeiros está relacionado a patogenicidade da doença, podendo culminar na </w:t>
      </w:r>
      <w:r w:rsidR="00D412C3">
        <w:rPr>
          <w:rFonts w:ascii="Arial" w:eastAsia="Arial" w:hAnsi="Arial" w:cs="Arial"/>
          <w:sz w:val="18"/>
          <w:szCs w:val="18"/>
        </w:rPr>
        <w:t>morte dos animais</w:t>
      </w:r>
      <w:r w:rsidR="005169F2">
        <w:rPr>
          <w:rFonts w:ascii="Arial" w:eastAsia="Arial" w:hAnsi="Arial" w:cs="Arial"/>
          <w:sz w:val="18"/>
          <w:szCs w:val="18"/>
        </w:rPr>
        <w:t xml:space="preserve"> devido a gravidade das alterações ocorridas no organismo do </w:t>
      </w:r>
      <w:proofErr w:type="spellStart"/>
      <w:r w:rsidR="005169F2">
        <w:rPr>
          <w:rFonts w:ascii="Arial" w:eastAsia="Arial" w:hAnsi="Arial" w:cs="Arial"/>
          <w:sz w:val="18"/>
          <w:szCs w:val="18"/>
        </w:rPr>
        <w:t>aniamal</w:t>
      </w:r>
      <w:proofErr w:type="spellEnd"/>
      <w:r w:rsidR="00D412C3">
        <w:rPr>
          <w:rFonts w:ascii="Arial" w:eastAsia="Arial" w:hAnsi="Arial" w:cs="Arial"/>
          <w:sz w:val="18"/>
          <w:szCs w:val="18"/>
        </w:rPr>
        <w:t xml:space="preserve">. </w:t>
      </w:r>
      <w:r w:rsidR="005169F2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3AEB9302" w14:textId="34E086C9" w:rsidR="005169F2" w:rsidRDefault="004A037C" w:rsidP="005169F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Os sinais clínicos são caracterizados em decorrência da </w:t>
      </w:r>
      <w:r w:rsidR="005169F2">
        <w:rPr>
          <w:rFonts w:ascii="Arial" w:eastAsia="Arial" w:hAnsi="Arial" w:cs="Arial"/>
          <w:sz w:val="18"/>
          <w:szCs w:val="18"/>
        </w:rPr>
        <w:t xml:space="preserve">hemólise eritrocitária, </w:t>
      </w:r>
      <w:r w:rsidR="000A1DA4">
        <w:rPr>
          <w:rFonts w:ascii="Arial" w:eastAsia="Arial" w:hAnsi="Arial" w:cs="Arial"/>
          <w:sz w:val="18"/>
          <w:szCs w:val="18"/>
        </w:rPr>
        <w:t xml:space="preserve">além da própria presença dos agentes nestas células, desencadeando a observação de </w:t>
      </w:r>
      <w:r w:rsidR="005169F2">
        <w:rPr>
          <w:rFonts w:ascii="Arial" w:eastAsia="Arial" w:hAnsi="Arial" w:cs="Arial"/>
          <w:sz w:val="18"/>
          <w:szCs w:val="18"/>
        </w:rPr>
        <w:t>anemia</w:t>
      </w:r>
      <w:r w:rsidR="000A1DA4">
        <w:rPr>
          <w:rFonts w:ascii="Arial" w:eastAsia="Arial" w:hAnsi="Arial" w:cs="Arial"/>
          <w:sz w:val="18"/>
          <w:szCs w:val="18"/>
        </w:rPr>
        <w:t>, icterícia e até mesmo o desenvolvimento de neuropatias</w:t>
      </w:r>
      <w:r w:rsidR="005169F2">
        <w:rPr>
          <w:rFonts w:ascii="Arial" w:eastAsia="Arial" w:hAnsi="Arial" w:cs="Arial"/>
          <w:sz w:val="18"/>
          <w:szCs w:val="18"/>
        </w:rPr>
        <w:t xml:space="preserve">. </w:t>
      </w:r>
      <w:r w:rsidR="005169F2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655B9319" w14:textId="14B36662" w:rsidR="00876570" w:rsidRPr="002C1847" w:rsidRDefault="00D412C3" w:rsidP="00922E80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O objetivo d</w:t>
      </w:r>
      <w:r w:rsidR="005C542E">
        <w:rPr>
          <w:rFonts w:ascii="Arial" w:eastAsia="Arial" w:hAnsi="Arial" w:cs="Arial"/>
          <w:sz w:val="18"/>
          <w:szCs w:val="18"/>
        </w:rPr>
        <w:t>a presente</w:t>
      </w:r>
      <w:r>
        <w:rPr>
          <w:rFonts w:ascii="Arial" w:eastAsia="Arial" w:hAnsi="Arial" w:cs="Arial"/>
          <w:sz w:val="18"/>
          <w:szCs w:val="18"/>
        </w:rPr>
        <w:t xml:space="preserve"> revisão é abordar os principais aspectos </w:t>
      </w:r>
      <w:r w:rsidR="005C542E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z w:val="18"/>
          <w:szCs w:val="18"/>
        </w:rPr>
        <w:t>fisiopatogenia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da </w:t>
      </w:r>
      <w:proofErr w:type="spellStart"/>
      <w:r>
        <w:rPr>
          <w:rFonts w:ascii="Arial" w:eastAsia="Arial" w:hAnsi="Arial" w:cs="Arial"/>
          <w:sz w:val="18"/>
          <w:szCs w:val="18"/>
        </w:rPr>
        <w:t>babesiose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bovina, </w:t>
      </w:r>
      <w:r w:rsidR="005C542E">
        <w:rPr>
          <w:rFonts w:ascii="Arial" w:eastAsia="Arial" w:hAnsi="Arial" w:cs="Arial"/>
          <w:sz w:val="18"/>
          <w:szCs w:val="18"/>
        </w:rPr>
        <w:t xml:space="preserve">possibilitando o entendimento do mecanismo de entrada do agente no hospedeiro, até a ocorrência de suas manifestações clínicas, possibilitando desta forma o emprego de métodos de tratamento e profilaxia com base no conhecimento da atuação da doença. </w:t>
      </w:r>
    </w:p>
    <w:p w14:paraId="052720F8" w14:textId="77777777" w:rsidR="00343ACB" w:rsidRPr="00343ACB" w:rsidRDefault="00343ACB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49287960" w14:textId="49BCD046"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30C522F4" w14:textId="6C3E9102" w:rsidR="000C717F" w:rsidRDefault="005C542E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Para a confecção da presente revisão, foram coletados artigos diversos em plataformas virtuais como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PubMed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PubVet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para reunir </w:t>
      </w:r>
      <w:r w:rsidR="002C1847">
        <w:rPr>
          <w:rFonts w:ascii="Arial" w:eastAsia="Arial" w:hAnsi="Arial" w:cs="Arial"/>
          <w:color w:val="000000"/>
          <w:sz w:val="18"/>
          <w:szCs w:val="18"/>
        </w:rPr>
        <w:t xml:space="preserve">informações acerca da doença. </w:t>
      </w:r>
    </w:p>
    <w:p w14:paraId="15DAC4A2" w14:textId="29756334" w:rsidR="0003489A" w:rsidRDefault="0003489A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4B6341A" w14:textId="606A9AEC"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9DFFA17" w14:textId="0C409390" w:rsidR="005167CF" w:rsidRPr="005167CF" w:rsidRDefault="002C1847" w:rsidP="002C1847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babesiose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bovina é uma </w:t>
      </w:r>
      <w:r w:rsidR="00AF43F0">
        <w:rPr>
          <w:rFonts w:ascii="Arial" w:eastAsia="Arial" w:hAnsi="Arial" w:cs="Arial"/>
          <w:color w:val="000000"/>
          <w:sz w:val="18"/>
          <w:szCs w:val="18"/>
        </w:rPr>
        <w:t>hemoparasitose que acomete bovinos de qualquer idade, raça e sexo</w:t>
      </w:r>
      <w:r w:rsidR="005167CF">
        <w:rPr>
          <w:rFonts w:ascii="Arial" w:eastAsia="Arial" w:hAnsi="Arial" w:cs="Arial"/>
          <w:color w:val="000000"/>
          <w:sz w:val="18"/>
          <w:szCs w:val="18"/>
        </w:rPr>
        <w:t xml:space="preserve">. Além dos bovinos, outros animais como os cães e os equinos, também podem ser contaminados pela doença, sendo, no entanto, por espécies diferentes do agente. </w:t>
      </w:r>
      <w:r w:rsidR="005167CF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4F57BB12" w14:textId="08C52635" w:rsidR="00AF43F0" w:rsidRPr="005167CF" w:rsidRDefault="005167CF" w:rsidP="002C1847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2C184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transmissão da doença ocorre</w:t>
      </w:r>
      <w:r w:rsidR="002C1847">
        <w:rPr>
          <w:rFonts w:ascii="Arial" w:eastAsia="Arial" w:hAnsi="Arial" w:cs="Arial"/>
          <w:color w:val="000000"/>
          <w:sz w:val="18"/>
          <w:szCs w:val="18"/>
        </w:rPr>
        <w:t xml:space="preserve"> através da picada do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vetor, o </w:t>
      </w:r>
      <w:r w:rsidR="002C1847">
        <w:rPr>
          <w:rFonts w:ascii="Arial" w:eastAsia="Arial" w:hAnsi="Arial" w:cs="Arial"/>
          <w:sz w:val="18"/>
          <w:szCs w:val="18"/>
        </w:rPr>
        <w:t xml:space="preserve">carrapato </w:t>
      </w:r>
      <w:proofErr w:type="spellStart"/>
      <w:r w:rsidR="002C1847">
        <w:rPr>
          <w:rFonts w:ascii="Arial" w:eastAsia="Arial" w:hAnsi="Arial" w:cs="Arial"/>
          <w:i/>
          <w:sz w:val="18"/>
          <w:szCs w:val="18"/>
        </w:rPr>
        <w:t>Riphicephalus</w:t>
      </w:r>
      <w:proofErr w:type="spellEnd"/>
      <w:r w:rsidR="002C1847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2C1847">
        <w:rPr>
          <w:rFonts w:ascii="Arial" w:eastAsia="Arial" w:hAnsi="Arial" w:cs="Arial"/>
          <w:i/>
          <w:sz w:val="18"/>
          <w:szCs w:val="18"/>
        </w:rPr>
        <w:t>boophilus</w:t>
      </w:r>
      <w:proofErr w:type="spellEnd"/>
      <w:r w:rsidR="002C1847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2C1847">
        <w:rPr>
          <w:rFonts w:ascii="Arial" w:eastAsia="Arial" w:hAnsi="Arial" w:cs="Arial"/>
          <w:i/>
          <w:sz w:val="18"/>
          <w:szCs w:val="18"/>
        </w:rPr>
        <w:t>microplus</w:t>
      </w:r>
      <w:proofErr w:type="spellEnd"/>
      <w:r w:rsidR="002C1847">
        <w:rPr>
          <w:rFonts w:ascii="Arial" w:eastAsia="Arial" w:hAnsi="Arial" w:cs="Arial"/>
          <w:i/>
          <w:sz w:val="18"/>
          <w:szCs w:val="18"/>
        </w:rPr>
        <w:t xml:space="preserve"> </w:t>
      </w:r>
      <w:r w:rsidR="002C1847">
        <w:rPr>
          <w:rFonts w:ascii="Arial" w:eastAsia="Arial" w:hAnsi="Arial" w:cs="Arial"/>
          <w:sz w:val="18"/>
          <w:szCs w:val="18"/>
        </w:rPr>
        <w:t>durante o repasto sanguíneo</w:t>
      </w:r>
      <w:r>
        <w:rPr>
          <w:rFonts w:ascii="Arial" w:eastAsia="Arial" w:hAnsi="Arial" w:cs="Arial"/>
          <w:sz w:val="18"/>
          <w:szCs w:val="18"/>
        </w:rPr>
        <w:t xml:space="preserve">, desta forma, observa-se dois ciclos distintos do agente, um no carrapato e um no hospedeiro. 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3736A9BC" w14:textId="7431E3E6" w:rsidR="00255AE4" w:rsidRPr="00255AE4" w:rsidRDefault="00255AE4" w:rsidP="005167CF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Em relação ao ciclo ocorrido no interior do vetor, possui importância significativa no desenvolvimento do agente, possibilitando que este realize sua patogenia no hospedeiro. As transformações se iniciam no</w:t>
      </w:r>
      <w:r w:rsidR="005167CF" w:rsidRPr="005167CF">
        <w:rPr>
          <w:rFonts w:ascii="Arial" w:hAnsi="Arial" w:cs="Arial"/>
          <w:sz w:val="18"/>
          <w:szCs w:val="18"/>
        </w:rPr>
        <w:t xml:space="preserve"> sistema digestivo do </w:t>
      </w:r>
      <w:r>
        <w:rPr>
          <w:rFonts w:ascii="Arial" w:hAnsi="Arial" w:cs="Arial"/>
          <w:sz w:val="18"/>
          <w:szCs w:val="18"/>
        </w:rPr>
        <w:t>carrapato, após este se alimentar de um bovino portador da doença.</w:t>
      </w:r>
      <w:r w:rsidR="00F7703C">
        <w:rPr>
          <w:rFonts w:ascii="Arial" w:hAnsi="Arial" w:cs="Arial"/>
          <w:sz w:val="18"/>
          <w:szCs w:val="18"/>
        </w:rPr>
        <w:t>, o qual o vetor utiliza como forma de replicação.</w:t>
      </w:r>
      <w:r w:rsidR="005167CF" w:rsidRPr="005167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>4</w:t>
      </w:r>
    </w:p>
    <w:p w14:paraId="43EC3E22" w14:textId="5035EF3E" w:rsidR="00F7703C" w:rsidRDefault="00F7703C" w:rsidP="005167C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176F4C6" wp14:editId="6FA27D42">
            <wp:simplePos x="0" y="0"/>
            <wp:positionH relativeFrom="column">
              <wp:posOffset>781405</wp:posOffset>
            </wp:positionH>
            <wp:positionV relativeFrom="paragraph">
              <wp:posOffset>60147</wp:posOffset>
            </wp:positionV>
            <wp:extent cx="1778635" cy="1170305"/>
            <wp:effectExtent l="0" t="0" r="0" b="0"/>
            <wp:wrapThrough wrapText="bothSides">
              <wp:wrapPolygon edited="0">
                <wp:start x="0" y="0"/>
                <wp:lineTo x="0" y="21096"/>
                <wp:lineTo x="21284" y="21096"/>
                <wp:lineTo x="21284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1AAB7" w14:textId="30EEB22B" w:rsidR="00F7703C" w:rsidRDefault="00F7703C" w:rsidP="005167CF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5268003E" w14:textId="20A29F4E" w:rsidR="00F7703C" w:rsidRDefault="00F7703C" w:rsidP="005167CF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39E335E7" w14:textId="77777777" w:rsidR="00F7703C" w:rsidRDefault="00F7703C" w:rsidP="005167CF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4255CAA2" w14:textId="77777777" w:rsidR="00F7703C" w:rsidRDefault="00F7703C" w:rsidP="005167CF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1BFE50AF" w14:textId="77777777" w:rsidR="00F7703C" w:rsidRDefault="00F7703C" w:rsidP="005167CF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2A9F3316" w14:textId="77777777" w:rsidR="00F7703C" w:rsidRDefault="00F7703C" w:rsidP="005167CF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608A8BEE" w14:textId="77777777" w:rsidR="00F7703C" w:rsidRDefault="00F7703C" w:rsidP="005167CF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7D934627" w14:textId="77777777" w:rsidR="00F7703C" w:rsidRDefault="00F7703C" w:rsidP="005167CF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4A8739EE" w14:textId="419168C5" w:rsidR="00F7703C" w:rsidRPr="00F7703C" w:rsidRDefault="00F7703C" w:rsidP="00F7703C">
      <w:pPr>
        <w:spacing w:before="40" w:after="40"/>
        <w:jc w:val="center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="00896A84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Reprodução do agente no intestino do carrapato.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</w:p>
    <w:p w14:paraId="4090AE65" w14:textId="15F747B9" w:rsidR="00255AE4" w:rsidRPr="00F7703C" w:rsidRDefault="00255AE4" w:rsidP="005167CF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Nos intestinos do agente, </w:t>
      </w:r>
      <w:r w:rsidR="005167CF" w:rsidRPr="005167CF">
        <w:rPr>
          <w:rFonts w:ascii="Arial" w:hAnsi="Arial" w:cs="Arial"/>
          <w:sz w:val="18"/>
          <w:szCs w:val="18"/>
        </w:rPr>
        <w:t xml:space="preserve">os </w:t>
      </w:r>
      <w:proofErr w:type="spellStart"/>
      <w:r w:rsidR="005167CF" w:rsidRPr="005167CF">
        <w:rPr>
          <w:rFonts w:ascii="Arial" w:hAnsi="Arial" w:cs="Arial"/>
          <w:sz w:val="18"/>
          <w:szCs w:val="18"/>
        </w:rPr>
        <w:t>gametóci</w:t>
      </w:r>
      <w:r>
        <w:rPr>
          <w:rFonts w:ascii="Arial" w:hAnsi="Arial" w:cs="Arial"/>
          <w:sz w:val="18"/>
          <w:szCs w:val="18"/>
        </w:rPr>
        <w:t>s</w:t>
      </w:r>
      <w:r w:rsidR="005167CF" w:rsidRPr="005167CF"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>s</w:t>
      </w:r>
      <w:proofErr w:type="spellEnd"/>
      <w:r>
        <w:rPr>
          <w:rFonts w:ascii="Arial" w:hAnsi="Arial" w:cs="Arial"/>
          <w:sz w:val="18"/>
          <w:szCs w:val="18"/>
        </w:rPr>
        <w:t xml:space="preserve"> do sexo</w:t>
      </w:r>
      <w:r w:rsidR="005167CF" w:rsidRPr="005167CF">
        <w:rPr>
          <w:rFonts w:ascii="Arial" w:hAnsi="Arial" w:cs="Arial"/>
          <w:sz w:val="18"/>
          <w:szCs w:val="18"/>
        </w:rPr>
        <w:t xml:space="preserve"> feminino e masculino</w:t>
      </w:r>
      <w:r>
        <w:rPr>
          <w:rFonts w:ascii="Arial" w:hAnsi="Arial" w:cs="Arial"/>
          <w:sz w:val="18"/>
          <w:szCs w:val="18"/>
        </w:rPr>
        <w:t xml:space="preserve"> </w:t>
      </w:r>
      <w:r w:rsidR="005167CF" w:rsidRPr="005167CF">
        <w:rPr>
          <w:rFonts w:ascii="Arial" w:hAnsi="Arial" w:cs="Arial"/>
          <w:sz w:val="18"/>
          <w:szCs w:val="18"/>
        </w:rPr>
        <w:t xml:space="preserve">se fundem, </w:t>
      </w:r>
      <w:r>
        <w:rPr>
          <w:rFonts w:ascii="Arial" w:hAnsi="Arial" w:cs="Arial"/>
          <w:sz w:val="18"/>
          <w:szCs w:val="18"/>
        </w:rPr>
        <w:t>se transformando em</w:t>
      </w:r>
      <w:r w:rsidR="005167CF" w:rsidRPr="005167C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167CF" w:rsidRPr="005167CF">
        <w:rPr>
          <w:rFonts w:ascii="Arial" w:hAnsi="Arial" w:cs="Arial"/>
          <w:sz w:val="18"/>
          <w:szCs w:val="18"/>
        </w:rPr>
        <w:t>esquizogonia</w:t>
      </w:r>
      <w:proofErr w:type="spellEnd"/>
      <w:r>
        <w:rPr>
          <w:rFonts w:ascii="Arial" w:hAnsi="Arial" w:cs="Arial"/>
          <w:sz w:val="18"/>
          <w:szCs w:val="18"/>
        </w:rPr>
        <w:t xml:space="preserve"> através da utilização das células do trato intestinal do vetor para fixação e como fonte de nutriente, realizando uma maturação,</w:t>
      </w:r>
      <w:r w:rsidR="005167CF" w:rsidRPr="005167CF">
        <w:rPr>
          <w:rFonts w:ascii="Arial" w:hAnsi="Arial" w:cs="Arial"/>
          <w:sz w:val="18"/>
          <w:szCs w:val="18"/>
        </w:rPr>
        <w:t xml:space="preserve"> formando</w:t>
      </w:r>
      <w:r>
        <w:rPr>
          <w:rFonts w:ascii="Arial" w:hAnsi="Arial" w:cs="Arial"/>
          <w:sz w:val="18"/>
          <w:szCs w:val="18"/>
        </w:rPr>
        <w:t xml:space="preserve"> em seguida os </w:t>
      </w:r>
      <w:proofErr w:type="spellStart"/>
      <w:r w:rsidR="005167CF" w:rsidRPr="005167CF">
        <w:rPr>
          <w:rFonts w:ascii="Arial" w:hAnsi="Arial" w:cs="Arial"/>
          <w:sz w:val="18"/>
          <w:szCs w:val="18"/>
        </w:rPr>
        <w:t>esporocinetos</w:t>
      </w:r>
      <w:proofErr w:type="spellEnd"/>
      <w:r w:rsidR="005167CF" w:rsidRPr="005167CF">
        <w:rPr>
          <w:rFonts w:ascii="Arial" w:hAnsi="Arial" w:cs="Arial"/>
          <w:sz w:val="18"/>
          <w:szCs w:val="18"/>
        </w:rPr>
        <w:t xml:space="preserve">. </w:t>
      </w:r>
      <w:r w:rsidR="00F7703C">
        <w:rPr>
          <w:rFonts w:ascii="Arial" w:hAnsi="Arial" w:cs="Arial"/>
          <w:sz w:val="18"/>
          <w:szCs w:val="18"/>
          <w:vertAlign w:val="superscript"/>
        </w:rPr>
        <w:t>4</w:t>
      </w:r>
    </w:p>
    <w:p w14:paraId="0A409382" w14:textId="6A67A463" w:rsidR="003A0A9E" w:rsidRPr="003A0A9E" w:rsidRDefault="005167CF" w:rsidP="005167CF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 w:rsidRPr="005167CF">
        <w:rPr>
          <w:rFonts w:ascii="Arial" w:hAnsi="Arial" w:cs="Arial"/>
          <w:sz w:val="18"/>
          <w:szCs w:val="18"/>
        </w:rPr>
        <w:t xml:space="preserve">Os </w:t>
      </w:r>
      <w:proofErr w:type="spellStart"/>
      <w:r w:rsidRPr="005167CF">
        <w:rPr>
          <w:rFonts w:ascii="Arial" w:hAnsi="Arial" w:cs="Arial"/>
          <w:sz w:val="18"/>
          <w:szCs w:val="18"/>
        </w:rPr>
        <w:t>esporocinetos</w:t>
      </w:r>
      <w:proofErr w:type="spellEnd"/>
      <w:r w:rsidRPr="005167CF">
        <w:rPr>
          <w:rFonts w:ascii="Arial" w:hAnsi="Arial" w:cs="Arial"/>
          <w:sz w:val="18"/>
          <w:szCs w:val="18"/>
        </w:rPr>
        <w:t xml:space="preserve"> </w:t>
      </w:r>
      <w:r w:rsidR="003A0A9E">
        <w:rPr>
          <w:rFonts w:ascii="Arial" w:hAnsi="Arial" w:cs="Arial"/>
          <w:sz w:val="18"/>
          <w:szCs w:val="18"/>
        </w:rPr>
        <w:t xml:space="preserve">formados </w:t>
      </w:r>
      <w:r w:rsidRPr="005167CF">
        <w:rPr>
          <w:rFonts w:ascii="Arial" w:hAnsi="Arial" w:cs="Arial"/>
          <w:sz w:val="18"/>
          <w:szCs w:val="18"/>
        </w:rPr>
        <w:t>migram</w:t>
      </w:r>
      <w:r w:rsidR="003A0A9E">
        <w:rPr>
          <w:rFonts w:ascii="Arial" w:hAnsi="Arial" w:cs="Arial"/>
          <w:sz w:val="18"/>
          <w:szCs w:val="18"/>
        </w:rPr>
        <w:t xml:space="preserve">, se transformando em </w:t>
      </w:r>
      <w:r w:rsidRPr="005167CF">
        <w:rPr>
          <w:rFonts w:ascii="Arial" w:hAnsi="Arial" w:cs="Arial"/>
          <w:sz w:val="18"/>
          <w:szCs w:val="18"/>
        </w:rPr>
        <w:t>hemolinfa</w:t>
      </w:r>
      <w:r w:rsidR="003A0A9E">
        <w:rPr>
          <w:rFonts w:ascii="Arial" w:hAnsi="Arial" w:cs="Arial"/>
          <w:sz w:val="18"/>
          <w:szCs w:val="18"/>
        </w:rPr>
        <w:t xml:space="preserve">, capaz de infectar </w:t>
      </w:r>
      <w:r w:rsidRPr="005167CF">
        <w:rPr>
          <w:rFonts w:ascii="Arial" w:hAnsi="Arial" w:cs="Arial"/>
          <w:sz w:val="18"/>
          <w:szCs w:val="18"/>
        </w:rPr>
        <w:t xml:space="preserve">diversos órgãos, </w:t>
      </w:r>
      <w:r w:rsidR="003A0A9E">
        <w:rPr>
          <w:rFonts w:ascii="Arial" w:hAnsi="Arial" w:cs="Arial"/>
          <w:sz w:val="18"/>
          <w:szCs w:val="18"/>
        </w:rPr>
        <w:t>como os</w:t>
      </w:r>
      <w:r w:rsidRPr="005167CF">
        <w:rPr>
          <w:rFonts w:ascii="Arial" w:hAnsi="Arial" w:cs="Arial"/>
          <w:sz w:val="18"/>
          <w:szCs w:val="18"/>
        </w:rPr>
        <w:t xml:space="preserve"> ovário</w:t>
      </w:r>
      <w:r w:rsidR="003A0A9E">
        <w:rPr>
          <w:rFonts w:ascii="Arial" w:hAnsi="Arial" w:cs="Arial"/>
          <w:sz w:val="18"/>
          <w:szCs w:val="18"/>
        </w:rPr>
        <w:t>s</w:t>
      </w:r>
      <w:r w:rsidRPr="005167CF">
        <w:rPr>
          <w:rFonts w:ascii="Arial" w:hAnsi="Arial" w:cs="Arial"/>
          <w:sz w:val="18"/>
          <w:szCs w:val="18"/>
        </w:rPr>
        <w:t xml:space="preserve">, </w:t>
      </w:r>
      <w:r w:rsidR="003A0A9E">
        <w:rPr>
          <w:rFonts w:ascii="Arial" w:hAnsi="Arial" w:cs="Arial"/>
          <w:sz w:val="18"/>
          <w:szCs w:val="18"/>
        </w:rPr>
        <w:t>das fêmeas, resultando desta forma em uma</w:t>
      </w:r>
      <w:r w:rsidRPr="005167CF">
        <w:rPr>
          <w:rFonts w:ascii="Arial" w:hAnsi="Arial" w:cs="Arial"/>
          <w:sz w:val="18"/>
          <w:szCs w:val="18"/>
        </w:rPr>
        <w:t xml:space="preserve"> transmissão </w:t>
      </w:r>
      <w:proofErr w:type="spellStart"/>
      <w:r w:rsidRPr="005167CF">
        <w:rPr>
          <w:rFonts w:ascii="Arial" w:hAnsi="Arial" w:cs="Arial"/>
          <w:sz w:val="18"/>
          <w:szCs w:val="18"/>
        </w:rPr>
        <w:t>transovariana</w:t>
      </w:r>
      <w:proofErr w:type="spellEnd"/>
      <w:r w:rsidR="003A0A9E">
        <w:rPr>
          <w:rFonts w:ascii="Arial" w:hAnsi="Arial" w:cs="Arial"/>
          <w:sz w:val="18"/>
          <w:szCs w:val="18"/>
        </w:rPr>
        <w:t xml:space="preserve">, contaminando sua prole, que nascera com o agente pronto para contaminar novos hospedeiros. </w:t>
      </w:r>
      <w:r w:rsidR="003A0A9E">
        <w:rPr>
          <w:rFonts w:ascii="Arial" w:hAnsi="Arial" w:cs="Arial"/>
          <w:sz w:val="18"/>
          <w:szCs w:val="18"/>
          <w:vertAlign w:val="superscript"/>
        </w:rPr>
        <w:t>2</w:t>
      </w:r>
    </w:p>
    <w:p w14:paraId="59861E71" w14:textId="47C2A80E" w:rsidR="00AF43F0" w:rsidRPr="00D5295E" w:rsidRDefault="00D5295E" w:rsidP="00D5295E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Além disso, estes </w:t>
      </w:r>
      <w:proofErr w:type="spellStart"/>
      <w:r w:rsidRPr="005167CF">
        <w:rPr>
          <w:rFonts w:ascii="Arial" w:hAnsi="Arial" w:cs="Arial"/>
          <w:sz w:val="18"/>
          <w:szCs w:val="18"/>
        </w:rPr>
        <w:t>esporocinetos</w:t>
      </w:r>
      <w:proofErr w:type="spellEnd"/>
      <w:r w:rsidRPr="005167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também possuem a capacidade de adentrar nas </w:t>
      </w:r>
      <w:r w:rsidR="005167CF" w:rsidRPr="005167CF">
        <w:rPr>
          <w:rFonts w:ascii="Arial" w:hAnsi="Arial" w:cs="Arial"/>
          <w:sz w:val="18"/>
          <w:szCs w:val="18"/>
        </w:rPr>
        <w:t xml:space="preserve">glândulas salivares, </w:t>
      </w:r>
      <w:r>
        <w:rPr>
          <w:rFonts w:ascii="Arial" w:hAnsi="Arial" w:cs="Arial"/>
          <w:sz w:val="18"/>
          <w:szCs w:val="18"/>
        </w:rPr>
        <w:t>dando</w:t>
      </w:r>
      <w:r w:rsidR="005167CF" w:rsidRPr="005167CF">
        <w:rPr>
          <w:rFonts w:ascii="Arial" w:hAnsi="Arial" w:cs="Arial"/>
          <w:sz w:val="18"/>
          <w:szCs w:val="18"/>
        </w:rPr>
        <w:t xml:space="preserve"> origem</w:t>
      </w:r>
      <w:r>
        <w:rPr>
          <w:rFonts w:ascii="Arial" w:hAnsi="Arial" w:cs="Arial"/>
          <w:sz w:val="18"/>
          <w:szCs w:val="18"/>
        </w:rPr>
        <w:t xml:space="preserve"> então</w:t>
      </w:r>
      <w:r w:rsidR="005167CF" w:rsidRPr="005167CF">
        <w:rPr>
          <w:rFonts w:ascii="Arial" w:hAnsi="Arial" w:cs="Arial"/>
          <w:sz w:val="18"/>
          <w:szCs w:val="18"/>
        </w:rPr>
        <w:t xml:space="preserve"> as formas infectantes</w:t>
      </w:r>
      <w:r>
        <w:rPr>
          <w:rFonts w:ascii="Arial" w:hAnsi="Arial" w:cs="Arial"/>
          <w:sz w:val="18"/>
          <w:szCs w:val="18"/>
        </w:rPr>
        <w:t xml:space="preserve">, os esporozoítos, que são capazes de causar doença quando inoculadas no hospedeiro. 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14:paraId="532C8648" w14:textId="15C692AF" w:rsidR="002C1847" w:rsidRPr="00087A14" w:rsidRDefault="002C1847" w:rsidP="002C1847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Através da saliva do </w:t>
      </w:r>
      <w:r w:rsidR="00D5295E">
        <w:rPr>
          <w:rFonts w:ascii="Arial" w:eastAsia="Arial" w:hAnsi="Arial" w:cs="Arial"/>
          <w:sz w:val="18"/>
          <w:szCs w:val="18"/>
        </w:rPr>
        <w:t>carrapato já contaminado, os</w:t>
      </w:r>
      <w:r>
        <w:rPr>
          <w:rFonts w:ascii="Arial" w:eastAsia="Arial" w:hAnsi="Arial" w:cs="Arial"/>
          <w:sz w:val="18"/>
          <w:szCs w:val="18"/>
        </w:rPr>
        <w:t xml:space="preserve"> esporozoíto</w:t>
      </w:r>
      <w:r w:rsidR="00D5295E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D5295E">
        <w:rPr>
          <w:rFonts w:ascii="Arial" w:eastAsia="Arial" w:hAnsi="Arial" w:cs="Arial"/>
          <w:sz w:val="18"/>
          <w:szCs w:val="18"/>
        </w:rPr>
        <w:t xml:space="preserve">são introduzidos no organismo durante o repasto sanguíneo da fêmea, </w:t>
      </w:r>
      <w:r>
        <w:rPr>
          <w:rFonts w:ascii="Arial" w:eastAsia="Arial" w:hAnsi="Arial" w:cs="Arial"/>
          <w:sz w:val="18"/>
          <w:szCs w:val="18"/>
        </w:rPr>
        <w:t>adentra</w:t>
      </w:r>
      <w:r w:rsidR="00D5295E">
        <w:rPr>
          <w:rFonts w:ascii="Arial" w:eastAsia="Arial" w:hAnsi="Arial" w:cs="Arial"/>
          <w:sz w:val="18"/>
          <w:szCs w:val="18"/>
        </w:rPr>
        <w:t xml:space="preserve">ndo </w:t>
      </w:r>
      <w:r>
        <w:rPr>
          <w:rFonts w:ascii="Arial" w:eastAsia="Arial" w:hAnsi="Arial" w:cs="Arial"/>
          <w:sz w:val="18"/>
          <w:szCs w:val="18"/>
        </w:rPr>
        <w:t xml:space="preserve">no interior das hemácias (Figura </w:t>
      </w:r>
      <w:r w:rsidR="00D5295E">
        <w:rPr>
          <w:rFonts w:ascii="Arial" w:eastAsia="Arial" w:hAnsi="Arial" w:cs="Arial"/>
          <w:sz w:val="18"/>
          <w:szCs w:val="18"/>
        </w:rPr>
        <w:t>2)</w:t>
      </w:r>
      <w:r>
        <w:rPr>
          <w:rFonts w:ascii="Arial" w:eastAsia="Arial" w:hAnsi="Arial" w:cs="Arial"/>
          <w:sz w:val="18"/>
          <w:szCs w:val="18"/>
        </w:rPr>
        <w:t>.</w:t>
      </w:r>
      <w:r w:rsidR="00D5295E">
        <w:rPr>
          <w:rFonts w:ascii="Arial" w:eastAsia="Arial" w:hAnsi="Arial" w:cs="Arial"/>
          <w:sz w:val="18"/>
          <w:szCs w:val="18"/>
        </w:rPr>
        <w:t xml:space="preserve"> Ao chegar no interior destes</w:t>
      </w:r>
      <w:r>
        <w:rPr>
          <w:rFonts w:ascii="Arial" w:eastAsia="Arial" w:hAnsi="Arial" w:cs="Arial"/>
          <w:sz w:val="18"/>
          <w:szCs w:val="18"/>
        </w:rPr>
        <w:t xml:space="preserve"> eritrócito</w:t>
      </w:r>
      <w:r w:rsidR="00D5295E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D5295E">
        <w:rPr>
          <w:rFonts w:ascii="Arial" w:eastAsia="Arial" w:hAnsi="Arial" w:cs="Arial"/>
          <w:sz w:val="18"/>
          <w:szCs w:val="18"/>
        </w:rPr>
        <w:t xml:space="preserve">a forma infectante de </w:t>
      </w:r>
      <w:r>
        <w:rPr>
          <w:rFonts w:ascii="Arial" w:eastAsia="Arial" w:hAnsi="Arial" w:cs="Arial"/>
          <w:sz w:val="18"/>
          <w:szCs w:val="18"/>
        </w:rPr>
        <w:t>esporozoíto,</w:t>
      </w:r>
      <w:r w:rsidR="00D5295E">
        <w:rPr>
          <w:rFonts w:ascii="Arial" w:eastAsia="Arial" w:hAnsi="Arial" w:cs="Arial"/>
          <w:sz w:val="18"/>
          <w:szCs w:val="18"/>
        </w:rPr>
        <w:t xml:space="preserve"> sofre uma transformação em</w:t>
      </w:r>
      <w:r>
        <w:rPr>
          <w:rFonts w:ascii="Arial" w:eastAsia="Arial" w:hAnsi="Arial" w:cs="Arial"/>
          <w:sz w:val="18"/>
          <w:szCs w:val="18"/>
        </w:rPr>
        <w:t xml:space="preserve"> trofozoíto</w:t>
      </w:r>
      <w:r w:rsidR="00087A14">
        <w:rPr>
          <w:rFonts w:ascii="Arial" w:eastAsia="Arial" w:hAnsi="Arial" w:cs="Arial"/>
          <w:sz w:val="18"/>
          <w:szCs w:val="18"/>
        </w:rPr>
        <w:t xml:space="preserve"> por mutação</w:t>
      </w:r>
      <w:r>
        <w:rPr>
          <w:rFonts w:ascii="Arial" w:eastAsia="Arial" w:hAnsi="Arial" w:cs="Arial"/>
          <w:sz w:val="18"/>
          <w:szCs w:val="18"/>
        </w:rPr>
        <w:t>,</w:t>
      </w:r>
      <w:r w:rsidR="00087A14">
        <w:rPr>
          <w:rFonts w:ascii="Arial" w:eastAsia="Arial" w:hAnsi="Arial" w:cs="Arial"/>
          <w:sz w:val="18"/>
          <w:szCs w:val="18"/>
        </w:rPr>
        <w:t xml:space="preserve"> sofrendo em seguida mais uma </w:t>
      </w:r>
      <w:r>
        <w:rPr>
          <w:rFonts w:ascii="Arial" w:eastAsia="Arial" w:hAnsi="Arial" w:cs="Arial"/>
          <w:sz w:val="18"/>
          <w:szCs w:val="18"/>
        </w:rPr>
        <w:t>metamorfose</w:t>
      </w:r>
      <w:r w:rsidR="00087A14">
        <w:rPr>
          <w:rFonts w:ascii="Arial" w:eastAsia="Arial" w:hAnsi="Arial" w:cs="Arial"/>
          <w:sz w:val="18"/>
          <w:szCs w:val="18"/>
        </w:rPr>
        <w:t xml:space="preserve">, gerando os </w:t>
      </w:r>
      <w:r>
        <w:rPr>
          <w:rFonts w:ascii="Arial" w:eastAsia="Arial" w:hAnsi="Arial" w:cs="Arial"/>
          <w:sz w:val="18"/>
          <w:szCs w:val="18"/>
        </w:rPr>
        <w:t xml:space="preserve">merozoítos, que </w:t>
      </w:r>
      <w:r w:rsidR="00087A14">
        <w:rPr>
          <w:rFonts w:ascii="Arial" w:eastAsia="Arial" w:hAnsi="Arial" w:cs="Arial"/>
          <w:sz w:val="18"/>
          <w:szCs w:val="18"/>
        </w:rPr>
        <w:t>é a forma ativa capaz de causar a doença nos bovinos, principalmente devido a sua</w:t>
      </w:r>
      <w:r>
        <w:rPr>
          <w:rFonts w:ascii="Arial" w:eastAsia="Arial" w:hAnsi="Arial" w:cs="Arial"/>
          <w:sz w:val="18"/>
          <w:szCs w:val="18"/>
        </w:rPr>
        <w:t xml:space="preserve"> multiplica</w:t>
      </w:r>
      <w:r w:rsidR="00087A14">
        <w:rPr>
          <w:rFonts w:ascii="Arial" w:eastAsia="Arial" w:hAnsi="Arial" w:cs="Arial"/>
          <w:sz w:val="18"/>
          <w:szCs w:val="18"/>
        </w:rPr>
        <w:t>ção</w:t>
      </w:r>
      <w:r>
        <w:rPr>
          <w:rFonts w:ascii="Arial" w:eastAsia="Arial" w:hAnsi="Arial" w:cs="Arial"/>
          <w:sz w:val="18"/>
          <w:szCs w:val="18"/>
        </w:rPr>
        <w:t xml:space="preserve"> por divisão binária</w:t>
      </w:r>
      <w:r w:rsidR="00087A14">
        <w:rPr>
          <w:rFonts w:ascii="Arial" w:eastAsia="Arial" w:hAnsi="Arial" w:cs="Arial"/>
          <w:sz w:val="18"/>
          <w:szCs w:val="18"/>
        </w:rPr>
        <w:t xml:space="preserve">, resultando desta </w:t>
      </w:r>
      <w:r>
        <w:rPr>
          <w:rFonts w:ascii="Arial" w:eastAsia="Arial" w:hAnsi="Arial" w:cs="Arial"/>
          <w:sz w:val="18"/>
          <w:szCs w:val="18"/>
        </w:rPr>
        <w:t xml:space="preserve">forma </w:t>
      </w:r>
      <w:r w:rsidR="00087A14">
        <w:rPr>
          <w:rFonts w:ascii="Arial" w:eastAsia="Arial" w:hAnsi="Arial" w:cs="Arial"/>
          <w:sz w:val="18"/>
          <w:szCs w:val="18"/>
        </w:rPr>
        <w:t xml:space="preserve">no </w:t>
      </w:r>
      <w:r>
        <w:rPr>
          <w:rFonts w:ascii="Arial" w:eastAsia="Arial" w:hAnsi="Arial" w:cs="Arial"/>
          <w:sz w:val="18"/>
          <w:szCs w:val="18"/>
        </w:rPr>
        <w:t>rompimento da</w:t>
      </w:r>
      <w:r w:rsidR="00087A14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hemáci</w:t>
      </w:r>
      <w:r w:rsidR="00087A14">
        <w:rPr>
          <w:rFonts w:ascii="Arial" w:eastAsia="Arial" w:hAnsi="Arial" w:cs="Arial"/>
          <w:sz w:val="18"/>
          <w:szCs w:val="18"/>
        </w:rPr>
        <w:t xml:space="preserve">as e desenvolvimento dos sinais clínicos característicos. </w:t>
      </w:r>
      <w:r w:rsidR="00087A14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3018A2A2" w14:textId="416B8276" w:rsidR="006642E0" w:rsidRPr="002C1847" w:rsidRDefault="00087A14" w:rsidP="00922E80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 w:rsidRPr="00087A14">
        <w:rPr>
          <w:rFonts w:ascii="Arial" w:hAnsi="Arial" w:cs="Arial"/>
          <w:noProof/>
          <w:color w:val="000000" w:themeColor="text1"/>
          <w:sz w:val="18"/>
          <w:szCs w:val="1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5D55B2E" wp14:editId="7679152F">
            <wp:simplePos x="0" y="0"/>
            <wp:positionH relativeFrom="column">
              <wp:posOffset>649402</wp:posOffset>
            </wp:positionH>
            <wp:positionV relativeFrom="paragraph">
              <wp:posOffset>7620</wp:posOffset>
            </wp:positionV>
            <wp:extent cx="1879600" cy="1454785"/>
            <wp:effectExtent l="0" t="0" r="6350" b="0"/>
            <wp:wrapThrough wrapText="bothSides">
              <wp:wrapPolygon edited="0">
                <wp:start x="0" y="0"/>
                <wp:lineTo x="0" y="21213"/>
                <wp:lineTo x="21454" y="21213"/>
                <wp:lineTo x="21454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F8FCE" w14:textId="1FCFF9D3" w:rsidR="00F97BF9" w:rsidRDefault="00F97BF9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2DF203F9" w14:textId="7A6948BF" w:rsidR="00F97BF9" w:rsidRDefault="00F97BF9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661A2835" w14:textId="2C3859B1" w:rsidR="00F97BF9" w:rsidRDefault="00F97BF9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5E523D88" w14:textId="73E25438" w:rsidR="00F97BF9" w:rsidRDefault="00F97BF9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2D043C61" w14:textId="77777777" w:rsidR="00F97BF9" w:rsidRDefault="00F97BF9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404E4FB5" w14:textId="77777777" w:rsidR="00F97BF9" w:rsidRDefault="00F97BF9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7CF3AC0D" w14:textId="4D240FD4" w:rsidR="00087A14" w:rsidRDefault="00087A14" w:rsidP="00A7718B">
      <w:pPr>
        <w:pBdr>
          <w:top w:val="nil"/>
          <w:left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6531E84" w14:textId="77777777" w:rsidR="00A7718B" w:rsidRDefault="00A7718B" w:rsidP="00A7718B">
      <w:pPr>
        <w:pBdr>
          <w:top w:val="nil"/>
          <w:left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54BF7EF" w14:textId="5B696056" w:rsidR="00A7718B" w:rsidRDefault="00A7718B" w:rsidP="00A7718B">
      <w:pPr>
        <w:spacing w:before="40" w:after="40"/>
        <w:jc w:val="center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 w:rsidR="00087A14">
        <w:rPr>
          <w:rFonts w:ascii="Arial" w:eastAsia="Arial" w:hAnsi="Arial" w:cs="Arial"/>
          <w:color w:val="000000"/>
          <w:sz w:val="18"/>
          <w:szCs w:val="18"/>
        </w:rPr>
        <w:t>Mecanismo de entrada e transformação do agente em sua forma ativa no hospedeiro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087A1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</w:p>
    <w:p w14:paraId="74A1B44E" w14:textId="7A8F1835" w:rsidR="00087A14" w:rsidRDefault="00087A14" w:rsidP="00087A14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173453C" w14:textId="4651FA6E" w:rsidR="00896A84" w:rsidRPr="00896A84" w:rsidRDefault="00896A84" w:rsidP="00087A14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Os desenvolvimentos destas etapas estão</w:t>
      </w:r>
      <w:r w:rsidR="00002D0C">
        <w:rPr>
          <w:rFonts w:ascii="Arial" w:eastAsia="Arial" w:hAnsi="Arial" w:cs="Arial"/>
          <w:sz w:val="18"/>
          <w:szCs w:val="18"/>
        </w:rPr>
        <w:t xml:space="preserve"> relacionados ao período de incubação da doença, </w:t>
      </w:r>
      <w:r>
        <w:rPr>
          <w:rFonts w:ascii="Arial" w:eastAsia="Arial" w:hAnsi="Arial" w:cs="Arial"/>
          <w:sz w:val="18"/>
          <w:szCs w:val="18"/>
        </w:rPr>
        <w:t>que varia</w:t>
      </w:r>
      <w:r w:rsidR="00002D0C">
        <w:rPr>
          <w:rFonts w:ascii="Arial" w:eastAsia="Arial" w:hAnsi="Arial" w:cs="Arial"/>
          <w:sz w:val="18"/>
          <w:szCs w:val="18"/>
        </w:rPr>
        <w:t xml:space="preserve"> de acordo com o </w:t>
      </w:r>
      <w:r>
        <w:rPr>
          <w:rFonts w:ascii="Arial" w:eastAsia="Arial" w:hAnsi="Arial" w:cs="Arial"/>
          <w:sz w:val="18"/>
          <w:szCs w:val="18"/>
        </w:rPr>
        <w:t>estado imunológico do paciente, o qual o tempo médio varia de 7 a 10 dias.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5EA09D77" w14:textId="42E51B8E" w:rsidR="00087A14" w:rsidRPr="00896A84" w:rsidRDefault="00896A84" w:rsidP="00896A84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Após este período, ocorre o desenvolvimento de</w:t>
      </w:r>
      <w:r w:rsidR="00002D0C">
        <w:rPr>
          <w:rFonts w:ascii="Arial" w:eastAsia="Arial" w:hAnsi="Arial" w:cs="Arial"/>
          <w:sz w:val="18"/>
          <w:szCs w:val="18"/>
        </w:rPr>
        <w:t xml:space="preserve"> sinais característicos</w:t>
      </w:r>
      <w:r>
        <w:rPr>
          <w:rFonts w:ascii="Arial" w:eastAsia="Arial" w:hAnsi="Arial" w:cs="Arial"/>
          <w:sz w:val="18"/>
          <w:szCs w:val="18"/>
        </w:rPr>
        <w:t>,</w:t>
      </w:r>
      <w:r w:rsidR="00002D0C">
        <w:rPr>
          <w:rFonts w:ascii="Arial" w:eastAsia="Arial" w:hAnsi="Arial" w:cs="Arial"/>
          <w:sz w:val="18"/>
          <w:szCs w:val="18"/>
        </w:rPr>
        <w:t xml:space="preserve"> como anemia, hemoglobinúria e hemoglobinemia em razão da destruição acentuada de hemácias, icterícia pelo excesso destes compostos formadores de bilirrubina circulantes, doença renal em razão da lesão causada pelo excesso de hemoglobina livr</w:t>
      </w:r>
      <w:r>
        <w:rPr>
          <w:rFonts w:ascii="Arial" w:eastAsia="Arial" w:hAnsi="Arial" w:cs="Arial"/>
          <w:sz w:val="18"/>
          <w:szCs w:val="18"/>
        </w:rPr>
        <w:t>e no sangue e</w:t>
      </w:r>
      <w:r w:rsidR="00002D0C">
        <w:rPr>
          <w:rFonts w:ascii="Arial" w:eastAsia="Arial" w:hAnsi="Arial" w:cs="Arial"/>
          <w:sz w:val="18"/>
          <w:szCs w:val="18"/>
        </w:rPr>
        <w:t xml:space="preserve"> comprometimento neurológico no caso da </w:t>
      </w:r>
      <w:proofErr w:type="spellStart"/>
      <w:r w:rsidR="00002D0C" w:rsidRPr="00002D0C">
        <w:rPr>
          <w:rFonts w:ascii="Arial" w:eastAsia="Arial" w:hAnsi="Arial" w:cs="Arial"/>
          <w:i/>
          <w:iCs/>
          <w:sz w:val="18"/>
          <w:szCs w:val="18"/>
        </w:rPr>
        <w:t>babesia</w:t>
      </w:r>
      <w:proofErr w:type="spellEnd"/>
      <w:r w:rsidR="00002D0C">
        <w:rPr>
          <w:rFonts w:ascii="Arial" w:eastAsia="Arial" w:hAnsi="Arial" w:cs="Arial"/>
          <w:sz w:val="18"/>
          <w:szCs w:val="18"/>
        </w:rPr>
        <w:t xml:space="preserve"> </w:t>
      </w:r>
      <w:r w:rsidR="00002D0C" w:rsidRPr="00002D0C">
        <w:rPr>
          <w:rFonts w:ascii="Arial" w:eastAsia="Arial" w:hAnsi="Arial" w:cs="Arial"/>
          <w:i/>
          <w:iCs/>
          <w:sz w:val="18"/>
          <w:szCs w:val="18"/>
        </w:rPr>
        <w:t>bovis</w:t>
      </w:r>
      <w:r w:rsidR="00002D0C">
        <w:rPr>
          <w:rFonts w:ascii="Arial" w:eastAsia="Arial" w:hAnsi="Arial" w:cs="Arial"/>
          <w:sz w:val="18"/>
          <w:szCs w:val="18"/>
        </w:rPr>
        <w:t>, em razão da congestão dos pequenos vasos cerebrais</w:t>
      </w:r>
      <w:r>
        <w:rPr>
          <w:rFonts w:ascii="Arial" w:eastAsia="Arial" w:hAnsi="Arial" w:cs="Arial"/>
          <w:sz w:val="18"/>
          <w:szCs w:val="18"/>
        </w:rPr>
        <w:t>.</w:t>
      </w:r>
      <w:r w:rsidR="00EC5F6C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 congestão é proveniente do</w:t>
      </w:r>
      <w:r w:rsidR="00EC5F6C">
        <w:rPr>
          <w:rFonts w:ascii="Arial" w:eastAsia="Arial" w:hAnsi="Arial" w:cs="Arial"/>
          <w:sz w:val="18"/>
          <w:szCs w:val="18"/>
        </w:rPr>
        <w:t xml:space="preserve"> tamanho acentuado do agente na </w:t>
      </w:r>
      <w:r>
        <w:rPr>
          <w:rFonts w:ascii="Arial" w:eastAsia="Arial" w:hAnsi="Arial" w:cs="Arial"/>
          <w:sz w:val="18"/>
          <w:szCs w:val="18"/>
        </w:rPr>
        <w:t xml:space="preserve">hemácia, obstruindo o fluxo sanguíneo no encéfalo.  Outros </w:t>
      </w:r>
      <w:r w:rsidR="00EC5F6C">
        <w:rPr>
          <w:rFonts w:ascii="Arial" w:eastAsia="Arial" w:hAnsi="Arial" w:cs="Arial"/>
          <w:sz w:val="18"/>
          <w:szCs w:val="18"/>
        </w:rPr>
        <w:t xml:space="preserve">sinais sistêmicos </w:t>
      </w:r>
      <w:r>
        <w:rPr>
          <w:rFonts w:ascii="Arial" w:eastAsia="Arial" w:hAnsi="Arial" w:cs="Arial"/>
          <w:sz w:val="18"/>
          <w:szCs w:val="18"/>
        </w:rPr>
        <w:t xml:space="preserve">também podem ser observados, </w:t>
      </w:r>
      <w:r w:rsidR="00EC5F6C">
        <w:rPr>
          <w:rFonts w:ascii="Arial" w:eastAsia="Arial" w:hAnsi="Arial" w:cs="Arial"/>
          <w:sz w:val="18"/>
          <w:szCs w:val="18"/>
        </w:rPr>
        <w:t xml:space="preserve">como apatia, letargia, anorexia e febre. </w:t>
      </w:r>
      <w:r w:rsidR="00EC5F6C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366ACFB8" w14:textId="77777777" w:rsidR="00A7718B" w:rsidRDefault="00A771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6E4E961" w14:textId="173DBC3B"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05EE287" w14:textId="23672BA5" w:rsidR="00803C98" w:rsidRPr="00A95129" w:rsidRDefault="00EC5F6C" w:rsidP="00152459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z w:val="18"/>
          <w:szCs w:val="18"/>
        </w:rPr>
        <w:t>babesiose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bovina é uma enfermidade de grande importância na região a qual nos localizamos, pois devido ao clima característico, a doença é amplamente distribuída no rebanho e</w:t>
      </w:r>
      <w:r w:rsidR="00803C98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causadora de prejuízos significativos</w:t>
      </w:r>
      <w:r w:rsidR="007E15BB">
        <w:rPr>
          <w:rFonts w:ascii="Arial" w:eastAsia="Arial" w:hAnsi="Arial" w:cs="Arial"/>
          <w:sz w:val="18"/>
          <w:szCs w:val="18"/>
        </w:rPr>
        <w:t>. D</w:t>
      </w:r>
      <w:r>
        <w:rPr>
          <w:rFonts w:ascii="Arial" w:eastAsia="Arial" w:hAnsi="Arial" w:cs="Arial"/>
          <w:sz w:val="18"/>
          <w:szCs w:val="18"/>
        </w:rPr>
        <w:t xml:space="preserve">esta forma, os conhecimentos relacionados aos mecanismos de </w:t>
      </w:r>
      <w:proofErr w:type="spellStart"/>
      <w:r>
        <w:rPr>
          <w:rFonts w:ascii="Arial" w:eastAsia="Arial" w:hAnsi="Arial" w:cs="Arial"/>
          <w:sz w:val="18"/>
          <w:szCs w:val="18"/>
        </w:rPr>
        <w:t>fisiopatogenia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possibilita um maior entendimento da doença, possibilitando a introdução de estratégias de tratamento, profilaxia e controle da enfermidade. </w:t>
      </w:r>
    </w:p>
    <w:sectPr w:rsidR="00803C98" w:rsidRPr="00A95129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C9FE" w14:textId="77777777" w:rsidR="00F35DA8" w:rsidRDefault="00F35DA8">
      <w:r>
        <w:separator/>
      </w:r>
    </w:p>
  </w:endnote>
  <w:endnote w:type="continuationSeparator" w:id="0">
    <w:p w14:paraId="420D44E5" w14:textId="77777777" w:rsidR="00F35DA8" w:rsidRDefault="00F3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D704" w14:textId="77777777" w:rsidR="00F35DA8" w:rsidRDefault="00F35DA8">
      <w:r>
        <w:separator/>
      </w:r>
    </w:p>
  </w:footnote>
  <w:footnote w:type="continuationSeparator" w:id="0">
    <w:p w14:paraId="42E20437" w14:textId="77777777" w:rsidR="00F35DA8" w:rsidRDefault="00F3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8D90" w14:textId="77777777" w:rsidR="00AC568F" w:rsidRDefault="002E78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VII</w:t>
    </w:r>
    <w:r w:rsidR="0080253B">
      <w:rPr>
        <w:rFonts w:ascii="Arial Rounded" w:eastAsia="Arial Rounded" w:hAnsi="Arial Rounded" w:cs="Arial Rounded"/>
        <w:b/>
        <w:color w:val="002060"/>
        <w:sz w:val="28"/>
        <w:szCs w:val="28"/>
      </w:rPr>
      <w:t>I</w:t>
    </w: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F15D7FE" wp14:editId="240BDB74">
          <wp:simplePos x="0" y="0"/>
          <wp:positionH relativeFrom="column">
            <wp:posOffset>6258560</wp:posOffset>
          </wp:positionH>
          <wp:positionV relativeFrom="paragraph">
            <wp:posOffset>-133345</wp:posOffset>
          </wp:positionV>
          <wp:extent cx="762000" cy="724535"/>
          <wp:effectExtent l="0" t="0" r="0" b="0"/>
          <wp:wrapNone/>
          <wp:docPr id="6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EC95B1" w14:textId="77777777" w:rsidR="00AC568F" w:rsidRDefault="002E78C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8F"/>
    <w:rsid w:val="000002D3"/>
    <w:rsid w:val="00002D0C"/>
    <w:rsid w:val="00003830"/>
    <w:rsid w:val="00012876"/>
    <w:rsid w:val="0003489A"/>
    <w:rsid w:val="00051341"/>
    <w:rsid w:val="00066FF1"/>
    <w:rsid w:val="00087A14"/>
    <w:rsid w:val="00095036"/>
    <w:rsid w:val="000A1DA4"/>
    <w:rsid w:val="000B333F"/>
    <w:rsid w:val="000B3F7F"/>
    <w:rsid w:val="000B6838"/>
    <w:rsid w:val="000C5250"/>
    <w:rsid w:val="000C717F"/>
    <w:rsid w:val="000D1695"/>
    <w:rsid w:val="000D4B33"/>
    <w:rsid w:val="0012105B"/>
    <w:rsid w:val="00140E10"/>
    <w:rsid w:val="001468DD"/>
    <w:rsid w:val="00152459"/>
    <w:rsid w:val="0016138A"/>
    <w:rsid w:val="00161D66"/>
    <w:rsid w:val="001719AD"/>
    <w:rsid w:val="00174600"/>
    <w:rsid w:val="00181B69"/>
    <w:rsid w:val="001A1B30"/>
    <w:rsid w:val="001A4D04"/>
    <w:rsid w:val="001C7C6C"/>
    <w:rsid w:val="001D085E"/>
    <w:rsid w:val="001D2425"/>
    <w:rsid w:val="0020546C"/>
    <w:rsid w:val="00230C41"/>
    <w:rsid w:val="00230D12"/>
    <w:rsid w:val="00255AE4"/>
    <w:rsid w:val="002854FF"/>
    <w:rsid w:val="002A163E"/>
    <w:rsid w:val="002B1C13"/>
    <w:rsid w:val="002B56FC"/>
    <w:rsid w:val="002B5733"/>
    <w:rsid w:val="002C1847"/>
    <w:rsid w:val="002E56C0"/>
    <w:rsid w:val="002E78C4"/>
    <w:rsid w:val="002F3093"/>
    <w:rsid w:val="0031480D"/>
    <w:rsid w:val="00325471"/>
    <w:rsid w:val="00331BC1"/>
    <w:rsid w:val="00343ACB"/>
    <w:rsid w:val="003653A0"/>
    <w:rsid w:val="00367B56"/>
    <w:rsid w:val="003A0A9E"/>
    <w:rsid w:val="003A6EF8"/>
    <w:rsid w:val="003B26FE"/>
    <w:rsid w:val="003B35C8"/>
    <w:rsid w:val="003C56C3"/>
    <w:rsid w:val="003C5859"/>
    <w:rsid w:val="003D732E"/>
    <w:rsid w:val="00410356"/>
    <w:rsid w:val="004234B0"/>
    <w:rsid w:val="004253D1"/>
    <w:rsid w:val="00450D44"/>
    <w:rsid w:val="004A037C"/>
    <w:rsid w:val="004A3D43"/>
    <w:rsid w:val="004D1DB5"/>
    <w:rsid w:val="004D33C6"/>
    <w:rsid w:val="004D66DF"/>
    <w:rsid w:val="004F3B72"/>
    <w:rsid w:val="00504A8B"/>
    <w:rsid w:val="00513B23"/>
    <w:rsid w:val="0051467F"/>
    <w:rsid w:val="005167CF"/>
    <w:rsid w:val="005169F2"/>
    <w:rsid w:val="00520A7A"/>
    <w:rsid w:val="00551733"/>
    <w:rsid w:val="00560286"/>
    <w:rsid w:val="00561B53"/>
    <w:rsid w:val="00561BE7"/>
    <w:rsid w:val="00586453"/>
    <w:rsid w:val="005B1563"/>
    <w:rsid w:val="005C542E"/>
    <w:rsid w:val="005E3DB1"/>
    <w:rsid w:val="006046A5"/>
    <w:rsid w:val="00642572"/>
    <w:rsid w:val="006642E0"/>
    <w:rsid w:val="00676BD2"/>
    <w:rsid w:val="00681228"/>
    <w:rsid w:val="00706DE1"/>
    <w:rsid w:val="0072091F"/>
    <w:rsid w:val="00740D19"/>
    <w:rsid w:val="00765E79"/>
    <w:rsid w:val="0079192D"/>
    <w:rsid w:val="007A60D9"/>
    <w:rsid w:val="007E15BB"/>
    <w:rsid w:val="007E3419"/>
    <w:rsid w:val="007E6076"/>
    <w:rsid w:val="007F26A4"/>
    <w:rsid w:val="007F65EE"/>
    <w:rsid w:val="0080253B"/>
    <w:rsid w:val="00803C98"/>
    <w:rsid w:val="00816486"/>
    <w:rsid w:val="008319AA"/>
    <w:rsid w:val="00836816"/>
    <w:rsid w:val="008528C1"/>
    <w:rsid w:val="0086431B"/>
    <w:rsid w:val="00875F12"/>
    <w:rsid w:val="00876570"/>
    <w:rsid w:val="00896A84"/>
    <w:rsid w:val="008C32FA"/>
    <w:rsid w:val="008D166D"/>
    <w:rsid w:val="008F0546"/>
    <w:rsid w:val="009066CE"/>
    <w:rsid w:val="00915872"/>
    <w:rsid w:val="00922E80"/>
    <w:rsid w:val="00924F47"/>
    <w:rsid w:val="00960E74"/>
    <w:rsid w:val="0097037B"/>
    <w:rsid w:val="009B30CE"/>
    <w:rsid w:val="009C214E"/>
    <w:rsid w:val="009D1B34"/>
    <w:rsid w:val="009D2598"/>
    <w:rsid w:val="009D6AC7"/>
    <w:rsid w:val="00A26745"/>
    <w:rsid w:val="00A40330"/>
    <w:rsid w:val="00A425A2"/>
    <w:rsid w:val="00A454D2"/>
    <w:rsid w:val="00A5338B"/>
    <w:rsid w:val="00A55FF9"/>
    <w:rsid w:val="00A61833"/>
    <w:rsid w:val="00A671F1"/>
    <w:rsid w:val="00A71F2F"/>
    <w:rsid w:val="00A733FA"/>
    <w:rsid w:val="00A7718B"/>
    <w:rsid w:val="00A94B9C"/>
    <w:rsid w:val="00A95129"/>
    <w:rsid w:val="00AC568F"/>
    <w:rsid w:val="00AD300B"/>
    <w:rsid w:val="00AD4FFF"/>
    <w:rsid w:val="00AE6E0D"/>
    <w:rsid w:val="00AF43F0"/>
    <w:rsid w:val="00AF6571"/>
    <w:rsid w:val="00B1685C"/>
    <w:rsid w:val="00B43C59"/>
    <w:rsid w:val="00B4541C"/>
    <w:rsid w:val="00B90B3F"/>
    <w:rsid w:val="00BA02AA"/>
    <w:rsid w:val="00BA0DBA"/>
    <w:rsid w:val="00BA70CD"/>
    <w:rsid w:val="00BC6179"/>
    <w:rsid w:val="00C03F2D"/>
    <w:rsid w:val="00C3386B"/>
    <w:rsid w:val="00C658BB"/>
    <w:rsid w:val="00C80A11"/>
    <w:rsid w:val="00C82323"/>
    <w:rsid w:val="00C8371C"/>
    <w:rsid w:val="00CB1C3D"/>
    <w:rsid w:val="00CC317C"/>
    <w:rsid w:val="00CF2BF7"/>
    <w:rsid w:val="00CF5EFE"/>
    <w:rsid w:val="00D3761C"/>
    <w:rsid w:val="00D412C3"/>
    <w:rsid w:val="00D5295E"/>
    <w:rsid w:val="00D61DB4"/>
    <w:rsid w:val="00D62FF5"/>
    <w:rsid w:val="00D64B7C"/>
    <w:rsid w:val="00D956FD"/>
    <w:rsid w:val="00DC26EA"/>
    <w:rsid w:val="00E16953"/>
    <w:rsid w:val="00E22EB8"/>
    <w:rsid w:val="00E269CE"/>
    <w:rsid w:val="00E36CA2"/>
    <w:rsid w:val="00E63030"/>
    <w:rsid w:val="00EB1F20"/>
    <w:rsid w:val="00EB5065"/>
    <w:rsid w:val="00EB534C"/>
    <w:rsid w:val="00EC5F6C"/>
    <w:rsid w:val="00EF1E9A"/>
    <w:rsid w:val="00F26413"/>
    <w:rsid w:val="00F30089"/>
    <w:rsid w:val="00F317B1"/>
    <w:rsid w:val="00F31971"/>
    <w:rsid w:val="00F32416"/>
    <w:rsid w:val="00F35DA8"/>
    <w:rsid w:val="00F45C4C"/>
    <w:rsid w:val="00F61719"/>
    <w:rsid w:val="00F7703C"/>
    <w:rsid w:val="00F80972"/>
    <w:rsid w:val="00F97BF9"/>
    <w:rsid w:val="00FA69DD"/>
    <w:rsid w:val="00FB77E5"/>
    <w:rsid w:val="00F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FE6F"/>
  <w15:docId w15:val="{22780779-092D-4336-9EB3-321E93F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75B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B3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B3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B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B3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5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B32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025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53B"/>
  </w:style>
  <w:style w:type="paragraph" w:styleId="Rodap">
    <w:name w:val="footer"/>
    <w:basedOn w:val="Normal"/>
    <w:link w:val="RodapChar"/>
    <w:uiPriority w:val="99"/>
    <w:unhideWhenUsed/>
    <w:rsid w:val="008025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tq116MS1xFiXbY17nxuLEReFWg==">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Medeiros</dc:creator>
  <cp:lastModifiedBy>Leo Machado Ferreira</cp:lastModifiedBy>
  <cp:revision>2</cp:revision>
  <dcterms:created xsi:type="dcterms:W3CDTF">2021-11-26T18:35:00Z</dcterms:created>
  <dcterms:modified xsi:type="dcterms:W3CDTF">2021-11-26T18:35:00Z</dcterms:modified>
</cp:coreProperties>
</file>