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03A3" w14:textId="77777777" w:rsidR="00857CCA" w:rsidRPr="007B4C4D" w:rsidRDefault="00F97A6C">
      <w:pPr>
        <w:pStyle w:val="BATitle"/>
        <w:spacing w:before="240" w:line="360" w:lineRule="auto"/>
        <w:ind w:right="0"/>
        <w:jc w:val="both"/>
        <w:rPr>
          <w:lang w:val="pt-BR"/>
        </w:rPr>
      </w:pPr>
      <w:r>
        <w:rPr>
          <w:rFonts w:ascii="Arial" w:hAnsi="Arial" w:cs="Arial"/>
          <w:color w:val="000000"/>
          <w:sz w:val="26"/>
          <w:szCs w:val="26"/>
          <w:lang w:val="pt-BR"/>
        </w:rPr>
        <w:t xml:space="preserve">Educação Matemática Inventiva: robótica educacional como dispositivo provocador de aprendizagem no processo de ensino remoto. </w:t>
      </w:r>
    </w:p>
    <w:p w14:paraId="5966D8B1" w14:textId="5DD0C877" w:rsidR="00857CCA" w:rsidRPr="00C910B5" w:rsidRDefault="00F97A6C" w:rsidP="00C910B5">
      <w:pPr>
        <w:pStyle w:val="BBAuthorName"/>
        <w:spacing w:after="120" w:line="36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C910B5">
        <w:rPr>
          <w:rFonts w:ascii="Arial" w:hAnsi="Arial" w:cs="Arial"/>
          <w:color w:val="000000"/>
          <w:sz w:val="20"/>
          <w:szCs w:val="20"/>
          <w:lang w:val="pt-BR"/>
        </w:rPr>
        <w:t>João Batista de Andrade Filho</w:t>
      </w:r>
      <w:r w:rsidRPr="00C910B5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1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 xml:space="preserve"> (IC) * </w:t>
      </w:r>
      <w:r w:rsidR="00C910B5" w:rsidRPr="00C910B5">
        <w:rPr>
          <w:rFonts w:ascii="Arial" w:hAnsi="Arial" w:cs="Arial"/>
          <w:color w:val="000000"/>
          <w:sz w:val="20"/>
          <w:szCs w:val="20"/>
          <w:lang w:val="pt-BR"/>
        </w:rPr>
        <w:t>joaobatistadeandradefilho@gmail.com</w:t>
      </w:r>
      <w:r w:rsidR="00C910B5" w:rsidRPr="00C910B5">
        <w:rPr>
          <w:rFonts w:ascii="Arial" w:hAnsi="Arial" w:cs="Arial"/>
          <w:sz w:val="20"/>
          <w:szCs w:val="20"/>
          <w:lang w:val="pt-BR"/>
        </w:rPr>
        <w:t xml:space="preserve">, </w:t>
      </w:r>
      <w:r w:rsidR="00C910B5" w:rsidRPr="00C910B5">
        <w:rPr>
          <w:rFonts w:ascii="Arial" w:hAnsi="Arial" w:cs="Arial"/>
          <w:color w:val="000000"/>
          <w:sz w:val="20"/>
          <w:szCs w:val="20"/>
          <w:lang w:val="pt-BR"/>
        </w:rPr>
        <w:t xml:space="preserve">Luísa Fernandes 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>Almeida</w:t>
      </w:r>
      <w:r w:rsidRPr="00C910B5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 xml:space="preserve">2 </w:t>
      </w:r>
      <w:r w:rsidR="00C910B5" w:rsidRPr="00C910B5">
        <w:rPr>
          <w:rFonts w:ascii="Arial" w:hAnsi="Arial" w:cs="Arial"/>
          <w:color w:val="000000"/>
          <w:sz w:val="20"/>
          <w:szCs w:val="20"/>
          <w:lang w:val="pt-BR"/>
        </w:rPr>
        <w:t>(IC)</w:t>
      </w:r>
      <w:r w:rsidR="00C910B5" w:rsidRPr="00C910B5">
        <w:rPr>
          <w:rFonts w:ascii="Arial" w:hAnsi="Arial" w:cs="Arial"/>
          <w:sz w:val="20"/>
          <w:szCs w:val="20"/>
          <w:lang w:val="pt-BR"/>
        </w:rPr>
        <w:t xml:space="preserve">, 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>Gabriela Lacerda</w:t>
      </w:r>
      <w:r w:rsidRPr="00C910B5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3</w:t>
      </w:r>
      <w:r w:rsidR="00C910B5" w:rsidRPr="00C910B5">
        <w:rPr>
          <w:rFonts w:ascii="Arial" w:hAnsi="Arial" w:cs="Arial"/>
          <w:color w:val="000000"/>
          <w:sz w:val="20"/>
          <w:szCs w:val="20"/>
          <w:lang w:val="pt-BR"/>
        </w:rPr>
        <w:t xml:space="preserve"> (IC), 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>Mike dos Santos Leão</w:t>
      </w:r>
      <w:r w:rsidRPr="00C910B5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4</w:t>
      </w:r>
      <w:r w:rsidR="00C910B5" w:rsidRPr="00C910B5">
        <w:rPr>
          <w:rFonts w:ascii="Arial" w:hAnsi="Arial" w:cs="Arial"/>
          <w:color w:val="000000"/>
          <w:sz w:val="20"/>
          <w:szCs w:val="20"/>
          <w:lang w:val="pt-BR"/>
        </w:rPr>
        <w:t xml:space="preserve"> (IC), 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>Wemil</w:t>
      </w:r>
      <w:r w:rsidR="00C910B5">
        <w:rPr>
          <w:rFonts w:ascii="Arial" w:hAnsi="Arial" w:cs="Arial"/>
          <w:color w:val="000000"/>
          <w:sz w:val="20"/>
          <w:szCs w:val="20"/>
          <w:lang w:val="pt-BR"/>
        </w:rPr>
        <w:t>l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>y Alexandrino Machado</w:t>
      </w:r>
      <w:r w:rsidRPr="00C910B5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5</w:t>
      </w:r>
      <w:r w:rsidRPr="00C910B5">
        <w:rPr>
          <w:rFonts w:ascii="Arial" w:hAnsi="Arial" w:cs="Arial"/>
          <w:color w:val="000000"/>
          <w:sz w:val="20"/>
          <w:szCs w:val="20"/>
          <w:lang w:val="pt-BR"/>
        </w:rPr>
        <w:t xml:space="preserve"> (IC)</w:t>
      </w:r>
      <w:r w:rsidR="00C910B5" w:rsidRPr="00C910B5">
        <w:rPr>
          <w:rFonts w:ascii="Arial" w:hAnsi="Arial" w:cs="Arial"/>
          <w:sz w:val="20"/>
          <w:szCs w:val="20"/>
          <w:lang w:val="pt-BR"/>
        </w:rPr>
        <w:t xml:space="preserve">, </w:t>
      </w:r>
      <w:r w:rsidRPr="00C910B5">
        <w:rPr>
          <w:rFonts w:ascii="Arial" w:eastAsia="+mn-ea" w:hAnsi="Arial" w:cs="Arial"/>
          <w:color w:val="000000"/>
          <w:sz w:val="20"/>
          <w:szCs w:val="20"/>
          <w:lang w:val="pt-BR"/>
        </w:rPr>
        <w:t>Marcos Roberto da Silva</w:t>
      </w:r>
      <w:r w:rsidRPr="00C910B5">
        <w:rPr>
          <w:rFonts w:ascii="Arial" w:eastAsia="+mn-ea" w:hAnsi="Arial" w:cs="Arial"/>
          <w:color w:val="000000"/>
          <w:sz w:val="20"/>
          <w:szCs w:val="20"/>
          <w:vertAlign w:val="superscript"/>
          <w:lang w:val="pt-BR"/>
        </w:rPr>
        <w:t>6</w:t>
      </w:r>
      <w:r w:rsidR="00C910B5" w:rsidRPr="00C910B5">
        <w:rPr>
          <w:rFonts w:ascii="Arial" w:eastAsia="+mn-ea" w:hAnsi="Arial" w:cs="Arial"/>
          <w:color w:val="000000"/>
          <w:sz w:val="20"/>
          <w:szCs w:val="20"/>
          <w:lang w:val="pt-BR"/>
        </w:rPr>
        <w:t xml:space="preserve"> (PQ), </w:t>
      </w:r>
      <w:r w:rsidRPr="00C910B5">
        <w:rPr>
          <w:rFonts w:ascii="Arial" w:hAnsi="Arial" w:cs="Arial"/>
          <w:sz w:val="20"/>
          <w:szCs w:val="20"/>
          <w:lang w:val="pt-BR"/>
        </w:rPr>
        <w:t>Dulcinéia de Freitas Garcia</w:t>
      </w:r>
      <w:r w:rsidRPr="00C910B5">
        <w:rPr>
          <w:rFonts w:ascii="Arial" w:hAnsi="Arial" w:cs="Arial"/>
          <w:sz w:val="20"/>
          <w:szCs w:val="20"/>
          <w:vertAlign w:val="superscript"/>
          <w:lang w:val="pt-BR"/>
        </w:rPr>
        <w:t>7</w:t>
      </w:r>
      <w:r w:rsidRPr="00C910B5">
        <w:rPr>
          <w:rFonts w:ascii="Arial" w:hAnsi="Arial" w:cs="Arial"/>
          <w:sz w:val="20"/>
          <w:szCs w:val="20"/>
          <w:lang w:val="pt-BR"/>
        </w:rPr>
        <w:t>(FM)</w:t>
      </w:r>
    </w:p>
    <w:p w14:paraId="1B9203D1" w14:textId="5CF70DF9" w:rsidR="00857CCA" w:rsidRDefault="00F97A6C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>
        <w:rPr>
          <w:rFonts w:ascii="Arial" w:hAnsi="Arial" w:cs="Arial"/>
          <w:i w:val="0"/>
          <w:iCs w:val="0"/>
          <w:color w:val="000000"/>
          <w:lang w:val="pt-BR"/>
        </w:rPr>
        <w:t>Universidade Estadual de Goiás C</w:t>
      </w:r>
      <w:r w:rsidR="00041D89">
        <w:rPr>
          <w:rFonts w:ascii="Arial" w:hAnsi="Arial" w:cs="Arial"/>
          <w:i w:val="0"/>
          <w:iCs w:val="0"/>
          <w:color w:val="000000"/>
          <w:lang w:val="pt-BR"/>
        </w:rPr>
        <w:t>â</w:t>
      </w:r>
      <w:r>
        <w:rPr>
          <w:rFonts w:ascii="Arial" w:hAnsi="Arial" w:cs="Arial"/>
          <w:i w:val="0"/>
          <w:iCs w:val="0"/>
          <w:color w:val="000000"/>
          <w:lang w:val="pt-BR"/>
        </w:rPr>
        <w:t>mpus-Quirinópolis</w:t>
      </w:r>
      <w:r w:rsidR="00041D89">
        <w:rPr>
          <w:rFonts w:ascii="Arial" w:hAnsi="Arial" w:cs="Arial"/>
          <w:i w:val="0"/>
          <w:iCs w:val="0"/>
          <w:color w:val="000000"/>
          <w:lang w:val="pt-BR"/>
        </w:rPr>
        <w:t>,</w:t>
      </w:r>
      <w:r>
        <w:rPr>
          <w:rFonts w:ascii="Arial" w:hAnsi="Arial" w:cs="Arial"/>
          <w:i w:val="0"/>
          <w:iCs w:val="0"/>
          <w:color w:val="000000"/>
          <w:lang w:val="pt-BR"/>
        </w:rPr>
        <w:t xml:space="preserve"> Avenida Brasil, 435 Conj. - St. Hélio Leão, Quirinópolis - GO, 75860-000 </w:t>
      </w:r>
    </w:p>
    <w:p w14:paraId="4BA928D7" w14:textId="77777777" w:rsidR="00857CCA" w:rsidRDefault="00857CCA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14:paraId="4D158E98" w14:textId="5DBF6DEC" w:rsidR="00857CCA" w:rsidRPr="00041D89" w:rsidRDefault="00C910B5">
      <w:pPr>
        <w:pStyle w:val="NormalWeb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Resumo: </w:t>
      </w:r>
      <w:r w:rsidR="00F97A6C" w:rsidRPr="00041D89">
        <w:rPr>
          <w:rFonts w:ascii="Arial" w:hAnsi="Arial" w:cs="Arial"/>
          <w:sz w:val="20"/>
          <w:szCs w:val="20"/>
        </w:rPr>
        <w:t>Demonstramos experiências produzidas na perspectiva da Educação Matemática Inventiva (SILVA, 2020;</w:t>
      </w:r>
      <w:r>
        <w:rPr>
          <w:rFonts w:ascii="Arial" w:hAnsi="Arial" w:cs="Arial"/>
          <w:sz w:val="20"/>
          <w:szCs w:val="20"/>
        </w:rPr>
        <w:t xml:space="preserve"> 2020a,</w:t>
      </w:r>
      <w:r w:rsidR="0003009D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b; </w:t>
      </w:r>
      <w:r w:rsidR="00F97A6C" w:rsidRPr="00041D89">
        <w:rPr>
          <w:rFonts w:ascii="Arial" w:hAnsi="Arial" w:cs="Arial"/>
          <w:sz w:val="20"/>
          <w:szCs w:val="20"/>
        </w:rPr>
        <w:t>SILVA &amp; SOUZA JR, 2019</w:t>
      </w:r>
      <w:r>
        <w:rPr>
          <w:rFonts w:ascii="Arial" w:hAnsi="Arial" w:cs="Arial"/>
          <w:sz w:val="20"/>
          <w:szCs w:val="20"/>
        </w:rPr>
        <w:t xml:space="preserve">) </w:t>
      </w:r>
      <w:r w:rsidR="00F97A6C" w:rsidRPr="00041D89">
        <w:rPr>
          <w:rFonts w:ascii="Arial" w:hAnsi="Arial" w:cs="Arial"/>
          <w:sz w:val="20"/>
          <w:szCs w:val="20"/>
        </w:rPr>
        <w:t>que foram desenvolvidas pelos estagiários do Curso de Licenciatura em Matemática da Universidade Estadual de Goiás</w:t>
      </w:r>
      <w:r w:rsidR="00041D89" w:rsidRPr="00041D89">
        <w:rPr>
          <w:rFonts w:ascii="Arial" w:hAnsi="Arial" w:cs="Arial"/>
          <w:sz w:val="20"/>
          <w:szCs w:val="20"/>
        </w:rPr>
        <w:t xml:space="preserve">, e compartilhadas </w:t>
      </w:r>
      <w:r w:rsidR="00F97A6C" w:rsidRPr="00041D89">
        <w:rPr>
          <w:rFonts w:ascii="Arial" w:hAnsi="Arial" w:cs="Arial"/>
          <w:sz w:val="20"/>
          <w:szCs w:val="20"/>
        </w:rPr>
        <w:t xml:space="preserve">no Colégio Estadual de Tempo Integral Independência e no Colégio Estadual Dr. Onério Pereira Vieira. A primeira </w:t>
      </w:r>
      <w:r w:rsidR="00041D89" w:rsidRPr="00041D89">
        <w:rPr>
          <w:rFonts w:ascii="Arial" w:hAnsi="Arial" w:cs="Arial"/>
          <w:sz w:val="20"/>
          <w:szCs w:val="20"/>
        </w:rPr>
        <w:t xml:space="preserve">experiência ocorreu com </w:t>
      </w:r>
      <w:r w:rsidR="00F97A6C" w:rsidRPr="00041D89">
        <w:rPr>
          <w:rFonts w:ascii="Arial" w:hAnsi="Arial" w:cs="Arial"/>
          <w:sz w:val="20"/>
          <w:szCs w:val="20"/>
        </w:rPr>
        <w:t xml:space="preserve">as turmas da 2ª série do Ensino Médio e posteriormente </w:t>
      </w:r>
      <w:r w:rsidR="00041D89" w:rsidRPr="00041D89">
        <w:rPr>
          <w:rFonts w:ascii="Arial" w:hAnsi="Arial" w:cs="Arial"/>
          <w:sz w:val="20"/>
          <w:szCs w:val="20"/>
        </w:rPr>
        <w:t>com as</w:t>
      </w:r>
      <w:r w:rsidR="00F97A6C" w:rsidRPr="00041D89">
        <w:rPr>
          <w:rFonts w:ascii="Arial" w:hAnsi="Arial" w:cs="Arial"/>
          <w:sz w:val="20"/>
          <w:szCs w:val="20"/>
        </w:rPr>
        <w:t xml:space="preserve"> turmas do Ensino Fundamental II. O objetivo foi utilizar a robótica como um dispositivo provocador de aprendizagem dos conteúdos de geometria plana e função exponencial respectivamente. Nossas “Propostas de Aprendizagem com o uso de Robótica” foram planejadas no âmbito do projeto de extensão “Matemática com Robótica” e do projeto de pesquisa “EMIR”</w:t>
      </w:r>
      <w:r w:rsidR="00C40F15">
        <w:rPr>
          <w:rFonts w:ascii="Arial" w:hAnsi="Arial" w:cs="Arial"/>
          <w:sz w:val="20"/>
          <w:szCs w:val="20"/>
        </w:rPr>
        <w:t xml:space="preserve"> (Educação Matemática Inventiva com Robótica)</w:t>
      </w:r>
      <w:r w:rsidR="00F97A6C" w:rsidRPr="00041D89">
        <w:rPr>
          <w:rFonts w:ascii="Arial" w:hAnsi="Arial" w:cs="Arial"/>
          <w:sz w:val="20"/>
          <w:szCs w:val="20"/>
        </w:rPr>
        <w:t xml:space="preserve"> ambos relacionados ao Programa Residência Pedagógica. Todas as nossas experiências ocorreram por meio de en</w:t>
      </w:r>
      <w:r w:rsidR="00C40F15">
        <w:rPr>
          <w:rFonts w:ascii="Arial" w:hAnsi="Arial" w:cs="Arial"/>
          <w:sz w:val="20"/>
          <w:szCs w:val="20"/>
        </w:rPr>
        <w:t xml:space="preserve">contros virtuais via </w:t>
      </w:r>
      <w:r w:rsidR="00C40F15" w:rsidRPr="00C40F15">
        <w:rPr>
          <w:rFonts w:ascii="Arial" w:hAnsi="Arial" w:cs="Arial" w:hint="eastAsia"/>
          <w:sz w:val="20"/>
          <w:szCs w:val="20"/>
        </w:rPr>
        <w:t>webconferência</w:t>
      </w:r>
      <w:r w:rsidR="00C40F15">
        <w:rPr>
          <w:rFonts w:ascii="Arial" w:hAnsi="Arial" w:cs="Arial"/>
          <w:sz w:val="20"/>
          <w:szCs w:val="20"/>
        </w:rPr>
        <w:t>s</w:t>
      </w:r>
      <w:r w:rsidR="00F97A6C" w:rsidRPr="00041D89">
        <w:rPr>
          <w:rFonts w:ascii="Arial" w:hAnsi="Arial" w:cs="Arial"/>
          <w:sz w:val="20"/>
          <w:szCs w:val="20"/>
        </w:rPr>
        <w:t>. Foram feitas reuniões para decidirmos como tudo que produzimos seriam explorados durante o desenvolvimento de um projeto de intervenção pedagógica. É possível concluir que durante nossas experiências a aprendizagem dos alunos foi provocada de uma forma diferente em um ambiente totalmente virtual</w:t>
      </w:r>
      <w:r w:rsidR="00F97A6C" w:rsidRPr="00041D89">
        <w:rPr>
          <w:rFonts w:ascii="Arial" w:hAnsi="Arial" w:cs="Arial"/>
        </w:rPr>
        <w:t>.</w:t>
      </w:r>
    </w:p>
    <w:p w14:paraId="4F0C4345" w14:textId="77777777" w:rsidR="00857CCA" w:rsidRPr="00041D89" w:rsidRDefault="00F97A6C">
      <w:pPr>
        <w:pStyle w:val="NormalWeb"/>
        <w:spacing w:before="0" w:after="0"/>
        <w:jc w:val="both"/>
      </w:pPr>
      <w:r w:rsidRPr="00041D89">
        <w:rPr>
          <w:rFonts w:ascii="Arial" w:hAnsi="Arial" w:cs="Arial"/>
        </w:rPr>
        <w:t xml:space="preserve">  </w:t>
      </w:r>
    </w:p>
    <w:p w14:paraId="247D970B" w14:textId="77777777" w:rsidR="00857CCA" w:rsidRDefault="00F97A6C" w:rsidP="00C40F15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Palavras chave: Educação Matemática. Formação Inventiva. Aprendizagem Inventiva. Mundo inventivo. Aulas Remotas.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57CCA" w14:paraId="1B6217F2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46D5" w14:textId="77777777" w:rsidR="00857CCA" w:rsidRDefault="00F97A6C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Introdução</w:t>
            </w:r>
          </w:p>
        </w:tc>
      </w:tr>
    </w:tbl>
    <w:p w14:paraId="1D3D6C18" w14:textId="77777777" w:rsidR="00857CCA" w:rsidRDefault="00857CCA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p w14:paraId="499DD68A" w14:textId="77777777" w:rsidR="00683795" w:rsidRDefault="00041D89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Compartilhamos 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que o presente trabalho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é efeito de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experiências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produzidas 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através de pesquisas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realizadas durante o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projeto de extensão “Matemática com Robótica”, e também do projeto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“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EMIR: Educação Matemática com Robótica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”,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e que ambos estão relacionados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 xml:space="preserve">ao Programa Federal de Residência Pedagógica, implementado na 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Universidade Estadual de Goiás – C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â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mpus Sudoeste, Sede Quirinópolis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>.</w:t>
      </w:r>
    </w:p>
    <w:p w14:paraId="3F7B2E09" w14:textId="309443A2" w:rsidR="00857CCA" w:rsidRDefault="00F97A6C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Antes de adentrar ao assunto de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>E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ducação Matemática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>I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nventiva relacionada com o uso de robôs é preciso entender o que significa a definição de robôs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>. N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esse contexto,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 xml:space="preserve">os mesmos podem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ser definidos como aqueles que possuem a capacidade de agirem de forma automática e intencional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>,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seja para alcançar algum objetivo para si ou para alguém e que os mesmos também possuem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 xml:space="preserve"> a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capacidade de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 xml:space="preserve">perceberem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lastRenderedPageBreak/>
        <w:t>o mundo a sua volta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.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 xml:space="preserve">Assim a robótica é o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“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>e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studo dos robôs </w:t>
      </w:r>
      <w:r w:rsidR="00683795">
        <w:rPr>
          <w:rFonts w:ascii="Arial" w:eastAsia="Times New Roman" w:hAnsi="Arial"/>
          <w:color w:val="000000"/>
          <w:kern w:val="0"/>
          <w:lang w:eastAsia="pt-BR" w:bidi="ar-SA"/>
        </w:rPr>
        <w:t xml:space="preserve">e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da sua capacidade de sentir e agir no mundo físico de forma autônoma e intencional” (MATARIĆ, 2014, p. 21)</w:t>
      </w:r>
      <w:r w:rsidR="00C40F15">
        <w:rPr>
          <w:rFonts w:ascii="Arial" w:eastAsia="Times New Roman" w:hAnsi="Arial"/>
          <w:color w:val="000000"/>
          <w:kern w:val="0"/>
          <w:lang w:eastAsia="pt-BR" w:bidi="ar-SA"/>
        </w:rPr>
        <w:t>.</w:t>
      </w:r>
    </w:p>
    <w:p w14:paraId="1D571383" w14:textId="2D6EB3E2" w:rsidR="00C40F15" w:rsidRDefault="00683795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Nossas experiências deslocaram-se d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as práticas pedagógicas convencionais ou cristalizadas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, ligadas ao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modelo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de representaç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ão, vinculado a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reprodu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ção de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metodologias de ensino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predefinidas que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limita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m o potencial inventivo e as possibilidade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s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d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e problematizar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mos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e de criar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mos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possibilidades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 xml:space="preserve"> diferentes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no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campo educacional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.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 xml:space="preserve"> Com isso produzimos nossas próprias 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propostas educacionais de matemática com o uso da robótica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, o que ocorreu quando encontramos abertura a essa possibilidade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na perspectiva da Educação Matemática inventiva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,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a qual pode 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provoca</w:t>
      </w:r>
      <w:r w:rsidR="00C40F15">
        <w:rPr>
          <w:rFonts w:ascii="Arial" w:eastAsia="Times New Roman" w:hAnsi="Arial"/>
          <w:color w:val="000000"/>
          <w:kern w:val="0"/>
          <w:lang w:eastAsia="pt-BR" w:bidi="ar-SA"/>
        </w:rPr>
        <w:t>r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 xml:space="preserve"> 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a ideia de que “O sujeito é como uma obra aberta, efeito de seus próprios processos transformativos, em meio às experiências ligadas às ações e às práticas que o constituem, seja ele conhecedor ou não das concepções ligadas ao tema da </w:t>
      </w:r>
      <w:r w:rsidR="00C54224">
        <w:rPr>
          <w:rFonts w:ascii="Arial" w:eastAsia="Times New Roman" w:hAnsi="Arial"/>
          <w:color w:val="000000"/>
          <w:kern w:val="0"/>
          <w:lang w:eastAsia="pt-BR" w:bidi="ar-SA"/>
        </w:rPr>
        <w:t>inventividade. ”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(SILVA, 2020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, p. 215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)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.</w:t>
      </w:r>
    </w:p>
    <w:p w14:paraId="40DE8AF9" w14:textId="3D8473B1" w:rsidR="00C40F15" w:rsidRDefault="00F97A6C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Após várias reuniões e discussões realizadas a fim de direcionar o contexto dos projetos que iriamos realizar e como seriam executados nas escolas foi decidido que seriam 10 problemas relacionados ao conteúdo função exponencial e suas propriedades com o propósito de provocar o aprendizado nos alunos da 2ª série do Ensino Médio do Colégio Estadual de Tempo Integral Independência da cidade de Quirinópolis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,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e 10 problemas para trabalhar geometria plana nas turmas do Ensino Fundamental II do Colégio Estadual Dr. Onério Pereira Vieira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,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que fica também localizado em Quirinópolis, em seguida foi decidido como seriam feitas as regências nos respectivos colégios citados anteriormente. </w:t>
      </w:r>
    </w:p>
    <w:p w14:paraId="68309EE5" w14:textId="5E4EA472" w:rsidR="00857CCA" w:rsidRDefault="00F97A6C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Com base nas concepções de Educação Matemática Inventiva que não se limita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m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a um ponto central, mas se expande para lugares inimagináveis onde os indivíduos são provocados a constituir novos processos 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>que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se distancia</w:t>
      </w:r>
      <w:r w:rsidR="00CD0F73">
        <w:rPr>
          <w:rFonts w:ascii="Arial" w:eastAsia="Times New Roman" w:hAnsi="Arial"/>
          <w:color w:val="000000"/>
          <w:kern w:val="0"/>
          <w:lang w:eastAsia="pt-BR" w:bidi="ar-SA"/>
        </w:rPr>
        <w:t xml:space="preserve">m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do modelo de representação ou de modelos pré-definidos, nossa relação com os conhecimentos matemáticos e com a robótica ocorreu na perspectiva da invenção de problemas, da invenção de si e da invenção de mundo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 </w:t>
      </w:r>
      <w:r w:rsidR="007056DD">
        <w:rPr>
          <w:rFonts w:ascii="Arial" w:hAnsi="Arial"/>
          <w:color w:val="000000"/>
        </w:rPr>
        <w:t>(SILVA, 2020;</w:t>
      </w:r>
      <w:r w:rsidR="00C54224">
        <w:rPr>
          <w:rFonts w:ascii="Arial" w:hAnsi="Arial"/>
          <w:color w:val="000000"/>
        </w:rPr>
        <w:t xml:space="preserve"> 2020a,</w:t>
      </w:r>
      <w:r w:rsidR="0003009D">
        <w:rPr>
          <w:rFonts w:ascii="Arial" w:hAnsi="Arial"/>
          <w:color w:val="000000"/>
        </w:rPr>
        <w:t xml:space="preserve"> 2021</w:t>
      </w:r>
      <w:r w:rsidR="00C54224">
        <w:rPr>
          <w:rFonts w:ascii="Arial" w:hAnsi="Arial"/>
          <w:color w:val="000000"/>
        </w:rPr>
        <w:t xml:space="preserve">b, </w:t>
      </w:r>
      <w:r w:rsidR="007056DD">
        <w:rPr>
          <w:rFonts w:ascii="Arial" w:hAnsi="Arial"/>
          <w:color w:val="000000"/>
        </w:rPr>
        <w:t>SILVA &amp; SOUZA JR. 2019).</w:t>
      </w:r>
    </w:p>
    <w:p w14:paraId="679027D3" w14:textId="15F22E2A" w:rsidR="00857CCA" w:rsidRDefault="00F97A6C" w:rsidP="00C54224">
      <w:pPr>
        <w:suppressAutoHyphens w:val="0"/>
        <w:spacing w:after="160"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lastRenderedPageBreak/>
        <w:t xml:space="preserve">Educação Matemática inventiva se desloca do comportamento 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limitado a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seguir modelos já existentes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.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uma vez que nesse processo o indivíduo inventa mundos e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 a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s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i mesmo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, problematizando e provocando no aluno 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experiências de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aprend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izagem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. Silva (2020) em sua tese de doutorado em Educação no Programa de Pós-Graduação da Universidade Federal de Uberlândia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,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na linha de pesquisa em Educação para Ciências 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e Matemática,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expos algumas das concepções iniciais sobre Educação Matemática Inventiva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, nas quais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também 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foram compartilhadas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produção inventiva com o uso da robótica 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educacional, produzidas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na Universidade Estadual de Goiás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>,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a partir de fevereiro de 2017. </w:t>
      </w:r>
      <w:r w:rsidR="007056DD">
        <w:rPr>
          <w:rFonts w:ascii="Arial" w:eastAsia="Times New Roman" w:hAnsi="Arial"/>
          <w:color w:val="000000"/>
          <w:kern w:val="0"/>
          <w:lang w:eastAsia="pt-BR" w:bidi="ar-SA"/>
        </w:rPr>
        <w:t xml:space="preserve"> Nesse contexto foi cartografado que:</w:t>
      </w:r>
    </w:p>
    <w:p w14:paraId="2054CA62" w14:textId="1848D8B8" w:rsidR="00857CCA" w:rsidRDefault="00F97A6C" w:rsidP="007056DD">
      <w:pPr>
        <w:suppressAutoHyphens w:val="0"/>
        <w:ind w:left="2268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t-BR" w:bidi="ar-SA"/>
        </w:rPr>
        <w:t>A Educação Matemática Inventiva se constitui como um campo de forças quente e ativo em processo de deslocamento, que provoca a mente humana a pensar e ao mesmo tempo encoraja o uso dos conhecimentos matemáticos para dar vida àquilo que habita e salta dos pensamentos. Nesse sentido, é composição e arte que tensiona a limitação das práticas educacionais aos meios de mecanização, padronização e representação que sufocam o poder inventivo da humanidade. (SILVA, 2020, p. 219)</w:t>
      </w:r>
    </w:p>
    <w:p w14:paraId="6FE4C753" w14:textId="77777777" w:rsidR="00857CCA" w:rsidRDefault="00857CCA">
      <w:pPr>
        <w:suppressAutoHyphens w:val="0"/>
        <w:ind w:left="4253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t-BR" w:bidi="ar-SA"/>
        </w:rPr>
      </w:pPr>
    </w:p>
    <w:p w14:paraId="665F3A70" w14:textId="679A724B" w:rsidR="002E0BE6" w:rsidRDefault="007056DD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Com essa noção, fomos encorajados e nos potencializamos durante produção de nossa</w:t>
      </w:r>
      <w:r w:rsidR="002E0BE6">
        <w:rPr>
          <w:rFonts w:ascii="Arial" w:eastAsia="Times New Roman" w:hAnsi="Arial"/>
          <w:color w:val="000000"/>
          <w:kern w:val="0"/>
          <w:lang w:eastAsia="pt-BR" w:bidi="ar-SA"/>
        </w:rPr>
        <w:t>s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próprias propostas educacionais de matemática com o uso da </w:t>
      </w:r>
      <w:r w:rsidR="00C40F15">
        <w:rPr>
          <w:rFonts w:ascii="Arial" w:eastAsia="Times New Roman" w:hAnsi="Arial"/>
          <w:color w:val="000000"/>
          <w:kern w:val="0"/>
          <w:lang w:eastAsia="pt-BR" w:bidi="ar-SA"/>
        </w:rPr>
        <w:t>robótica, durante</w:t>
      </w:r>
      <w:r w:rsidR="002E0BE6">
        <w:rPr>
          <w:rFonts w:ascii="Arial" w:eastAsia="Times New Roman" w:hAnsi="Arial"/>
          <w:color w:val="000000"/>
          <w:kern w:val="0"/>
          <w:lang w:eastAsia="pt-BR" w:bidi="ar-SA"/>
        </w:rPr>
        <w:t xml:space="preserve"> a materialização de nossos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problemas inventivos e dos vídeos </w:t>
      </w:r>
      <w:r w:rsidR="002E0BE6">
        <w:rPr>
          <w:rFonts w:ascii="Arial" w:eastAsia="Times New Roman" w:hAnsi="Arial"/>
          <w:color w:val="000000"/>
          <w:kern w:val="0"/>
          <w:lang w:eastAsia="pt-BR" w:bidi="ar-SA"/>
        </w:rPr>
        <w:t>contendo o que Silva (2020) denomina com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mundo inventivo</w:t>
      </w:r>
      <w:r w:rsidR="002E0BE6">
        <w:rPr>
          <w:rFonts w:ascii="Arial" w:eastAsia="Times New Roman" w:hAnsi="Arial"/>
          <w:color w:val="000000"/>
          <w:kern w:val="0"/>
          <w:lang w:eastAsia="pt-BR" w:bidi="ar-SA"/>
        </w:rPr>
        <w:t>.</w:t>
      </w:r>
    </w:p>
    <w:p w14:paraId="36BF9E0F" w14:textId="661E38B3" w:rsidR="00857CCA" w:rsidRDefault="002E0BE6" w:rsidP="00C54224">
      <w:pPr>
        <w:suppressAutoHyphens w:val="0"/>
        <w:spacing w:line="360" w:lineRule="auto"/>
        <w:ind w:firstLine="851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Nossas ações e práticas tiveram como inquietação a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seguinte pergunta: </w:t>
      </w:r>
      <w:bookmarkStart w:id="0" w:name="_Hlk86956663"/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Como os alunos da turma da 2ª série do Colégio Estadual de Tempo Integral Independência e os alunos do Ensino Fundamenta</w:t>
      </w:r>
      <w:r w:rsidR="00C54224">
        <w:rPr>
          <w:rFonts w:ascii="Arial" w:eastAsia="Times New Roman" w:hAnsi="Arial"/>
          <w:color w:val="000000"/>
          <w:kern w:val="0"/>
          <w:lang w:eastAsia="pt-BR" w:bidi="ar-SA"/>
        </w:rPr>
        <w:t>l II do Colégio Estadual Dr. Oné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rio Pereira Vieira se relacionaram com as Propostas Educacionais de </w:t>
      </w:r>
      <w:r w:rsidR="007B4C4D">
        <w:rPr>
          <w:rFonts w:ascii="Arial" w:eastAsia="Times New Roman" w:hAnsi="Arial"/>
          <w:color w:val="000000"/>
          <w:kern w:val="0"/>
          <w:lang w:eastAsia="pt-BR" w:bidi="ar-SA"/>
        </w:rPr>
        <w:t>Robótica?</w:t>
      </w:r>
      <w:r w:rsidR="00F97A6C">
        <w:rPr>
          <w:rFonts w:ascii="Arial" w:hAnsi="Arial"/>
          <w:color w:val="000000"/>
        </w:rPr>
        <w:t xml:space="preserve"> </w:t>
      </w:r>
      <w:bookmarkEnd w:id="0"/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57CCA" w14:paraId="020A1B14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764B" w14:textId="77777777" w:rsidR="00857CCA" w:rsidRDefault="00F97A6C">
            <w:pPr>
              <w:spacing w:line="360" w:lineRule="auto"/>
              <w:jc w:val="both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Material e Métodos</w:t>
            </w:r>
          </w:p>
        </w:tc>
      </w:tr>
    </w:tbl>
    <w:p w14:paraId="58BD7D3F" w14:textId="77777777" w:rsidR="00857CCA" w:rsidRDefault="00857CCA">
      <w:pPr>
        <w:pStyle w:val="TAMainText"/>
        <w:spacing w:line="360" w:lineRule="auto"/>
        <w:ind w:firstLine="0"/>
        <w:rPr>
          <w:rFonts w:ascii="Arial" w:eastAsia="Calibri" w:hAnsi="Arial" w:cs="Arial"/>
          <w:color w:val="000000"/>
          <w:kern w:val="0"/>
          <w:sz w:val="24"/>
          <w:szCs w:val="24"/>
          <w:lang w:val="pt-BR" w:eastAsia="pt-BR"/>
        </w:rPr>
      </w:pPr>
    </w:p>
    <w:p w14:paraId="787AAF74" w14:textId="759EF745" w:rsidR="00857CCA" w:rsidRPr="007B4C4D" w:rsidRDefault="00F97A6C" w:rsidP="00C54224">
      <w:pPr>
        <w:pStyle w:val="TAMainText"/>
        <w:spacing w:line="360" w:lineRule="auto"/>
        <w:ind w:firstLine="851"/>
        <w:rPr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 pesquisa aqui relatada</w:t>
      </w:r>
      <w:r>
        <w:rPr>
          <w:rFonts w:ascii="Arial" w:hAnsi="Arial"/>
          <w:kern w:val="0"/>
          <w:sz w:val="24"/>
          <w:szCs w:val="24"/>
          <w:lang w:val="pt-BR" w:eastAsia="pt-BR"/>
        </w:rPr>
        <w:t xml:space="preserve"> contou com 24 residentes, graduandos do curso de Licenciatura em Matemática da UEG, três professores preceptores que conectam cada estagiário as escolas parceiras e o orientador do projeto, que </w:t>
      </w:r>
      <w:r w:rsidR="002E0BE6">
        <w:rPr>
          <w:rFonts w:ascii="Arial" w:hAnsi="Arial"/>
          <w:kern w:val="0"/>
          <w:sz w:val="24"/>
          <w:szCs w:val="24"/>
          <w:lang w:val="pt-BR" w:eastAsia="pt-BR"/>
        </w:rPr>
        <w:t>provoca experiências de aprendizagem e formação inventiva em nós futuros professores</w:t>
      </w:r>
      <w:r>
        <w:rPr>
          <w:rFonts w:ascii="Arial" w:hAnsi="Arial"/>
          <w:kern w:val="0"/>
          <w:sz w:val="24"/>
          <w:szCs w:val="24"/>
          <w:lang w:val="pt-BR" w:eastAsia="pt-BR"/>
        </w:rPr>
        <w:t>.</w:t>
      </w:r>
    </w:p>
    <w:p w14:paraId="15A9F69F" w14:textId="4C80D138" w:rsidR="00857CCA" w:rsidRDefault="00F97A6C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kern w:val="0"/>
          <w:lang w:eastAsia="pt-BR" w:bidi="ar-SA"/>
        </w:rPr>
      </w:pPr>
      <w:r>
        <w:rPr>
          <w:rFonts w:ascii="Arial" w:eastAsia="Times New Roman" w:hAnsi="Arial"/>
          <w:kern w:val="0"/>
          <w:lang w:eastAsia="pt-BR" w:bidi="ar-SA"/>
        </w:rPr>
        <w:t xml:space="preserve">Cada atividade teve processos similares de planejamento, criação e </w:t>
      </w:r>
      <w:r w:rsidR="002E0BE6">
        <w:rPr>
          <w:rFonts w:ascii="Arial" w:eastAsia="Times New Roman" w:hAnsi="Arial"/>
          <w:kern w:val="0"/>
          <w:lang w:eastAsia="pt-BR" w:bidi="ar-SA"/>
        </w:rPr>
        <w:t>compartilhamento dos materiais produzidos</w:t>
      </w:r>
      <w:r>
        <w:rPr>
          <w:rFonts w:ascii="Arial" w:eastAsia="Times New Roman" w:hAnsi="Arial"/>
          <w:kern w:val="0"/>
          <w:lang w:eastAsia="pt-BR" w:bidi="ar-SA"/>
        </w:rPr>
        <w:t xml:space="preserve">. Os estagiários foram divididos por escola, todos se baseando no mesmo princípio teórico da Educação Matemática Inventiva e usando </w:t>
      </w:r>
      <w:r>
        <w:rPr>
          <w:rFonts w:ascii="Arial" w:eastAsia="Times New Roman" w:hAnsi="Arial"/>
          <w:kern w:val="0"/>
          <w:lang w:eastAsia="pt-BR" w:bidi="ar-SA"/>
        </w:rPr>
        <w:lastRenderedPageBreak/>
        <w:t>da mesma metodologia</w:t>
      </w:r>
      <w:r w:rsidR="002E0BE6">
        <w:rPr>
          <w:rFonts w:ascii="Arial" w:eastAsia="Times New Roman" w:hAnsi="Arial"/>
          <w:kern w:val="0"/>
          <w:lang w:eastAsia="pt-BR" w:bidi="ar-SA"/>
        </w:rPr>
        <w:t xml:space="preserve"> durante o desenvolvimento dos projetos de intervenção pedagógica</w:t>
      </w:r>
      <w:r>
        <w:rPr>
          <w:rFonts w:ascii="Arial" w:eastAsia="Times New Roman" w:hAnsi="Arial"/>
          <w:kern w:val="0"/>
          <w:lang w:eastAsia="pt-BR" w:bidi="ar-SA"/>
        </w:rPr>
        <w:t>, porém abrangendo diferentes conteúdos de acordo com as diferentes séries trabalhadas.</w:t>
      </w:r>
    </w:p>
    <w:p w14:paraId="3466E071" w14:textId="77777777" w:rsidR="00857CCA" w:rsidRDefault="00F97A6C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kern w:val="0"/>
          <w:lang w:eastAsia="pt-BR" w:bidi="ar-SA"/>
        </w:rPr>
      </w:pPr>
      <w:r>
        <w:rPr>
          <w:rFonts w:ascii="Arial" w:eastAsia="Times New Roman" w:hAnsi="Arial"/>
          <w:kern w:val="0"/>
          <w:lang w:eastAsia="pt-BR" w:bidi="ar-SA"/>
        </w:rPr>
        <w:t>A primeira parte do programa foi a de planejamento, que aconteceu inteiramente online, por meio de reuniões no Google Meet e também pelo WhatsApp. Em ambas as propostas citadas nesse artigo, referentes ao módulo I e II, foi decido pela utilização de uma mídia, no caso vídeos, já que por conta da pandemia, as escolas estavam funcionando de forma exclusivamente remota.</w:t>
      </w:r>
    </w:p>
    <w:p w14:paraId="247B28E3" w14:textId="1FC50E89" w:rsidR="00857CCA" w:rsidRDefault="00F97A6C" w:rsidP="00C54224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kern w:val="0"/>
          <w:lang w:eastAsia="pt-BR" w:bidi="ar-SA"/>
        </w:rPr>
      </w:pPr>
      <w:r>
        <w:rPr>
          <w:rFonts w:ascii="Arial" w:eastAsia="Times New Roman" w:hAnsi="Arial"/>
          <w:kern w:val="0"/>
          <w:lang w:eastAsia="pt-BR" w:bidi="ar-SA"/>
        </w:rPr>
        <w:t xml:space="preserve">A robótica foi usada como dispositivo de aprendizagem em todos os vídeos, e também foram usados objetos para serem explorados </w:t>
      </w:r>
      <w:r w:rsidR="00D74A60">
        <w:rPr>
          <w:rFonts w:ascii="Arial" w:eastAsia="Times New Roman" w:hAnsi="Arial"/>
          <w:kern w:val="0"/>
          <w:lang w:eastAsia="pt-BR" w:bidi="ar-SA"/>
        </w:rPr>
        <w:t>nas aulas de</w:t>
      </w:r>
      <w:r>
        <w:rPr>
          <w:rFonts w:ascii="Arial" w:eastAsia="Times New Roman" w:hAnsi="Arial"/>
          <w:kern w:val="0"/>
          <w:lang w:eastAsia="pt-BR" w:bidi="ar-SA"/>
        </w:rPr>
        <w:t xml:space="preserve"> Matemática, mais especificamente dos conteúdos: Geometria Plana, Geometria Espacial e Funções Exponenciais, direcionados de acordo com as séries a serem trabalhadas. Todos esses elementos fazem parte do </w:t>
      </w:r>
      <w:r w:rsidR="00D74A60">
        <w:rPr>
          <w:rFonts w:ascii="Arial" w:eastAsia="Times New Roman" w:hAnsi="Arial"/>
          <w:kern w:val="0"/>
          <w:lang w:eastAsia="pt-BR" w:bidi="ar-SA"/>
        </w:rPr>
        <w:t>nosso m</w:t>
      </w:r>
      <w:r>
        <w:rPr>
          <w:rFonts w:ascii="Arial" w:eastAsia="Times New Roman" w:hAnsi="Arial"/>
          <w:kern w:val="0"/>
          <w:lang w:eastAsia="pt-BR" w:bidi="ar-SA"/>
        </w:rPr>
        <w:t xml:space="preserve">undo </w:t>
      </w:r>
      <w:r w:rsidR="00D74A60">
        <w:rPr>
          <w:rFonts w:ascii="Arial" w:eastAsia="Times New Roman" w:hAnsi="Arial"/>
          <w:kern w:val="0"/>
          <w:lang w:eastAsia="pt-BR" w:bidi="ar-SA"/>
        </w:rPr>
        <w:t>i</w:t>
      </w:r>
      <w:r>
        <w:rPr>
          <w:rFonts w:ascii="Arial" w:eastAsia="Times New Roman" w:hAnsi="Arial"/>
          <w:kern w:val="0"/>
          <w:lang w:eastAsia="pt-BR" w:bidi="ar-SA"/>
        </w:rPr>
        <w:t xml:space="preserve">nventivo. As propostas de aprendizagem foram baseadas nos conteúdos </w:t>
      </w:r>
      <w:r w:rsidR="00C54224">
        <w:rPr>
          <w:rFonts w:ascii="Arial" w:eastAsia="Times New Roman" w:hAnsi="Arial"/>
          <w:kern w:val="0"/>
          <w:lang w:eastAsia="pt-BR" w:bidi="ar-SA"/>
        </w:rPr>
        <w:t>citados e abaixo segue uma imagem</w:t>
      </w:r>
      <w:r w:rsidR="0003009D">
        <w:rPr>
          <w:rFonts w:ascii="Arial" w:eastAsia="Times New Roman" w:hAnsi="Arial"/>
          <w:kern w:val="0"/>
          <w:lang w:eastAsia="pt-BR" w:bidi="ar-SA"/>
        </w:rPr>
        <w:t xml:space="preserve"> (imagem 01)</w:t>
      </w:r>
      <w:r w:rsidR="00C54224">
        <w:rPr>
          <w:rFonts w:ascii="Arial" w:eastAsia="Times New Roman" w:hAnsi="Arial"/>
          <w:kern w:val="0"/>
          <w:lang w:eastAsia="pt-BR" w:bidi="ar-SA"/>
        </w:rPr>
        <w:t xml:space="preserve"> que ilustra o primeiro mundo inventivo explorado no primeiro módulo com os alunos do ensino fundamental dois no qual pretendíamos trabalhar os conteúdos </w:t>
      </w:r>
      <w:r w:rsidR="0003009D">
        <w:rPr>
          <w:rFonts w:ascii="Arial" w:eastAsia="Times New Roman" w:hAnsi="Arial"/>
          <w:kern w:val="0"/>
          <w:lang w:eastAsia="pt-BR" w:bidi="ar-SA"/>
        </w:rPr>
        <w:t xml:space="preserve">de geometria plana e espacial e a outra imagem (imagem 02) representa parcialmente o mundo inventivo que vamos explorar com os alunos da 2° série de ensino médio em que vamos trabalhar o conteúdo de função exponencial. </w:t>
      </w:r>
    </w:p>
    <w:p w14:paraId="23DC4078" w14:textId="08B5FEA8" w:rsidR="00857CCA" w:rsidRDefault="00F97A6C">
      <w:pPr>
        <w:suppressAutoHyphens w:val="0"/>
        <w:jc w:val="center"/>
        <w:textAlignment w:val="auto"/>
        <w:rPr>
          <w:rFonts w:ascii="Arial" w:eastAsia="Times New Roman" w:hAnsi="Arial"/>
          <w:kern w:val="0"/>
          <w:lang w:eastAsia="pt-BR" w:bidi="ar-SA"/>
        </w:rPr>
      </w:pPr>
      <w:r>
        <w:rPr>
          <w:rFonts w:ascii="Arial" w:eastAsia="Times New Roman" w:hAnsi="Arial"/>
          <w:kern w:val="0"/>
          <w:lang w:eastAsia="pt-BR" w:bidi="ar-SA"/>
        </w:rPr>
        <w:t>Imagem 0</w:t>
      </w:r>
      <w:r w:rsidR="00D74A60">
        <w:rPr>
          <w:rFonts w:ascii="Arial" w:eastAsia="Times New Roman" w:hAnsi="Arial"/>
          <w:kern w:val="0"/>
          <w:lang w:eastAsia="pt-BR" w:bidi="ar-SA"/>
        </w:rPr>
        <w:t>1</w:t>
      </w:r>
      <w:r>
        <w:rPr>
          <w:rFonts w:ascii="Arial" w:eastAsia="Times New Roman" w:hAnsi="Arial"/>
          <w:kern w:val="0"/>
          <w:lang w:eastAsia="pt-BR" w:bidi="ar-SA"/>
        </w:rPr>
        <w:t xml:space="preserve">: Mundo Inventivo </w:t>
      </w:r>
      <w:r w:rsidR="00D74A60">
        <w:rPr>
          <w:rFonts w:ascii="Arial" w:eastAsia="Times New Roman" w:hAnsi="Arial"/>
          <w:kern w:val="0"/>
          <w:lang w:eastAsia="pt-BR" w:bidi="ar-SA"/>
        </w:rPr>
        <w:t>produzido</w:t>
      </w:r>
      <w:r>
        <w:rPr>
          <w:rFonts w:ascii="Arial" w:eastAsia="Times New Roman" w:hAnsi="Arial"/>
          <w:kern w:val="0"/>
          <w:lang w:eastAsia="pt-BR" w:bidi="ar-SA"/>
        </w:rPr>
        <w:t xml:space="preserve"> no primeiro módulo</w:t>
      </w:r>
    </w:p>
    <w:p w14:paraId="53A1F151" w14:textId="77777777" w:rsidR="00857CCA" w:rsidRDefault="00F97A6C">
      <w:pPr>
        <w:suppressAutoHyphens w:val="0"/>
        <w:jc w:val="center"/>
        <w:textAlignment w:val="auto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 wp14:anchorId="6DB50A00" wp14:editId="554D8E45">
            <wp:extent cx="3539194" cy="2164092"/>
            <wp:effectExtent l="0" t="0" r="4106" b="7608"/>
            <wp:docPr id="5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9194" cy="21640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B39356" w14:textId="77777777" w:rsidR="00857CCA" w:rsidRDefault="00F97A6C">
      <w:pPr>
        <w:suppressAutoHyphens w:val="0"/>
        <w:spacing w:after="240"/>
        <w:jc w:val="center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lang w:eastAsia="pt-BR" w:bidi="ar-SA"/>
        </w:rPr>
        <w:t>Fonte: os autores</w:t>
      </w:r>
    </w:p>
    <w:p w14:paraId="3227F4BA" w14:textId="5BD7880B" w:rsidR="00857CCA" w:rsidRDefault="00F97A6C">
      <w:pPr>
        <w:suppressAutoHyphens w:val="0"/>
        <w:jc w:val="center"/>
        <w:textAlignment w:val="auto"/>
        <w:rPr>
          <w:rFonts w:ascii="Arial" w:eastAsia="Times New Roman" w:hAnsi="Arial"/>
          <w:kern w:val="0"/>
          <w:lang w:eastAsia="pt-BR" w:bidi="ar-SA"/>
        </w:rPr>
      </w:pPr>
      <w:r>
        <w:rPr>
          <w:rFonts w:ascii="Arial" w:eastAsia="Times New Roman" w:hAnsi="Arial"/>
          <w:kern w:val="0"/>
          <w:lang w:eastAsia="pt-BR" w:bidi="ar-SA"/>
        </w:rPr>
        <w:t>Imagem 0</w:t>
      </w:r>
      <w:r w:rsidR="00D74A60">
        <w:rPr>
          <w:rFonts w:ascii="Arial" w:eastAsia="Times New Roman" w:hAnsi="Arial"/>
          <w:kern w:val="0"/>
          <w:lang w:eastAsia="pt-BR" w:bidi="ar-SA"/>
        </w:rPr>
        <w:t>2</w:t>
      </w:r>
      <w:r>
        <w:rPr>
          <w:rFonts w:ascii="Arial" w:eastAsia="Times New Roman" w:hAnsi="Arial"/>
          <w:kern w:val="0"/>
          <w:lang w:eastAsia="pt-BR" w:bidi="ar-SA"/>
        </w:rPr>
        <w:t xml:space="preserve">: Mundo Inventivo </w:t>
      </w:r>
      <w:r w:rsidR="00D74A60">
        <w:rPr>
          <w:rFonts w:ascii="Arial" w:eastAsia="Times New Roman" w:hAnsi="Arial"/>
          <w:kern w:val="0"/>
          <w:lang w:eastAsia="pt-BR" w:bidi="ar-SA"/>
        </w:rPr>
        <w:t>produzido</w:t>
      </w:r>
      <w:r>
        <w:rPr>
          <w:rFonts w:ascii="Arial" w:eastAsia="Times New Roman" w:hAnsi="Arial"/>
          <w:kern w:val="0"/>
          <w:lang w:eastAsia="pt-BR" w:bidi="ar-SA"/>
        </w:rPr>
        <w:t xml:space="preserve"> no segundo módulo</w:t>
      </w:r>
    </w:p>
    <w:p w14:paraId="41E45D09" w14:textId="77777777" w:rsidR="00857CCA" w:rsidRDefault="00F97A6C">
      <w:pPr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t-BR" w:bidi="ar-SA"/>
        </w:rPr>
        <w:lastRenderedPageBreak/>
        <w:drawing>
          <wp:inline distT="0" distB="0" distL="0" distR="0" wp14:anchorId="1B57D90A" wp14:editId="142E24A9">
            <wp:extent cx="3028949" cy="3028949"/>
            <wp:effectExtent l="38100" t="38100" r="76201" b="76201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49" cy="3028949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14:paraId="70D1F776" w14:textId="77777777" w:rsidR="00857CCA" w:rsidRDefault="00F97A6C">
      <w:pPr>
        <w:suppressAutoHyphens w:val="0"/>
        <w:jc w:val="center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lang w:eastAsia="pt-BR" w:bidi="ar-SA"/>
        </w:rPr>
        <w:t>Fonte: os autores</w:t>
      </w:r>
    </w:p>
    <w:p w14:paraId="420F57DD" w14:textId="77777777" w:rsidR="00857CCA" w:rsidRDefault="00857CCA">
      <w:pPr>
        <w:suppressAutoHyphens w:val="0"/>
        <w:spacing w:after="160" w:line="360" w:lineRule="auto"/>
        <w:ind w:firstLine="709"/>
        <w:jc w:val="both"/>
        <w:textAlignment w:val="auto"/>
        <w:rPr>
          <w:rFonts w:ascii="Arial" w:hAnsi="Arial"/>
        </w:rPr>
      </w:pPr>
    </w:p>
    <w:p w14:paraId="61AA85A3" w14:textId="4BDF943C" w:rsidR="00857CCA" w:rsidRDefault="00D74A60" w:rsidP="0003009D">
      <w:pPr>
        <w:suppressAutoHyphens w:val="0"/>
        <w:spacing w:line="360" w:lineRule="auto"/>
        <w:ind w:firstLine="851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Nossas experiências de aprendizagem e formação inventiva durante a produção dos mundos inventivos mencionados nas imagens, estiveram em consonância com </w:t>
      </w:r>
      <w:r w:rsidR="00F97A6C">
        <w:rPr>
          <w:rFonts w:ascii="Arial" w:hAnsi="Arial"/>
        </w:rPr>
        <w:t>as palavras de Silva</w:t>
      </w:r>
      <w:r>
        <w:rPr>
          <w:rFonts w:ascii="Arial" w:hAnsi="Arial"/>
        </w:rPr>
        <w:t xml:space="preserve"> que ao defender que</w:t>
      </w:r>
      <w:r w:rsidR="00F97A6C">
        <w:rPr>
          <w:rFonts w:ascii="Arial" w:hAnsi="Arial"/>
        </w:rPr>
        <w:t>:</w:t>
      </w:r>
    </w:p>
    <w:p w14:paraId="65D59B93" w14:textId="4F0334AA" w:rsidR="00857CCA" w:rsidRDefault="00F97A6C" w:rsidP="00D74A60">
      <w:pPr>
        <w:suppressAutoHyphens w:val="0"/>
        <w:ind w:left="2268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A robótica educacional pode ser usada como um dispositivo para o desenvolvimento de ações e de práticas de aprendizagem inventiva, nas quais os envolvidos têm a possibilidade de produzirem a si mesmos (autopoise), de forma imprevisível, bifurcando-se em relação a si próprios, durante </w:t>
      </w:r>
      <w:r w:rsidR="00D74A60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 xml:space="preserve">experimentação de situações </w:t>
      </w:r>
      <w:proofErr w:type="spellStart"/>
      <w:r>
        <w:rPr>
          <w:rFonts w:ascii="Arial" w:hAnsi="Arial"/>
          <w:sz w:val="20"/>
          <w:szCs w:val="20"/>
        </w:rPr>
        <w:t>tensionadoras</w:t>
      </w:r>
      <w:proofErr w:type="spellEnd"/>
      <w:r>
        <w:rPr>
          <w:rFonts w:ascii="Arial" w:hAnsi="Arial"/>
          <w:sz w:val="20"/>
          <w:szCs w:val="20"/>
        </w:rPr>
        <w:t xml:space="preserve">, que forçam a mente a pensar.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t-BR" w:bidi="ar-SA"/>
        </w:rPr>
        <w:t>(SILVA, 2020, p. 50)</w:t>
      </w:r>
    </w:p>
    <w:p w14:paraId="4EBE3CAE" w14:textId="77777777" w:rsidR="00857CCA" w:rsidRDefault="00857CCA" w:rsidP="00D74A60">
      <w:pPr>
        <w:suppressAutoHyphens w:val="0"/>
        <w:spacing w:after="160" w:line="360" w:lineRule="auto"/>
        <w:ind w:left="2268"/>
        <w:jc w:val="center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</w:p>
    <w:p w14:paraId="732AB6B9" w14:textId="3AE09A95" w:rsidR="00857CCA" w:rsidRDefault="00F97A6C" w:rsidP="0003009D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kern w:val="0"/>
          <w:lang w:eastAsia="pt-BR" w:bidi="ar-SA"/>
        </w:rPr>
      </w:pPr>
      <w:r>
        <w:rPr>
          <w:rFonts w:ascii="Arial" w:eastAsia="Times New Roman" w:hAnsi="Arial"/>
          <w:kern w:val="0"/>
          <w:lang w:eastAsia="pt-BR" w:bidi="ar-SA"/>
        </w:rPr>
        <w:t xml:space="preserve">Depois da produção do vídeo e da proposta de aprendizagem, </w:t>
      </w:r>
      <w:r w:rsidR="00D74A60">
        <w:rPr>
          <w:rFonts w:ascii="Arial" w:eastAsia="Times New Roman" w:hAnsi="Arial"/>
          <w:kern w:val="0"/>
          <w:lang w:eastAsia="pt-BR" w:bidi="ar-SA"/>
        </w:rPr>
        <w:t>nó</w:t>
      </w:r>
      <w:r>
        <w:rPr>
          <w:rFonts w:ascii="Arial" w:eastAsia="Times New Roman" w:hAnsi="Arial"/>
          <w:kern w:val="0"/>
          <w:lang w:eastAsia="pt-BR" w:bidi="ar-SA"/>
        </w:rPr>
        <w:t xml:space="preserve">s estagiários </w:t>
      </w:r>
      <w:r w:rsidR="007B4C4D">
        <w:rPr>
          <w:rFonts w:ascii="Arial" w:eastAsia="Times New Roman" w:hAnsi="Arial"/>
          <w:kern w:val="0"/>
          <w:lang w:eastAsia="pt-BR" w:bidi="ar-SA"/>
        </w:rPr>
        <w:t>trabalharemos</w:t>
      </w:r>
      <w:r>
        <w:rPr>
          <w:rFonts w:ascii="Arial" w:eastAsia="Times New Roman" w:hAnsi="Arial"/>
          <w:kern w:val="0"/>
          <w:lang w:eastAsia="pt-BR" w:bidi="ar-SA"/>
        </w:rPr>
        <w:t xml:space="preserve"> de forma remota com os alunos, também pelo Google Meet. O primeiro módulo foi com alunos do Ensino Fundamental do Colégio Dr. Onério Pereira Vieira, tratando dos assuntos de Geometria Plana e Espacial. </w:t>
      </w:r>
    </w:p>
    <w:p w14:paraId="48B0DD67" w14:textId="5A9008B1" w:rsidR="00857CCA" w:rsidRDefault="00F97A6C" w:rsidP="0003009D">
      <w:pPr>
        <w:suppressAutoHyphens w:val="0"/>
        <w:spacing w:line="360" w:lineRule="auto"/>
        <w:ind w:firstLine="851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lang w:eastAsia="pt-BR" w:bidi="ar-SA"/>
        </w:rPr>
        <w:t xml:space="preserve">Já o vídeo e a proposta </w:t>
      </w:r>
      <w:r w:rsidR="00D74A60">
        <w:rPr>
          <w:rFonts w:ascii="Arial" w:eastAsia="Times New Roman" w:hAnsi="Arial"/>
          <w:kern w:val="0"/>
          <w:lang w:eastAsia="pt-BR" w:bidi="ar-SA"/>
        </w:rPr>
        <w:t>produzida</w:t>
      </w:r>
      <w:r>
        <w:rPr>
          <w:rFonts w:ascii="Arial" w:eastAsia="Times New Roman" w:hAnsi="Arial"/>
          <w:kern w:val="0"/>
          <w:lang w:eastAsia="pt-BR" w:bidi="ar-SA"/>
        </w:rPr>
        <w:t xml:space="preserve"> durante o segundo módulo ainda não </w:t>
      </w:r>
      <w:proofErr w:type="gramStart"/>
      <w:r>
        <w:rPr>
          <w:rFonts w:ascii="Arial" w:eastAsia="Times New Roman" w:hAnsi="Arial"/>
          <w:kern w:val="0"/>
          <w:lang w:eastAsia="pt-BR" w:bidi="ar-SA"/>
        </w:rPr>
        <w:t>fo</w:t>
      </w:r>
      <w:r w:rsidR="00D74A60">
        <w:rPr>
          <w:rFonts w:ascii="Arial" w:eastAsia="Times New Roman" w:hAnsi="Arial"/>
          <w:kern w:val="0"/>
          <w:lang w:eastAsia="pt-BR" w:bidi="ar-SA"/>
        </w:rPr>
        <w:t>i</w:t>
      </w:r>
      <w:proofErr w:type="gramEnd"/>
      <w:r>
        <w:rPr>
          <w:rFonts w:ascii="Arial" w:eastAsia="Times New Roman" w:hAnsi="Arial"/>
          <w:kern w:val="0"/>
          <w:lang w:eastAsia="pt-BR" w:bidi="ar-SA"/>
        </w:rPr>
        <w:t xml:space="preserve"> trabalhad</w:t>
      </w:r>
      <w:r w:rsidR="00D74A60">
        <w:rPr>
          <w:rFonts w:ascii="Arial" w:eastAsia="Times New Roman" w:hAnsi="Arial"/>
          <w:kern w:val="0"/>
          <w:lang w:eastAsia="pt-BR" w:bidi="ar-SA"/>
        </w:rPr>
        <w:t xml:space="preserve">a </w:t>
      </w:r>
      <w:r>
        <w:rPr>
          <w:rFonts w:ascii="Arial" w:eastAsia="Times New Roman" w:hAnsi="Arial"/>
          <w:kern w:val="0"/>
          <w:lang w:eastAsia="pt-BR" w:bidi="ar-SA"/>
        </w:rPr>
        <w:t xml:space="preserve">com os discentes, por conta do período de transição da volta das aulas presenciais nas escolas públicas. Tal proposta </w:t>
      </w:r>
      <w:r w:rsidR="00D74A60">
        <w:rPr>
          <w:rFonts w:ascii="Arial" w:eastAsia="Times New Roman" w:hAnsi="Arial"/>
          <w:kern w:val="0"/>
          <w:lang w:eastAsia="pt-BR" w:bidi="ar-SA"/>
        </w:rPr>
        <w:t xml:space="preserve">tem como perspectiva provocar a aprendizagem do </w:t>
      </w:r>
      <w:r>
        <w:rPr>
          <w:rFonts w:ascii="Arial" w:eastAsia="Times New Roman" w:hAnsi="Arial"/>
          <w:kern w:val="0"/>
          <w:lang w:eastAsia="pt-BR" w:bidi="ar-SA"/>
        </w:rPr>
        <w:t xml:space="preserve">conteúdo de Funções Exponenciais, </w:t>
      </w:r>
      <w:r w:rsidR="00D74A60">
        <w:rPr>
          <w:rFonts w:ascii="Arial" w:eastAsia="Times New Roman" w:hAnsi="Arial"/>
          <w:kern w:val="0"/>
          <w:lang w:eastAsia="pt-BR" w:bidi="ar-SA"/>
        </w:rPr>
        <w:t>por parte d</w:t>
      </w:r>
      <w:r>
        <w:rPr>
          <w:rFonts w:ascii="Arial" w:eastAsia="Times New Roman" w:hAnsi="Arial"/>
          <w:kern w:val="0"/>
          <w:lang w:eastAsia="pt-BR" w:bidi="ar-SA"/>
        </w:rPr>
        <w:t>os alunos do Ensino Médio do Centro de Ensino em Período Integral</w:t>
      </w:r>
      <w:r w:rsidR="00D74A60">
        <w:rPr>
          <w:rFonts w:ascii="Arial" w:eastAsia="Times New Roman" w:hAnsi="Arial"/>
          <w:kern w:val="0"/>
          <w:lang w:eastAsia="pt-BR" w:bidi="ar-SA"/>
        </w:rPr>
        <w:t xml:space="preserve"> Independência</w:t>
      </w:r>
      <w:r>
        <w:rPr>
          <w:rFonts w:ascii="Arial" w:eastAsia="Times New Roman" w:hAnsi="Arial"/>
          <w:color w:val="4472C4"/>
          <w:kern w:val="0"/>
          <w:lang w:eastAsia="pt-BR" w:bidi="ar-SA"/>
        </w:rPr>
        <w:t>.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57CCA" w14:paraId="32112A71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9E8C" w14:textId="77777777" w:rsidR="00857CCA" w:rsidRDefault="00F97A6C">
            <w:pPr>
              <w:pStyle w:val="TAMainText"/>
              <w:tabs>
                <w:tab w:val="left" w:pos="2364"/>
              </w:tabs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lastRenderedPageBreak/>
              <w:t>Resultados e Discussão</w:t>
            </w:r>
          </w:p>
        </w:tc>
      </w:tr>
    </w:tbl>
    <w:p w14:paraId="5795F2C3" w14:textId="77777777" w:rsidR="00857CCA" w:rsidRDefault="00857CCA">
      <w:pPr>
        <w:pStyle w:val="TAMainText"/>
        <w:spacing w:line="360" w:lineRule="auto"/>
        <w:ind w:firstLine="0"/>
        <w:rPr>
          <w:sz w:val="24"/>
          <w:szCs w:val="24"/>
        </w:rPr>
      </w:pPr>
    </w:p>
    <w:p w14:paraId="27BAC93C" w14:textId="1AD0462D" w:rsidR="00C91F17" w:rsidRPr="00C91F17" w:rsidRDefault="00D74A60" w:rsidP="0003009D">
      <w:pPr>
        <w:pStyle w:val="TAMainText"/>
        <w:spacing w:line="360" w:lineRule="auto"/>
        <w:ind w:firstLine="851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produção de projetos de intervenção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pedagógica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com base nas ideias  da Educação Matemática Inventiva </w:t>
      </w:r>
      <w:r>
        <w:rPr>
          <w:rFonts w:ascii="Arial" w:hAnsi="Arial" w:cs="Arial"/>
          <w:color w:val="000000"/>
          <w:sz w:val="24"/>
          <w:szCs w:val="24"/>
          <w:lang w:val="pt-BR"/>
        </w:rPr>
        <w:t>(SILVA, 2020;</w:t>
      </w:r>
      <w:r w:rsidR="0003009D">
        <w:rPr>
          <w:rFonts w:ascii="Arial" w:hAnsi="Arial" w:cs="Arial"/>
          <w:color w:val="000000"/>
          <w:sz w:val="24"/>
          <w:szCs w:val="24"/>
          <w:lang w:val="pt-BR"/>
        </w:rPr>
        <w:t xml:space="preserve"> 2020a, 2021b, SILVA &amp; SOUZA JR. 2019</w:t>
      </w:r>
      <w:r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, ocorreram em meio a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um conjunto de ações e práticas do conhecer matemático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estimuladas por problematizações, nas quais 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nós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 xml:space="preserve">enquanto professores em formação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envolvidos 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nas experiências, fomos provocados a nos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autoproduzi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r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durante a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constitui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 xml:space="preserve">ção de experiências que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>se distancia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ram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do modelo de representação ou d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os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mo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>ldes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pré-defin</w:t>
      </w:r>
      <w:r w:rsidR="00C91F17">
        <w:rPr>
          <w:rFonts w:ascii="Arial" w:hAnsi="Arial" w:cs="Arial"/>
          <w:color w:val="000000"/>
          <w:sz w:val="24"/>
          <w:szCs w:val="24"/>
          <w:lang w:val="pt-BR"/>
        </w:rPr>
        <w:t xml:space="preserve">idos, que por sua vez, limitam o operar cognitivo apenas a reprodução do que já existe. </w:t>
      </w:r>
      <w:r w:rsidR="00F97A6C">
        <w:rPr>
          <w:lang w:val="pt-BR"/>
        </w:rPr>
        <w:t xml:space="preserve"> </w:t>
      </w:r>
    </w:p>
    <w:p w14:paraId="2E8F0825" w14:textId="610B3568" w:rsidR="00857CCA" w:rsidRPr="00C91F17" w:rsidRDefault="00C91F17" w:rsidP="0003009D">
      <w:pPr>
        <w:pStyle w:val="TAMainText"/>
        <w:spacing w:line="360" w:lineRule="auto"/>
        <w:ind w:firstLine="851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Ao produzirmos nossos projetos de intervenção pedagógico com o propósito de contribuirmos com os processos de apren</w:t>
      </w:r>
      <w:r w:rsidR="00A01777">
        <w:rPr>
          <w:rFonts w:ascii="Arial" w:hAnsi="Arial" w:cs="Arial"/>
          <w:color w:val="000000"/>
          <w:sz w:val="24"/>
          <w:szCs w:val="24"/>
          <w:lang w:val="pt-BR"/>
        </w:rPr>
        <w:t>dizagem em tempos de distanciamento social, f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oi possível perceber que o uso da matemática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e da robótica ocorreu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durante a invenção de problemas,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 invenção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>de mundo,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e invenção de nós, de maneira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interligad</w:t>
      </w:r>
      <w:r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58660A05" w14:textId="78DFDFCC" w:rsidR="00857CCA" w:rsidRPr="007B4C4D" w:rsidRDefault="00F97A6C" w:rsidP="0003009D">
      <w:pPr>
        <w:pStyle w:val="TAMainText"/>
        <w:spacing w:line="360" w:lineRule="auto"/>
        <w:ind w:firstLine="851"/>
        <w:rPr>
          <w:lang w:val="pt-BR"/>
        </w:rPr>
      </w:pPr>
      <w:r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 xml:space="preserve">Durante a aplicação e a elaboração que ocorreu de forma virtual, percebemos uma interação muito mais dinâmica advinda dos alunos quando comparada à participação deles em aulas tradicionais. Exibimos os problemas inventivos e </w:t>
      </w:r>
      <w:r w:rsidR="00A01777"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 xml:space="preserve">produzimos nossa aula de </w:t>
      </w:r>
      <w:r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>forma coletiva</w:t>
      </w:r>
      <w:r w:rsidR="00A01777"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 xml:space="preserve"> juntamente com os alunos</w:t>
      </w:r>
      <w:r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 xml:space="preserve">, demonstrando que a construção do conhecimento </w:t>
      </w:r>
      <w:r w:rsidR="00A01777"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>pode ocorrer de maneira inventiva</w:t>
      </w:r>
      <w:r>
        <w:rPr>
          <w:rFonts w:ascii="Arial" w:hAnsi="Arial"/>
          <w:color w:val="000000"/>
          <w:kern w:val="0"/>
          <w:sz w:val="24"/>
          <w:szCs w:val="24"/>
          <w:lang w:val="pt-BR" w:eastAsia="pt-BR"/>
        </w:rPr>
        <w:t>.</w:t>
      </w:r>
    </w:p>
    <w:p w14:paraId="5D9B5235" w14:textId="60024170" w:rsidR="00857CCA" w:rsidRDefault="00A01777" w:rsidP="0003009D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Tratando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>-se d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o compartilhamento de nossa primeira proposta que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 explorava o conteúdo de geometria no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E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nsino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F</w:t>
      </w:r>
      <w:r w:rsidR="00F97A6C">
        <w:rPr>
          <w:rFonts w:ascii="Arial" w:eastAsia="Times New Roman" w:hAnsi="Arial"/>
          <w:color w:val="000000"/>
          <w:kern w:val="0"/>
          <w:lang w:eastAsia="pt-BR" w:bidi="ar-SA"/>
        </w:rPr>
        <w:t xml:space="preserve">undamental, tendo em vista que foi o nosso primeiro contato com a docência, podemos afirmar que foi uma experiência satisfatória e enriquecedora. </w:t>
      </w:r>
    </w:p>
    <w:p w14:paraId="4E780699" w14:textId="6DA20993" w:rsidR="0003009D" w:rsidRDefault="00F97A6C" w:rsidP="0003009D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>Continuamente, consideramos que para uma primeira experiência com a pesquisa e a educação, pudemos oferecer o nosso melhor aos alunos, embora o meio não tenha nos favorecido muito (virtual), ainda conseguimos obter o máximo de aproveitamento, explorando o nosso potencial inventivo tanto com os problemas, quanto na maneira d</w:t>
      </w:r>
      <w:r w:rsidR="00A01777">
        <w:rPr>
          <w:rFonts w:ascii="Arial" w:eastAsia="Times New Roman" w:hAnsi="Arial"/>
          <w:color w:val="000000"/>
          <w:kern w:val="0"/>
          <w:lang w:eastAsia="pt-BR" w:bidi="ar-SA"/>
        </w:rPr>
        <w:t xml:space="preserve">e compartilhá-los com </w:t>
      </w:r>
      <w:r w:rsidR="0003009D">
        <w:rPr>
          <w:rFonts w:ascii="Arial" w:eastAsia="Times New Roman" w:hAnsi="Arial"/>
          <w:color w:val="000000"/>
          <w:kern w:val="0"/>
          <w:lang w:eastAsia="pt-BR" w:bidi="ar-SA"/>
        </w:rPr>
        <w:t>os alunos.</w:t>
      </w:r>
    </w:p>
    <w:p w14:paraId="62E3ECDE" w14:textId="63A51087" w:rsidR="00857CCA" w:rsidRDefault="00F97A6C" w:rsidP="0003009D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Na segunda proposta, o conteúdo abordado na elaboração da proposta do 2° módulo foi Função Exponencial, e dessa vez exploramos uma área que não tínhamos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lastRenderedPageBreak/>
        <w:t>explorado na proposta anterior, que é a interdisciplinaridade. Logo, além de apresentarmos o tema matemático de uma forma mais inovadora, acrescentamos conhecimentos biológicos para aproximar a nossa inventividade da realidade dos alunos.</w:t>
      </w:r>
    </w:p>
    <w:p w14:paraId="5D02F2EA" w14:textId="685C7C59" w:rsidR="00857CCA" w:rsidRDefault="00F97A6C" w:rsidP="0003009D">
      <w:pPr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/>
          <w:color w:val="000000"/>
          <w:kern w:val="0"/>
          <w:lang w:eastAsia="pt-BR" w:bidi="ar-SA"/>
        </w:rPr>
      </w:pP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Em conclusão, afirmamos que a elaboração, discussão e 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>compartilhamento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da proposta pedagógica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 xml:space="preserve"> na perspectiva da Educação Matemática Inventiva </w:t>
      </w:r>
      <w:r w:rsidR="00A93645">
        <w:rPr>
          <w:rFonts w:ascii="Arial" w:hAnsi="Arial"/>
          <w:color w:val="000000"/>
        </w:rPr>
        <w:t xml:space="preserve">(SILVA, 2020; </w:t>
      </w:r>
      <w:r w:rsidR="0003009D">
        <w:rPr>
          <w:rFonts w:ascii="Arial" w:hAnsi="Arial"/>
          <w:color w:val="000000"/>
        </w:rPr>
        <w:t xml:space="preserve">2020a, 2021b; </w:t>
      </w:r>
      <w:r w:rsidR="00A93645">
        <w:rPr>
          <w:rFonts w:ascii="Arial" w:hAnsi="Arial"/>
          <w:color w:val="000000"/>
        </w:rPr>
        <w:t>SILVA &amp; SOUZA JR. 2019), nos potencializou enquanto professores em formação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, 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>provocando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em nós o desejo de ensinar e aprender juntamente aos alunos, 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>em meio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 xml:space="preserve">a 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explora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>ção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 xml:space="preserve"> 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>d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o nosso potencial inventivo</w:t>
      </w:r>
      <w:r w:rsidR="00A93645">
        <w:rPr>
          <w:rFonts w:ascii="Arial" w:eastAsia="Times New Roman" w:hAnsi="Arial"/>
          <w:color w:val="000000"/>
          <w:kern w:val="0"/>
          <w:lang w:eastAsia="pt-BR" w:bidi="ar-SA"/>
        </w:rPr>
        <w:t xml:space="preserve"> durante o fazer pedagógico</w:t>
      </w:r>
      <w:r>
        <w:rPr>
          <w:rFonts w:ascii="Arial" w:eastAsia="Times New Roman" w:hAnsi="Arial"/>
          <w:color w:val="000000"/>
          <w:kern w:val="0"/>
          <w:lang w:eastAsia="pt-BR" w:bidi="ar-SA"/>
        </w:rPr>
        <w:t>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57CCA" w14:paraId="5A4E3A60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D4EC" w14:textId="77777777" w:rsidR="00857CCA" w:rsidRDefault="00F97A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br/>
            </w:r>
            <w:r>
              <w:rPr>
                <w:rFonts w:ascii="Arial" w:hAnsi="Arial"/>
                <w:b/>
                <w:bCs/>
                <w:color w:val="8472B3"/>
              </w:rPr>
              <w:t>Considerações Finais</w:t>
            </w:r>
          </w:p>
        </w:tc>
      </w:tr>
    </w:tbl>
    <w:p w14:paraId="06224A26" w14:textId="64CA2C8C" w:rsidR="00857CCA" w:rsidRDefault="00857CCA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40BE4C2E" w14:textId="77777777" w:rsidR="004C419E" w:rsidRDefault="00F97A6C" w:rsidP="0003009D">
      <w:pPr>
        <w:pStyle w:val="TAMainText"/>
        <w:spacing w:line="360" w:lineRule="auto"/>
        <w:ind w:firstLine="851"/>
        <w:rPr>
          <w:rFonts w:ascii="Arial" w:hAnsi="Arial" w:cs="Arial"/>
          <w:color w:val="000000"/>
          <w:sz w:val="24"/>
          <w:szCs w:val="24"/>
          <w:lang w:val="pt-BR"/>
        </w:rPr>
      </w:pPr>
      <w:bookmarkStart w:id="1" w:name="_GoBack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A produção d</w:t>
      </w:r>
      <w:r w:rsidR="004C419E">
        <w:rPr>
          <w:rFonts w:ascii="Arial" w:hAnsi="Arial" w:cs="Arial"/>
          <w:color w:val="000000"/>
          <w:sz w:val="24"/>
          <w:szCs w:val="24"/>
          <w:lang w:val="pt-BR"/>
        </w:rPr>
        <w:t>e nossas p</w:t>
      </w:r>
      <w:r>
        <w:rPr>
          <w:rFonts w:ascii="Arial" w:hAnsi="Arial" w:cs="Arial"/>
          <w:color w:val="000000"/>
          <w:sz w:val="24"/>
          <w:szCs w:val="24"/>
          <w:lang w:val="pt-BR"/>
        </w:rPr>
        <w:t>roposta</w:t>
      </w:r>
      <w:r w:rsidR="004C419E">
        <w:rPr>
          <w:rFonts w:ascii="Arial" w:hAnsi="Arial" w:cs="Arial"/>
          <w:color w:val="000000"/>
          <w:sz w:val="24"/>
          <w:szCs w:val="24"/>
          <w:lang w:val="pt-BR"/>
        </w:rPr>
        <w:t>s educacionais com o uso da robótica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93645">
        <w:rPr>
          <w:rFonts w:ascii="Arial" w:hAnsi="Arial" w:cs="Arial"/>
          <w:color w:val="000000"/>
          <w:sz w:val="24"/>
          <w:szCs w:val="24"/>
          <w:lang w:val="pt-BR"/>
        </w:rPr>
        <w:t>na perspectiva da Educação Matemática Inventiva (SILVA, 2020; SILVA &amp; SOUZA JR. 2019; 2020a; 2021b), provoc</w:t>
      </w:r>
      <w:r w:rsidR="004C419E">
        <w:rPr>
          <w:rFonts w:ascii="Arial" w:hAnsi="Arial" w:cs="Arial"/>
          <w:color w:val="000000"/>
          <w:sz w:val="24"/>
          <w:szCs w:val="24"/>
          <w:lang w:val="pt-BR"/>
        </w:rPr>
        <w:t>aram</w:t>
      </w:r>
      <w:r w:rsidR="00A93645">
        <w:rPr>
          <w:rFonts w:ascii="Arial" w:hAnsi="Arial" w:cs="Arial"/>
          <w:color w:val="000000"/>
          <w:sz w:val="24"/>
          <w:szCs w:val="24"/>
          <w:lang w:val="pt-BR"/>
        </w:rPr>
        <w:t xml:space="preserve"> experiências de aprendizagem ligadas ao </w:t>
      </w:r>
      <w:r>
        <w:rPr>
          <w:rFonts w:ascii="Arial" w:hAnsi="Arial" w:cs="Arial"/>
          <w:color w:val="000000"/>
          <w:sz w:val="24"/>
          <w:szCs w:val="24"/>
          <w:lang w:val="pt-BR"/>
        </w:rPr>
        <w:t>noss</w:t>
      </w:r>
      <w:r w:rsidR="00A93645">
        <w:rPr>
          <w:rFonts w:ascii="Arial" w:hAnsi="Arial" w:cs="Arial"/>
          <w:color w:val="000000"/>
          <w:sz w:val="24"/>
          <w:szCs w:val="24"/>
          <w:lang w:val="pt-BR"/>
        </w:rPr>
        <w:t>o processo de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formação, não só </w:t>
      </w:r>
      <w:r w:rsidR="00A93645">
        <w:rPr>
          <w:rFonts w:ascii="Arial" w:hAnsi="Arial" w:cs="Arial"/>
          <w:color w:val="000000"/>
          <w:sz w:val="24"/>
          <w:szCs w:val="24"/>
          <w:lang w:val="pt-BR"/>
        </w:rPr>
        <w:t>como futuros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professores</w:t>
      </w:r>
      <w:r w:rsidR="00A93645">
        <w:rPr>
          <w:rFonts w:ascii="Arial" w:hAnsi="Arial" w:cs="Arial"/>
          <w:color w:val="000000"/>
          <w:sz w:val="24"/>
          <w:szCs w:val="24"/>
          <w:lang w:val="pt-BR"/>
        </w:rPr>
        <w:t>, mas também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como seres humanos.</w:t>
      </w:r>
    </w:p>
    <w:p w14:paraId="0F2A9A6C" w14:textId="4A14A8BB" w:rsidR="00857CCA" w:rsidRPr="007B4C4D" w:rsidRDefault="004C419E" w:rsidP="0003009D">
      <w:pPr>
        <w:pStyle w:val="TAMainText"/>
        <w:spacing w:line="360" w:lineRule="auto"/>
        <w:ind w:firstLine="851"/>
        <w:rPr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desenvolvimento </w:t>
      </w:r>
      <w:r>
        <w:rPr>
          <w:rFonts w:ascii="Arial" w:hAnsi="Arial" w:cs="Arial"/>
          <w:color w:val="000000"/>
          <w:sz w:val="24"/>
          <w:szCs w:val="24"/>
          <w:lang w:val="pt-BR"/>
        </w:rPr>
        <w:t>de nossas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p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>roposta</w:t>
      </w:r>
      <w:r>
        <w:rPr>
          <w:rFonts w:ascii="Arial" w:hAnsi="Arial" w:cs="Arial"/>
          <w:color w:val="000000"/>
          <w:sz w:val="24"/>
          <w:szCs w:val="24"/>
          <w:lang w:val="pt-BR"/>
        </w:rPr>
        <w:t>s e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>ducaciona</w:t>
      </w:r>
      <w:r>
        <w:rPr>
          <w:rFonts w:ascii="Arial" w:hAnsi="Arial" w:cs="Arial"/>
          <w:color w:val="000000"/>
          <w:sz w:val="24"/>
          <w:szCs w:val="24"/>
          <w:lang w:val="pt-BR"/>
        </w:rPr>
        <w:t>is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lang w:val="pt-BR"/>
        </w:rPr>
        <w:t>matemática com o uso da robótica</w:t>
      </w:r>
      <w:r w:rsidR="00C81F31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colocou </w:t>
      </w:r>
      <w:r>
        <w:rPr>
          <w:rFonts w:ascii="Arial" w:hAnsi="Arial" w:cs="Arial"/>
          <w:color w:val="000000"/>
          <w:sz w:val="24"/>
          <w:szCs w:val="24"/>
          <w:lang w:val="pt-BR"/>
        </w:rPr>
        <w:t>em curso experiencias inventiva</w:t>
      </w:r>
      <w:r w:rsidR="00C81F31"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z w:val="24"/>
          <w:szCs w:val="24"/>
          <w:lang w:val="pt-BR"/>
        </w:rPr>
        <w:t>, em meio as ações e práticas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de </w:t>
      </w:r>
      <w:r w:rsidR="00C81F31">
        <w:rPr>
          <w:rFonts w:ascii="Arial" w:hAnsi="Arial" w:cs="Arial"/>
          <w:color w:val="000000"/>
          <w:sz w:val="24"/>
          <w:szCs w:val="24"/>
          <w:lang w:val="pt-BR"/>
        </w:rPr>
        <w:t>autoprodução de si, ligadas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as ideias de autopoise (MATURANA; VARELA, 1995, 2002), aprendizagem inventiva (KASTRUP, 2012) e formação inventiva de professores (DIAS, 2008, 2009, 2011a, 2011b, 2012, 2014, 2018, 2019) sendo todas essas </w:t>
      </w:r>
      <w:r w:rsidR="00C81F31">
        <w:rPr>
          <w:rFonts w:ascii="Arial" w:hAnsi="Arial" w:cs="Arial"/>
          <w:color w:val="000000"/>
          <w:sz w:val="24"/>
          <w:szCs w:val="24"/>
          <w:lang w:val="pt-BR"/>
        </w:rPr>
        <w:t>noções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constituintes </w:t>
      </w:r>
      <w:r w:rsidR="00C81F31">
        <w:rPr>
          <w:rFonts w:ascii="Arial" w:hAnsi="Arial" w:cs="Arial"/>
          <w:color w:val="000000"/>
          <w:sz w:val="24"/>
          <w:szCs w:val="24"/>
          <w:lang w:val="pt-BR"/>
        </w:rPr>
        <w:t>que amplificam o campo da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F97A6C" w:rsidRPr="00C81F31">
        <w:rPr>
          <w:rFonts w:ascii="Arial" w:hAnsi="Arial" w:cs="Arial"/>
          <w:color w:val="000000"/>
          <w:sz w:val="24"/>
          <w:szCs w:val="24"/>
          <w:lang w:val="pt-BR"/>
        </w:rPr>
        <w:t>Educação Matemática Inventiva</w:t>
      </w:r>
      <w:r w:rsidR="001A0EE0">
        <w:rPr>
          <w:rFonts w:ascii="Arial" w:hAnsi="Arial" w:cs="Arial"/>
          <w:color w:val="000000"/>
          <w:sz w:val="24"/>
          <w:szCs w:val="24"/>
          <w:lang w:val="pt-BR"/>
        </w:rPr>
        <w:t xml:space="preserve"> (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>SILVA, 2020;</w:t>
      </w:r>
      <w:r w:rsidR="0003009D">
        <w:rPr>
          <w:rFonts w:ascii="Arial" w:hAnsi="Arial" w:cs="Arial"/>
          <w:color w:val="000000"/>
          <w:sz w:val="24"/>
          <w:szCs w:val="24"/>
          <w:lang w:val="pt-BR"/>
        </w:rPr>
        <w:t xml:space="preserve"> 2020a, 2021b;</w:t>
      </w:r>
      <w:r w:rsidR="00F97A6C">
        <w:rPr>
          <w:rFonts w:ascii="Arial" w:hAnsi="Arial" w:cs="Arial"/>
          <w:color w:val="000000"/>
          <w:sz w:val="24"/>
          <w:szCs w:val="24"/>
          <w:lang w:val="pt-BR"/>
        </w:rPr>
        <w:t xml:space="preserve"> SILV</w:t>
      </w:r>
      <w:r w:rsidR="0003009D">
        <w:rPr>
          <w:rFonts w:ascii="Arial" w:hAnsi="Arial" w:cs="Arial"/>
          <w:color w:val="000000"/>
          <w:sz w:val="24"/>
          <w:szCs w:val="24"/>
          <w:lang w:val="pt-BR"/>
        </w:rPr>
        <w:t>A &amp; SOUZA JR. 2019</w:t>
      </w:r>
      <w:r w:rsidR="00B34C14">
        <w:rPr>
          <w:rFonts w:ascii="Arial" w:hAnsi="Arial" w:cs="Arial"/>
          <w:color w:val="000000"/>
          <w:sz w:val="24"/>
          <w:szCs w:val="24"/>
          <w:lang w:val="pt-BR"/>
        </w:rPr>
        <w:t>).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57CCA" w14:paraId="03A715A4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7072EAD0" w14:textId="77777777" w:rsidR="00857CCA" w:rsidRDefault="00F97A6C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Agradecimentos</w:t>
            </w:r>
          </w:p>
        </w:tc>
      </w:tr>
    </w:tbl>
    <w:p w14:paraId="3BF5F398" w14:textId="77777777" w:rsidR="00857CCA" w:rsidRDefault="00857CCA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633EAB6" w14:textId="77777777" w:rsidR="001A0EE0" w:rsidRPr="001A0EE0" w:rsidRDefault="001A0EE0" w:rsidP="001A0EE0">
      <w:pPr>
        <w:pStyle w:val="Textodecomentrio"/>
        <w:rPr>
          <w:rFonts w:ascii="Arial" w:hAnsi="Arial" w:cs="Arial"/>
          <w:szCs w:val="20"/>
        </w:rPr>
      </w:pPr>
      <w:r w:rsidRPr="001A0EE0">
        <w:rPr>
          <w:rFonts w:ascii="Arial" w:hAnsi="Arial" w:cs="Arial"/>
          <w:szCs w:val="20"/>
        </w:rPr>
        <w:t>Agradecemos a Capes pelo incentivo financeiro e a UEG pela qualidade de ensino.</w:t>
      </w:r>
    </w:p>
    <w:p w14:paraId="06B7F31A" w14:textId="5F28DE5D" w:rsidR="00857CCA" w:rsidRDefault="00857CCA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57CCA" w14:paraId="4B76518F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2F4" w14:textId="77777777" w:rsidR="00857CCA" w:rsidRDefault="00F97A6C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Referências</w:t>
            </w:r>
          </w:p>
        </w:tc>
      </w:tr>
    </w:tbl>
    <w:p w14:paraId="1523A967" w14:textId="4B82F36F" w:rsidR="00857CCA" w:rsidRDefault="00857CCA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p w14:paraId="1A716809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lastRenderedPageBreak/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Modos de trabalhar uma formação inventiva de professores: escrita de si, arte, universidade e escola básica. In: 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Oliveira; RODRIGUES, </w:t>
      </w:r>
      <w:proofErr w:type="spellStart"/>
      <w:r w:rsidRPr="00C008C6">
        <w:rPr>
          <w:rFonts w:ascii="Arial" w:eastAsia="Times New Roman" w:hAnsi="Arial"/>
        </w:rPr>
        <w:t>Heliana</w:t>
      </w:r>
      <w:proofErr w:type="spellEnd"/>
      <w:r w:rsidRPr="00C008C6">
        <w:rPr>
          <w:rFonts w:ascii="Arial" w:eastAsia="Times New Roman" w:hAnsi="Arial"/>
        </w:rPr>
        <w:t xml:space="preserve"> de Barros Conde. </w:t>
      </w:r>
      <w:r w:rsidRPr="00C008C6">
        <w:rPr>
          <w:rFonts w:ascii="Arial" w:eastAsia="Times New Roman" w:hAnsi="Arial"/>
          <w:b/>
        </w:rPr>
        <w:t>Escritas de si</w:t>
      </w:r>
      <w:r w:rsidRPr="00C008C6">
        <w:rPr>
          <w:rFonts w:ascii="Arial" w:eastAsia="Times New Roman" w:hAnsi="Arial"/>
        </w:rPr>
        <w:t>. Rio de Janeiro: Lamparina, 2019. 256 p.</w:t>
      </w:r>
    </w:p>
    <w:p w14:paraId="0BB0D8F2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Oliveira; BARROS. Maria Elizabeth; RODRIGUES, </w:t>
      </w:r>
      <w:proofErr w:type="spellStart"/>
      <w:r w:rsidRPr="00C008C6">
        <w:rPr>
          <w:rFonts w:ascii="Arial" w:eastAsia="Times New Roman" w:hAnsi="Arial"/>
        </w:rPr>
        <w:t>Heliana</w:t>
      </w:r>
      <w:proofErr w:type="spellEnd"/>
      <w:r w:rsidRPr="00C008C6">
        <w:rPr>
          <w:rFonts w:ascii="Arial" w:eastAsia="Times New Roman" w:hAnsi="Arial"/>
        </w:rPr>
        <w:t xml:space="preserve"> Conde de Barros</w:t>
      </w:r>
      <w:r w:rsidRPr="00C008C6">
        <w:rPr>
          <w:rFonts w:ascii="Arial" w:eastAsia="Times New Roman" w:hAnsi="Arial"/>
          <w:i/>
        </w:rPr>
        <w:t xml:space="preserve">. </w:t>
      </w:r>
      <w:r w:rsidRPr="00C008C6">
        <w:rPr>
          <w:rFonts w:ascii="Arial" w:eastAsia="Times New Roman" w:hAnsi="Arial"/>
        </w:rPr>
        <w:t>A questão da formação a partir de ‘</w:t>
      </w:r>
      <w:proofErr w:type="spellStart"/>
      <w:r w:rsidRPr="00C008C6">
        <w:rPr>
          <w:rFonts w:ascii="Arial" w:eastAsia="Times New Roman" w:hAnsi="Arial"/>
        </w:rPr>
        <w:t>proust</w:t>
      </w:r>
      <w:proofErr w:type="spellEnd"/>
      <w:r w:rsidRPr="00C008C6">
        <w:rPr>
          <w:rFonts w:ascii="Arial" w:eastAsia="Times New Roman" w:hAnsi="Arial"/>
        </w:rPr>
        <w:t xml:space="preserve"> e os signos’ - o acaso do encontro e a necessidade do pensamento. </w:t>
      </w:r>
      <w:r w:rsidRPr="00C008C6">
        <w:rPr>
          <w:rFonts w:ascii="Arial" w:eastAsia="Times New Roman" w:hAnsi="Arial"/>
          <w:b/>
        </w:rPr>
        <w:t xml:space="preserve">ETD: Educação Temática Digital. </w:t>
      </w:r>
      <w:r w:rsidRPr="00C008C6">
        <w:rPr>
          <w:rFonts w:ascii="Arial" w:eastAsia="Times New Roman" w:hAnsi="Arial"/>
        </w:rPr>
        <w:t xml:space="preserve">Campinas, SP, v. 20 n. 4 p. 947-962, out./dez. 2018. DOI: </w:t>
      </w:r>
      <w:hyperlink r:id="rId8">
        <w:r w:rsidRPr="00C008C6">
          <w:rPr>
            <w:rFonts w:ascii="Arial" w:eastAsia="Times New Roman" w:hAnsi="Arial"/>
            <w:color w:val="0000FF"/>
            <w:u w:val="single"/>
          </w:rPr>
          <w:t>https://doi.org/10.20396/etd.v20i4.8649718</w:t>
        </w:r>
      </w:hyperlink>
      <w:r w:rsidRPr="00C008C6">
        <w:rPr>
          <w:rFonts w:ascii="Arial" w:eastAsia="Times New Roman" w:hAnsi="Arial"/>
        </w:rPr>
        <w:t xml:space="preserve">. Disponível em: https://periodicos.sbu.unicamp.br/ojs/index.php/etd/article/view/8649718/18670. Acesso em: 30 set. 2019.  </w:t>
      </w:r>
    </w:p>
    <w:p w14:paraId="1A7F6DD2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  <w:highlight w:val="white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</w:t>
      </w:r>
      <w:r w:rsidRPr="00C008C6">
        <w:rPr>
          <w:rFonts w:ascii="Arial" w:eastAsia="Times New Roman" w:hAnsi="Arial"/>
          <w:highlight w:val="white"/>
        </w:rPr>
        <w:t xml:space="preserve"> </w:t>
      </w:r>
      <w:r w:rsidRPr="00C008C6">
        <w:rPr>
          <w:rFonts w:ascii="Arial" w:eastAsia="Times New Roman" w:hAnsi="Arial"/>
        </w:rPr>
        <w:t>Vida e resistência:</w:t>
      </w:r>
      <w:r w:rsidRPr="00C008C6">
        <w:rPr>
          <w:rFonts w:ascii="Arial" w:eastAsia="Times New Roman" w:hAnsi="Arial"/>
          <w:b/>
        </w:rPr>
        <w:t xml:space="preserve"> </w:t>
      </w:r>
      <w:r w:rsidRPr="00C008C6">
        <w:rPr>
          <w:rFonts w:ascii="Arial" w:eastAsia="Times New Roman" w:hAnsi="Arial"/>
        </w:rPr>
        <w:t>formar professores pode ser produção de subjetividade?</w:t>
      </w:r>
      <w:r w:rsidRPr="00C008C6">
        <w:rPr>
          <w:rFonts w:ascii="Arial" w:eastAsia="Times New Roman" w:hAnsi="Arial"/>
          <w:b/>
        </w:rPr>
        <w:t xml:space="preserve"> Psicologia em Estudo</w:t>
      </w:r>
      <w:r w:rsidRPr="00C008C6">
        <w:rPr>
          <w:rFonts w:ascii="Arial" w:eastAsia="Times New Roman" w:hAnsi="Arial"/>
        </w:rPr>
        <w:t xml:space="preserve">, Maringá, v. 19, n. 3, p. 415-426, jul./set. 2014. DOI: </w:t>
      </w:r>
      <w:hyperlink r:id="rId9">
        <w:r w:rsidRPr="00C008C6">
          <w:rPr>
            <w:rFonts w:ascii="Arial" w:eastAsia="Times New Roman" w:hAnsi="Arial"/>
            <w:color w:val="0000FF"/>
            <w:u w:val="single"/>
          </w:rPr>
          <w:t>https://doi.org/10.1590/1413-73722233705</w:t>
        </w:r>
      </w:hyperlink>
      <w:r w:rsidRPr="00C008C6">
        <w:rPr>
          <w:rFonts w:ascii="Arial" w:eastAsia="Times New Roman" w:hAnsi="Arial"/>
        </w:rPr>
        <w:t xml:space="preserve">. Disponível em </w:t>
      </w:r>
      <w:hyperlink r:id="rId10">
        <w:r w:rsidRPr="00C008C6">
          <w:rPr>
            <w:rFonts w:ascii="Arial" w:eastAsia="Times New Roman" w:hAnsi="Arial"/>
            <w:color w:val="0000FF"/>
            <w:u w:val="single"/>
          </w:rPr>
          <w:t>http://www.scielo.br/pdf/pe/v19n3/a07v19n3.pdf</w:t>
        </w:r>
      </w:hyperlink>
      <w:r w:rsidRPr="00C008C6">
        <w:rPr>
          <w:rFonts w:ascii="Arial" w:eastAsia="Times New Roman" w:hAnsi="Arial"/>
        </w:rPr>
        <w:t xml:space="preserve">. Acesso em: 18 out. 2019. </w:t>
      </w:r>
    </w:p>
    <w:p w14:paraId="25A4C3B8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</w:t>
      </w:r>
      <w:r w:rsidRPr="00C008C6">
        <w:rPr>
          <w:rFonts w:ascii="Arial" w:eastAsia="Times New Roman" w:hAnsi="Arial"/>
          <w:b/>
        </w:rPr>
        <w:t>Formação Inventiva de Professores</w:t>
      </w:r>
      <w:r w:rsidRPr="00C008C6">
        <w:rPr>
          <w:rFonts w:ascii="Arial" w:eastAsia="Times New Roman" w:hAnsi="Arial"/>
        </w:rPr>
        <w:t xml:space="preserve">. Rio de Janeiro: Lamparina, 2012. </w:t>
      </w:r>
    </w:p>
    <w:p w14:paraId="3CF526B0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</w:t>
      </w:r>
      <w:r w:rsidRPr="00C008C6">
        <w:rPr>
          <w:rFonts w:ascii="Arial" w:eastAsia="Times New Roman" w:hAnsi="Arial"/>
          <w:b/>
        </w:rPr>
        <w:t>Deslocamentos na formação de professores</w:t>
      </w:r>
      <w:r w:rsidRPr="00C008C6">
        <w:rPr>
          <w:rFonts w:ascii="Arial" w:eastAsia="Times New Roman" w:hAnsi="Arial"/>
        </w:rPr>
        <w:t xml:space="preserve">: aprendizagem de adultos, experiência e políticas cognitivas. Rio de Janeiro: Lamparina, 2011a. </w:t>
      </w:r>
    </w:p>
    <w:p w14:paraId="23D9F44C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Pesquisa–intervenção, cartografia e estágio supervisionado na formação de professores. Fractal: </w:t>
      </w:r>
      <w:r w:rsidRPr="00C008C6">
        <w:rPr>
          <w:rFonts w:ascii="Arial" w:eastAsia="Times New Roman" w:hAnsi="Arial"/>
          <w:b/>
        </w:rPr>
        <w:t>Revista de Psicologia</w:t>
      </w:r>
      <w:r w:rsidRPr="00C008C6">
        <w:rPr>
          <w:rFonts w:ascii="Arial" w:eastAsia="Times New Roman" w:hAnsi="Arial"/>
        </w:rPr>
        <w:t>, v. 23 – n. 2, p. 269-290, Maio/</w:t>
      </w:r>
      <w:proofErr w:type="gramStart"/>
      <w:r w:rsidRPr="00C008C6">
        <w:rPr>
          <w:rFonts w:ascii="Arial" w:eastAsia="Times New Roman" w:hAnsi="Arial"/>
        </w:rPr>
        <w:t>Ago.</w:t>
      </w:r>
      <w:proofErr w:type="gramEnd"/>
      <w:r w:rsidRPr="00C008C6">
        <w:rPr>
          <w:rFonts w:ascii="Arial" w:eastAsia="Times New Roman" w:hAnsi="Arial"/>
        </w:rPr>
        <w:t xml:space="preserve"> 2011b. Disponível em: http://www.scielo.br/pdf/fractal/v23n2/v23n2a04.pdf. Acesso em: 27 fev. 2019. </w:t>
      </w:r>
    </w:p>
    <w:p w14:paraId="7B7DD096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Formação Inventiva de Professores e Políticas de Cognição. In: </w:t>
      </w:r>
      <w:r w:rsidRPr="00C008C6">
        <w:rPr>
          <w:rFonts w:ascii="Arial" w:eastAsia="Times New Roman" w:hAnsi="Arial"/>
          <w:b/>
        </w:rPr>
        <w:t xml:space="preserve">Informática na Educação: teoria &amp; prática. </w:t>
      </w:r>
      <w:r w:rsidRPr="00C008C6">
        <w:rPr>
          <w:rFonts w:ascii="Arial" w:eastAsia="Times New Roman" w:hAnsi="Arial"/>
        </w:rPr>
        <w:t xml:space="preserve">Porto Alegre, v.12, n.2, jul./dez. 2009. ISSN digital 1982-1654 ISSN impresso 1516-084X. Disponível em: </w:t>
      </w:r>
      <w:hyperlink r:id="rId11">
        <w:r w:rsidRPr="00C008C6">
          <w:rPr>
            <w:rFonts w:ascii="Arial" w:eastAsia="Times New Roman" w:hAnsi="Arial"/>
            <w:color w:val="0000FF"/>
            <w:u w:val="single"/>
          </w:rPr>
          <w:t>file:///D:/Users/User/Downloads/9313-41758-1-PB.pdf. Acesso em: 09 de mar. 2018</w:t>
        </w:r>
      </w:hyperlink>
      <w:r w:rsidRPr="00C008C6">
        <w:rPr>
          <w:rFonts w:ascii="Arial" w:eastAsia="Times New Roman" w:hAnsi="Arial"/>
        </w:rPr>
        <w:t>.</w:t>
      </w:r>
    </w:p>
    <w:p w14:paraId="24B8078D" w14:textId="730BA2B8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</w:t>
      </w:r>
      <w:r w:rsidRPr="00C008C6">
        <w:rPr>
          <w:rFonts w:ascii="Arial" w:eastAsia="Times New Roman" w:hAnsi="Arial"/>
          <w:b/>
        </w:rPr>
        <w:t>Deslocamentos na formação de professores: aprendizagem de adultos, experiência e políticas cognitivas</w:t>
      </w:r>
      <w:r w:rsidRPr="00C008C6">
        <w:rPr>
          <w:rFonts w:ascii="Arial" w:eastAsia="Times New Roman" w:hAnsi="Arial"/>
        </w:rPr>
        <w:t xml:space="preserve">. Rio de Janeiro: UFRJ, 2008. 224 f. Tese (Doutorado). Programa de Pós-Graduação em Psicologia, Universidade Federal do Rio de Janeiro, Rio de Janeiro, 2008. </w:t>
      </w:r>
    </w:p>
    <w:p w14:paraId="47F5701F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KASTRUP, Virgínia.  Conversando sobre políticas cognitivas e formação inventiva. In: DIAS, </w:t>
      </w:r>
      <w:proofErr w:type="spellStart"/>
      <w:r w:rsidRPr="00C008C6">
        <w:rPr>
          <w:rFonts w:ascii="Arial" w:eastAsia="Times New Roman" w:hAnsi="Arial"/>
        </w:rPr>
        <w:t>Rosimeri</w:t>
      </w:r>
      <w:proofErr w:type="spellEnd"/>
      <w:r w:rsidRPr="00C008C6">
        <w:rPr>
          <w:rFonts w:ascii="Arial" w:eastAsia="Times New Roman" w:hAnsi="Arial"/>
        </w:rPr>
        <w:t xml:space="preserve"> de Oliveira. </w:t>
      </w:r>
      <w:r w:rsidRPr="00C008C6">
        <w:rPr>
          <w:rFonts w:ascii="Arial" w:eastAsia="Times New Roman" w:hAnsi="Arial"/>
          <w:b/>
        </w:rPr>
        <w:t>Formação Inventiva de Professores</w:t>
      </w:r>
      <w:r w:rsidRPr="00C008C6">
        <w:rPr>
          <w:rFonts w:ascii="Arial" w:eastAsia="Times New Roman" w:hAnsi="Arial"/>
        </w:rPr>
        <w:t>. Rio de Janeiro: Lamparina, 2012.</w:t>
      </w:r>
    </w:p>
    <w:p w14:paraId="053839AB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t xml:space="preserve">MATURANA, Humberto.; VARELA, Francisco. </w:t>
      </w:r>
      <w:r w:rsidRPr="00C008C6">
        <w:rPr>
          <w:rFonts w:ascii="Arial" w:eastAsia="Times New Roman" w:hAnsi="Arial"/>
          <w:b/>
        </w:rPr>
        <w:t>A árvore do conhecimento</w:t>
      </w:r>
      <w:r w:rsidRPr="00C008C6">
        <w:rPr>
          <w:rFonts w:ascii="Arial" w:eastAsia="Times New Roman" w:hAnsi="Arial"/>
        </w:rPr>
        <w:t xml:space="preserve">. Tradução Jonas Pereira dos Santos. São Paulo: Editorial </w:t>
      </w:r>
      <w:proofErr w:type="spellStart"/>
      <w:r w:rsidRPr="00C008C6">
        <w:rPr>
          <w:rFonts w:ascii="Arial" w:eastAsia="Times New Roman" w:hAnsi="Arial"/>
        </w:rPr>
        <w:t>Psy</w:t>
      </w:r>
      <w:proofErr w:type="spellEnd"/>
      <w:r w:rsidRPr="00C008C6">
        <w:rPr>
          <w:rFonts w:ascii="Arial" w:eastAsia="Times New Roman" w:hAnsi="Arial"/>
        </w:rPr>
        <w:t xml:space="preserve"> II, 1995.</w:t>
      </w:r>
    </w:p>
    <w:p w14:paraId="59090D64" w14:textId="77777777" w:rsidR="00C008C6" w:rsidRPr="00C008C6" w:rsidRDefault="00C008C6" w:rsidP="00061496">
      <w:pPr>
        <w:spacing w:before="240" w:after="240"/>
        <w:rPr>
          <w:rFonts w:ascii="Arial" w:eastAsia="Times New Roman" w:hAnsi="Arial"/>
        </w:rPr>
      </w:pPr>
      <w:r w:rsidRPr="00C008C6">
        <w:rPr>
          <w:rFonts w:ascii="Arial" w:eastAsia="Times New Roman" w:hAnsi="Arial"/>
        </w:rPr>
        <w:lastRenderedPageBreak/>
        <w:t xml:space="preserve">MATURANA, Humberto; VARELA, Francisco. </w:t>
      </w:r>
      <w:r w:rsidRPr="00C008C6">
        <w:rPr>
          <w:rFonts w:ascii="Arial" w:eastAsia="Times New Roman" w:hAnsi="Arial"/>
          <w:b/>
        </w:rPr>
        <w:t xml:space="preserve">De Máquinas e seres vivos: </w:t>
      </w:r>
      <w:proofErr w:type="spellStart"/>
      <w:r w:rsidRPr="00C008C6">
        <w:rPr>
          <w:rFonts w:ascii="Arial" w:eastAsia="Times New Roman" w:hAnsi="Arial"/>
          <w:b/>
        </w:rPr>
        <w:t>autopoiese</w:t>
      </w:r>
      <w:proofErr w:type="spellEnd"/>
      <w:r w:rsidRPr="00C008C6">
        <w:rPr>
          <w:rFonts w:ascii="Arial" w:eastAsia="Times New Roman" w:hAnsi="Arial"/>
          <w:b/>
        </w:rPr>
        <w:t xml:space="preserve"> – a organização do vivo</w:t>
      </w:r>
      <w:r w:rsidRPr="00C008C6">
        <w:rPr>
          <w:rFonts w:ascii="Arial" w:eastAsia="Times New Roman" w:hAnsi="Arial"/>
        </w:rPr>
        <w:t xml:space="preserve">. 3.ed.; trad. Juan </w:t>
      </w:r>
      <w:proofErr w:type="spellStart"/>
      <w:r w:rsidRPr="00C008C6">
        <w:rPr>
          <w:rFonts w:ascii="Arial" w:eastAsia="Times New Roman" w:hAnsi="Arial"/>
        </w:rPr>
        <w:t>Acuna</w:t>
      </w:r>
      <w:proofErr w:type="spellEnd"/>
      <w:r w:rsidRPr="00C008C6">
        <w:rPr>
          <w:rFonts w:ascii="Arial" w:eastAsia="Times New Roman" w:hAnsi="Arial"/>
        </w:rPr>
        <w:t xml:space="preserve"> </w:t>
      </w:r>
      <w:proofErr w:type="spellStart"/>
      <w:r w:rsidRPr="00C008C6">
        <w:rPr>
          <w:rFonts w:ascii="Arial" w:eastAsia="Times New Roman" w:hAnsi="Arial"/>
        </w:rPr>
        <w:t>Llorens</w:t>
      </w:r>
      <w:proofErr w:type="spellEnd"/>
      <w:r w:rsidRPr="00C008C6">
        <w:rPr>
          <w:rFonts w:ascii="Arial" w:eastAsia="Times New Roman" w:hAnsi="Arial"/>
        </w:rPr>
        <w:t xml:space="preserve">. Porto Alegre: Artes Médicas. 2002 2ª reimpressão. </w:t>
      </w:r>
    </w:p>
    <w:p w14:paraId="0FD3B87F" w14:textId="6B384860" w:rsidR="00857CCA" w:rsidRDefault="00F97A6C" w:rsidP="00061496">
      <w:pPr>
        <w:rPr>
          <w:rFonts w:hint="eastAsia"/>
        </w:rPr>
      </w:pPr>
      <w:r>
        <w:rPr>
          <w:rFonts w:ascii="Arial" w:hAnsi="Arial"/>
        </w:rPr>
        <w:t xml:space="preserve">MATARIĆ, </w:t>
      </w:r>
      <w:proofErr w:type="spellStart"/>
      <w:r>
        <w:rPr>
          <w:rFonts w:ascii="Arial" w:hAnsi="Arial"/>
        </w:rPr>
        <w:t>Maja</w:t>
      </w:r>
      <w:proofErr w:type="spellEnd"/>
      <w:r>
        <w:rPr>
          <w:rFonts w:ascii="Arial" w:hAnsi="Arial"/>
        </w:rPr>
        <w:t xml:space="preserve"> J. </w:t>
      </w:r>
      <w:r>
        <w:rPr>
          <w:rFonts w:ascii="Arial" w:hAnsi="Arial"/>
          <w:b/>
          <w:bCs/>
        </w:rPr>
        <w:t>Introdução à robótica</w:t>
      </w:r>
      <w:r w:rsidR="001A0EE0">
        <w:rPr>
          <w:rFonts w:ascii="Arial" w:hAnsi="Arial"/>
        </w:rPr>
        <w:t xml:space="preserve"> / trad. </w:t>
      </w:r>
      <w:r>
        <w:rPr>
          <w:rFonts w:ascii="Arial" w:hAnsi="Arial"/>
        </w:rPr>
        <w:t xml:space="preserve">Humberto </w:t>
      </w:r>
      <w:proofErr w:type="spellStart"/>
      <w:r>
        <w:rPr>
          <w:rFonts w:ascii="Arial" w:hAnsi="Arial"/>
        </w:rPr>
        <w:t>Ferasoli</w:t>
      </w:r>
      <w:proofErr w:type="spellEnd"/>
      <w:r>
        <w:rPr>
          <w:rFonts w:ascii="Arial" w:hAnsi="Arial"/>
        </w:rPr>
        <w:t xml:space="preserve"> Filho, José Reinaldo Silva, Silas Franco dos Reis Alves. São Paulo: Editora Unesp/</w:t>
      </w:r>
      <w:proofErr w:type="spellStart"/>
      <w:r>
        <w:rPr>
          <w:rFonts w:ascii="Arial" w:hAnsi="Arial"/>
        </w:rPr>
        <w:t>Blucher</w:t>
      </w:r>
      <w:proofErr w:type="spellEnd"/>
      <w:r>
        <w:rPr>
          <w:rFonts w:ascii="Arial" w:hAnsi="Arial"/>
        </w:rPr>
        <w:t xml:space="preserve">, 2014. </w:t>
      </w:r>
    </w:p>
    <w:p w14:paraId="4859ABAA" w14:textId="77777777" w:rsidR="00857CCA" w:rsidRDefault="00857CCA" w:rsidP="00061496">
      <w:pPr>
        <w:rPr>
          <w:rFonts w:ascii="Arial" w:hAnsi="Arial"/>
        </w:rPr>
      </w:pPr>
    </w:p>
    <w:p w14:paraId="331B7632" w14:textId="77777777" w:rsidR="00857CCA" w:rsidRDefault="00F97A6C" w:rsidP="00061496">
      <w:pPr>
        <w:rPr>
          <w:rFonts w:hint="eastAsia"/>
        </w:rPr>
      </w:pPr>
      <w:r>
        <w:rPr>
          <w:rFonts w:ascii="Arial" w:hAnsi="Arial"/>
        </w:rPr>
        <w:t>SILVA, Marcos Roberto da; SOUZA JR, Arlindo José de. O uso da robótica na perspectiva da educação matemática inventiva. </w:t>
      </w:r>
      <w:r>
        <w:rPr>
          <w:rFonts w:ascii="Arial" w:hAnsi="Arial"/>
          <w:b/>
          <w:bCs/>
        </w:rPr>
        <w:t>ETD - Educação Temática Digital</w:t>
      </w:r>
      <w:r>
        <w:rPr>
          <w:rFonts w:ascii="Arial" w:hAnsi="Arial"/>
        </w:rPr>
        <w:t xml:space="preserve">, Campinas, SP, v. 22, n. 2, p. 406–420, 2020A. DOI: </w:t>
      </w:r>
      <w:hyperlink r:id="rId12" w:history="1">
        <w:r>
          <w:rPr>
            <w:rStyle w:val="Hyperlink"/>
            <w:rFonts w:ascii="Arial" w:hAnsi="Arial"/>
            <w:color w:val="4B7D92"/>
            <w:shd w:val="clear" w:color="auto" w:fill="FFFFFF"/>
          </w:rPr>
          <w:t>https://doi.org/10.20396/etd.v2</w:t>
        </w:r>
        <w:bookmarkStart w:id="2" w:name="_Hlt86241834"/>
        <w:bookmarkStart w:id="3" w:name="_Hlt86241835"/>
        <w:r>
          <w:rPr>
            <w:rStyle w:val="Hyperlink"/>
            <w:rFonts w:ascii="Arial" w:hAnsi="Arial"/>
            <w:color w:val="4B7D92"/>
            <w:shd w:val="clear" w:color="auto" w:fill="FFFFFF"/>
          </w:rPr>
          <w:t>2</w:t>
        </w:r>
        <w:bookmarkEnd w:id="2"/>
        <w:bookmarkEnd w:id="3"/>
        <w:r>
          <w:rPr>
            <w:rStyle w:val="Hyperlink"/>
            <w:rFonts w:ascii="Arial" w:hAnsi="Arial"/>
            <w:color w:val="4B7D92"/>
            <w:shd w:val="clear" w:color="auto" w:fill="FFFFFF"/>
          </w:rPr>
          <w:t>i2.8654828</w:t>
        </w:r>
      </w:hyperlink>
      <w:r>
        <w:rPr>
          <w:rFonts w:ascii="Arial" w:hAnsi="Arial"/>
        </w:rPr>
        <w:t xml:space="preserve">. Disponível em: </w:t>
      </w:r>
      <w:hyperlink r:id="rId13" w:history="1">
        <w:r>
          <w:rPr>
            <w:rStyle w:val="Hyperlink"/>
            <w:rFonts w:ascii="Arial" w:hAnsi="Arial"/>
          </w:rPr>
          <w:t>https://periodicos.sbu.unicamp.br/ojs/index.php/etd/article/view/8654828</w:t>
        </w:r>
      </w:hyperlink>
      <w:r>
        <w:rPr>
          <w:rFonts w:ascii="Arial" w:hAnsi="Arial"/>
        </w:rPr>
        <w:t>. Acesso em: 27 out. 2021.</w:t>
      </w:r>
    </w:p>
    <w:p w14:paraId="3F92230C" w14:textId="77777777" w:rsidR="00857CCA" w:rsidRDefault="00857CCA" w:rsidP="00061496">
      <w:pPr>
        <w:rPr>
          <w:rFonts w:ascii="Arial" w:hAnsi="Arial"/>
        </w:rPr>
      </w:pPr>
    </w:p>
    <w:p w14:paraId="645756C1" w14:textId="77777777" w:rsidR="00857CCA" w:rsidRDefault="00F97A6C" w:rsidP="00061496">
      <w:pPr>
        <w:rPr>
          <w:rFonts w:hint="eastAsia"/>
        </w:rPr>
      </w:pPr>
      <w:r>
        <w:rPr>
          <w:rFonts w:ascii="Arial" w:hAnsi="Arial"/>
        </w:rPr>
        <w:t xml:space="preserve">SILVA, Marcos Roberto. SOUZA JR, Arlindo José de. Educação Matemática Inventiva: interfaces entre universidade e escola. </w:t>
      </w:r>
      <w:r>
        <w:rPr>
          <w:rFonts w:ascii="Arial" w:hAnsi="Arial"/>
          <w:b/>
          <w:bCs/>
        </w:rPr>
        <w:t>Revista de Ensino de Ciências e Matemática (</w:t>
      </w:r>
      <w:proofErr w:type="spellStart"/>
      <w:r>
        <w:rPr>
          <w:rFonts w:ascii="Arial" w:hAnsi="Arial"/>
          <w:b/>
          <w:bCs/>
        </w:rPr>
        <w:t>REnCiMa</w:t>
      </w:r>
      <w:proofErr w:type="spellEnd"/>
      <w:r>
        <w:rPr>
          <w:rFonts w:ascii="Arial" w:hAnsi="Arial"/>
          <w:b/>
          <w:bCs/>
        </w:rPr>
        <w:t>)</w:t>
      </w:r>
      <w:r>
        <w:rPr>
          <w:rFonts w:ascii="Arial" w:hAnsi="Arial"/>
        </w:rPr>
        <w:t xml:space="preserve">, v. 11, p. 212-224, 2020b. DOI: </w:t>
      </w:r>
      <w:hyperlink r:id="rId14" w:history="1">
        <w:r w:rsidRPr="001A0EE0">
          <w:rPr>
            <w:rStyle w:val="Hyperlink"/>
            <w:rFonts w:ascii="Arial" w:hAnsi="Arial"/>
            <w:color w:val="auto"/>
            <w:u w:val="none"/>
            <w:shd w:val="clear" w:color="auto" w:fill="FFFFFF"/>
          </w:rPr>
          <w:t>https://doi.org/10.26843/re</w:t>
        </w:r>
        <w:bookmarkStart w:id="4" w:name="_Hlt86241771"/>
        <w:bookmarkStart w:id="5" w:name="_Hlt86241772"/>
        <w:r w:rsidRPr="001A0EE0">
          <w:rPr>
            <w:rStyle w:val="Hyperlink"/>
            <w:rFonts w:ascii="Arial" w:hAnsi="Arial"/>
            <w:color w:val="auto"/>
            <w:u w:val="none"/>
            <w:shd w:val="clear" w:color="auto" w:fill="FFFFFF"/>
          </w:rPr>
          <w:t>n</w:t>
        </w:r>
        <w:bookmarkEnd w:id="4"/>
        <w:bookmarkEnd w:id="5"/>
        <w:r w:rsidRPr="001A0EE0">
          <w:rPr>
            <w:rStyle w:val="Hyperlink"/>
            <w:rFonts w:ascii="Arial" w:hAnsi="Arial"/>
            <w:color w:val="auto"/>
            <w:u w:val="none"/>
            <w:shd w:val="clear" w:color="auto" w:fill="FFFFFF"/>
          </w:rPr>
          <w:t>cima.v11i3.2463</w:t>
        </w:r>
      </w:hyperlink>
      <w:r w:rsidRPr="001A0EE0">
        <w:rPr>
          <w:rFonts w:ascii="Arial" w:hAnsi="Arial"/>
          <w:b/>
        </w:rPr>
        <w:t>.</w:t>
      </w:r>
      <w:r>
        <w:rPr>
          <w:rFonts w:ascii="Arial" w:hAnsi="Arial"/>
        </w:rPr>
        <w:t xml:space="preserve"> Disponível em: </w:t>
      </w:r>
      <w:hyperlink r:id="rId15" w:history="1">
        <w:r>
          <w:rPr>
            <w:rStyle w:val="Hyperlink"/>
            <w:rFonts w:ascii="Arial" w:hAnsi="Arial"/>
          </w:rPr>
          <w:t>https://revistapos.cruzeirodosul.edu.br/index.php/rencima/article/view/2463/1266</w:t>
        </w:r>
      </w:hyperlink>
      <w:r>
        <w:rPr>
          <w:rFonts w:ascii="Arial" w:hAnsi="Arial"/>
        </w:rPr>
        <w:t xml:space="preserve"> Acesso em: 20/09/2021. </w:t>
      </w:r>
    </w:p>
    <w:p w14:paraId="05A80A53" w14:textId="77777777" w:rsidR="00857CCA" w:rsidRDefault="00857CCA" w:rsidP="00061496">
      <w:pPr>
        <w:rPr>
          <w:rFonts w:ascii="Arial" w:hAnsi="Arial"/>
        </w:rPr>
      </w:pPr>
    </w:p>
    <w:p w14:paraId="1AA0CE53" w14:textId="62021A41" w:rsidR="00857CCA" w:rsidRDefault="00F97A6C" w:rsidP="00061496">
      <w:pPr>
        <w:rPr>
          <w:rFonts w:hint="eastAsia"/>
        </w:rPr>
      </w:pPr>
      <w:r>
        <w:rPr>
          <w:rFonts w:ascii="Arial" w:hAnsi="Arial"/>
        </w:rPr>
        <w:t xml:space="preserve">SILVA, Marcos Roberto da. </w:t>
      </w:r>
      <w:r>
        <w:rPr>
          <w:rFonts w:ascii="Arial" w:hAnsi="Arial"/>
          <w:b/>
          <w:bCs/>
        </w:rPr>
        <w:t xml:space="preserve">Experiência com robótica educacional no estágio-docência: </w:t>
      </w:r>
      <w:r w:rsidRPr="001A0EE0">
        <w:rPr>
          <w:rFonts w:ascii="Arial" w:hAnsi="Arial"/>
          <w:bCs/>
        </w:rPr>
        <w:t>uma perspectiva inventiva para formação inicial dos professores de matemática</w:t>
      </w:r>
      <w:r w:rsidRPr="001A0EE0">
        <w:rPr>
          <w:rFonts w:ascii="Arial" w:hAnsi="Arial"/>
        </w:rPr>
        <w:t>.</w:t>
      </w:r>
      <w:r>
        <w:rPr>
          <w:rFonts w:ascii="Arial" w:hAnsi="Arial"/>
        </w:rPr>
        <w:t xml:space="preserve"> 2020. 252 f. Tese (Doutorado em Educação) – Universidade Federal de Uberlândia, Uberlândia, 2020. DOI: </w:t>
      </w:r>
      <w:hyperlink r:id="rId16" w:history="1">
        <w:r w:rsidRPr="001A0EE0">
          <w:rPr>
            <w:rStyle w:val="Hyperlink"/>
            <w:rFonts w:ascii="Arial" w:hAnsi="Arial"/>
            <w:color w:val="auto"/>
            <w:u w:val="none"/>
          </w:rPr>
          <w:t>https://doi.org/10.14393/u</w:t>
        </w:r>
        <w:bookmarkStart w:id="6" w:name="_Hlt86241878"/>
        <w:bookmarkStart w:id="7" w:name="_Hlt86241879"/>
        <w:r w:rsidRPr="001A0EE0">
          <w:rPr>
            <w:rStyle w:val="Hyperlink"/>
            <w:rFonts w:ascii="Arial" w:hAnsi="Arial"/>
            <w:color w:val="auto"/>
            <w:u w:val="none"/>
          </w:rPr>
          <w:t>f</w:t>
        </w:r>
        <w:bookmarkEnd w:id="6"/>
        <w:bookmarkEnd w:id="7"/>
        <w:r w:rsidRPr="001A0EE0">
          <w:rPr>
            <w:rStyle w:val="Hyperlink"/>
            <w:rFonts w:ascii="Arial" w:hAnsi="Arial"/>
            <w:color w:val="auto"/>
            <w:u w:val="none"/>
          </w:rPr>
          <w:t>u.te.2020.222</w:t>
        </w:r>
      </w:hyperlink>
      <w:r w:rsidRPr="001A0EE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Disponível em:</w:t>
      </w:r>
      <w:r w:rsidR="007C4808" w:rsidRPr="007C4808">
        <w:rPr>
          <w:rFonts w:hint="eastAsia"/>
        </w:rPr>
        <w:t xml:space="preserve"> </w:t>
      </w:r>
      <w:hyperlink r:id="rId17" w:history="1">
        <w:r w:rsidR="007C4808" w:rsidRPr="00F8699B">
          <w:rPr>
            <w:rStyle w:val="Hyperlink"/>
            <w:rFonts w:ascii="Arial" w:hAnsi="Arial" w:hint="eastAsia"/>
          </w:rPr>
          <w:t>https://repositorio.ufu.br/handle/123456789/29034</w:t>
        </w:r>
      </w:hyperlink>
      <w:r w:rsidR="007C4808">
        <w:rPr>
          <w:rFonts w:ascii="Arial" w:hAnsi="Arial"/>
        </w:rPr>
        <w:t>.</w:t>
      </w:r>
      <w:r>
        <w:rPr>
          <w:rFonts w:ascii="Arial" w:hAnsi="Arial"/>
        </w:rPr>
        <w:t xml:space="preserve"> Acesso em: 20 set. 2021. </w:t>
      </w:r>
    </w:p>
    <w:p w14:paraId="2617F429" w14:textId="77777777" w:rsidR="00857CCA" w:rsidRDefault="00857CCA" w:rsidP="00061496">
      <w:pPr>
        <w:rPr>
          <w:rFonts w:ascii="Arial" w:hAnsi="Arial"/>
        </w:rPr>
      </w:pPr>
    </w:p>
    <w:p w14:paraId="7FFE9099" w14:textId="77777777" w:rsidR="00857CCA" w:rsidRDefault="00F97A6C" w:rsidP="00061496">
      <w:pPr>
        <w:rPr>
          <w:rFonts w:hint="eastAsia"/>
        </w:rPr>
      </w:pPr>
      <w:r>
        <w:rPr>
          <w:rFonts w:ascii="Arial" w:hAnsi="Arial"/>
        </w:rPr>
        <w:t xml:space="preserve">SILVA, Marcos Roberto da. SOUZA JR, Arlindo José de. </w:t>
      </w:r>
      <w:r w:rsidRPr="001A0EE0">
        <w:rPr>
          <w:rFonts w:ascii="Arial" w:hAnsi="Arial"/>
          <w:b/>
        </w:rPr>
        <w:t>Educação Matemática Inventiva:</w:t>
      </w:r>
      <w:r>
        <w:rPr>
          <w:rFonts w:ascii="Arial" w:hAnsi="Arial"/>
        </w:rPr>
        <w:t xml:space="preserve"> fruto de uma pesquisa com o uso de robótica no estágio-docência. In: XIII ENEM - Encontro Nacional de Educação Matemática. 2019. Cuiabá-MT. Portal de eventos - </w:t>
      </w:r>
      <w:proofErr w:type="spellStart"/>
      <w:r>
        <w:rPr>
          <w:rFonts w:ascii="Arial" w:hAnsi="Arial"/>
        </w:rPr>
        <w:t>sbem</w:t>
      </w:r>
      <w:proofErr w:type="spellEnd"/>
      <w:r>
        <w:rPr>
          <w:rFonts w:ascii="Arial" w:hAnsi="Arial"/>
        </w:rPr>
        <w:t xml:space="preserve"> / Mato Grosso. Disponível em: </w:t>
      </w:r>
      <w:hyperlink r:id="rId18" w:history="1">
        <w:r>
          <w:rPr>
            <w:rStyle w:val="Hyperlink"/>
            <w:rFonts w:ascii="Arial" w:hAnsi="Arial"/>
          </w:rPr>
          <w:t>https://www.sbemmatogrosso.com.br/eventos/index.php/enem/2019/paper/view/681</w:t>
        </w:r>
      </w:hyperlink>
      <w:r>
        <w:rPr>
          <w:rFonts w:ascii="Arial" w:hAnsi="Arial"/>
        </w:rPr>
        <w:t xml:space="preserve">  Acesso em: 20 set. 2021.</w:t>
      </w:r>
    </w:p>
    <w:p w14:paraId="63FE3744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2A9B04F2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18197835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242536E3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42B76DB1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11F8073B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733A136F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16088196" w14:textId="77777777" w:rsidR="00857CCA" w:rsidRDefault="00857CCA">
      <w:pPr>
        <w:spacing w:line="360" w:lineRule="auto"/>
        <w:jc w:val="both"/>
        <w:rPr>
          <w:rFonts w:ascii="Arial" w:hAnsi="Arial"/>
          <w:color w:val="000000"/>
        </w:rPr>
      </w:pPr>
    </w:p>
    <w:p w14:paraId="5F601F7F" w14:textId="77777777" w:rsidR="00857CCA" w:rsidRDefault="00857CCA">
      <w:pPr>
        <w:spacing w:line="360" w:lineRule="auto"/>
        <w:rPr>
          <w:rFonts w:ascii="Arial" w:hAnsi="Arial"/>
          <w:color w:val="000000"/>
        </w:rPr>
      </w:pPr>
    </w:p>
    <w:sectPr w:rsidR="00857CCA">
      <w:headerReference w:type="default" r:id="rId19"/>
      <w:footerReference w:type="default" r:id="rId20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E327" w14:textId="77777777" w:rsidR="00E53C43" w:rsidRDefault="00E53C43">
      <w:pPr>
        <w:rPr>
          <w:rFonts w:hint="eastAsia"/>
        </w:rPr>
      </w:pPr>
      <w:r>
        <w:separator/>
      </w:r>
    </w:p>
  </w:endnote>
  <w:endnote w:type="continuationSeparator" w:id="0">
    <w:p w14:paraId="2FFA9495" w14:textId="77777777" w:rsidR="00E53C43" w:rsidRDefault="00E53C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+mn-ea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7925" w14:textId="77777777" w:rsidR="00013421" w:rsidRDefault="00F97A6C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DA589" wp14:editId="1DD46F29">
              <wp:simplePos x="0" y="0"/>
              <wp:positionH relativeFrom="column">
                <wp:posOffset>2781165</wp:posOffset>
              </wp:positionH>
              <wp:positionV relativeFrom="paragraph">
                <wp:posOffset>-444892</wp:posOffset>
              </wp:positionV>
              <wp:extent cx="176534" cy="601346"/>
              <wp:effectExtent l="0" t="0" r="13966" b="27304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534" cy="601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0350C3" id="Retângulo 3" o:spid="_x0000_s1026" style="position:absolute;margin-left:219pt;margin-top:-35.05pt;width:13.9pt;height:4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" strokecolor="white" strokeweight=".35281mm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AC44" w14:textId="77777777" w:rsidR="00E53C43" w:rsidRDefault="00E53C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2B468D" w14:textId="77777777" w:rsidR="00E53C43" w:rsidRDefault="00E53C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3B7A" w14:textId="77777777" w:rsidR="00013421" w:rsidRDefault="00F97A6C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185CD29" wp14:editId="051C4A5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767282" cy="724680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2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295C4758" wp14:editId="5429BD3D">
          <wp:simplePos x="0" y="0"/>
          <wp:positionH relativeFrom="column">
            <wp:align>center</wp:align>
          </wp:positionH>
          <wp:positionV relativeFrom="paragraph">
            <wp:posOffset>9059043</wp:posOffset>
          </wp:positionV>
          <wp:extent cx="6654957" cy="750603"/>
          <wp:effectExtent l="0" t="0" r="0" b="0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CA"/>
    <w:rsid w:val="0003009D"/>
    <w:rsid w:val="00041D89"/>
    <w:rsid w:val="00061496"/>
    <w:rsid w:val="000A5209"/>
    <w:rsid w:val="001A0EE0"/>
    <w:rsid w:val="002E0BE6"/>
    <w:rsid w:val="004C419E"/>
    <w:rsid w:val="00683795"/>
    <w:rsid w:val="006E14E9"/>
    <w:rsid w:val="007056DD"/>
    <w:rsid w:val="007B4C4D"/>
    <w:rsid w:val="007C4808"/>
    <w:rsid w:val="00857CCA"/>
    <w:rsid w:val="009B1DBE"/>
    <w:rsid w:val="00A01777"/>
    <w:rsid w:val="00A93645"/>
    <w:rsid w:val="00B34C14"/>
    <w:rsid w:val="00C008C6"/>
    <w:rsid w:val="00C40F15"/>
    <w:rsid w:val="00C54224"/>
    <w:rsid w:val="00C81F31"/>
    <w:rsid w:val="00C910B5"/>
    <w:rsid w:val="00C91F17"/>
    <w:rsid w:val="00CD0F73"/>
    <w:rsid w:val="00D74A60"/>
    <w:rsid w:val="00E53C43"/>
    <w:rsid w:val="00ED4D23"/>
    <w:rsid w:val="00F7098C"/>
    <w:rsid w:val="00F97A6C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B3"/>
  <w15:docId w15:val="{AF4CC26A-EB92-438F-BFC1-26300F1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MainText">
    <w:name w:val="TA_Main_Text"/>
    <w:basedOn w:val="Normal"/>
    <w:pPr>
      <w:overflowPunct w:val="0"/>
      <w:autoSpaceDE w:val="0"/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 w:bidi="ar-SA"/>
    </w:rPr>
  </w:style>
  <w:style w:type="paragraph" w:customStyle="1" w:styleId="BIEmailAddress">
    <w:name w:val="BI_Email_Address"/>
    <w:next w:val="Normal"/>
    <w:pPr>
      <w:suppressAutoHyphens/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kern w:val="0"/>
      <w:sz w:val="20"/>
      <w:szCs w:val="20"/>
      <w:lang w:val="en-US" w:eastAsia="ar-SA" w:bidi="ar-SA"/>
    </w:rPr>
  </w:style>
  <w:style w:type="paragraph" w:customStyle="1" w:styleId="BCAuthorAddress">
    <w:name w:val="BC_Author_Address"/>
    <w:basedOn w:val="Normal"/>
    <w:next w:val="BIEmailAddress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 w:bidi="ar-SA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val="en-US" w:eastAsia="ar-SA" w:bidi="ar-SA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sz w:val="22"/>
      <w:szCs w:val="22"/>
      <w:lang w:val="en-US" w:eastAsia="ar-SA" w:bidi="ar-SA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apple-tab-span">
    <w:name w:val="apple-tab-span"/>
    <w:basedOn w:val="Fontepargpadro"/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styleId="Textodecomentrio">
    <w:name w:val="annotation text"/>
    <w:basedOn w:val="Normal"/>
    <w:link w:val="TextodecomentrioChar"/>
    <w:rsid w:val="001A0EE0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1A0EE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0396/etd.v20i4.8649718" TargetMode="External"/><Relationship Id="rId13" Type="http://schemas.openxmlformats.org/officeDocument/2006/relationships/hyperlink" Target="https://periodicos.sbu.unicamp.br/ojs/index.php/etd/article/view/8654828" TargetMode="External"/><Relationship Id="rId18" Type="http://schemas.openxmlformats.org/officeDocument/2006/relationships/hyperlink" Target="https://www.sbemmatogrosso.com.br/eventos/index.php/enem/2019/paper/view/68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doi.org/10.20396/etd.v22i2.8654828" TargetMode="External"/><Relationship Id="rId17" Type="http://schemas.openxmlformats.org/officeDocument/2006/relationships/hyperlink" Target="https://repositorio.ufu.br/handle/123456789/29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4393/ufu.te.2020.22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vistapos.cruzeirodosul.edu.br/index.php/rencima/article/view/2463/1266" TargetMode="External"/><Relationship Id="rId10" Type="http://schemas.openxmlformats.org/officeDocument/2006/relationships/hyperlink" Target="http://www.scielo.br/pdf/pe/v19n3/a07v19n3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590/1413-73722233705" TargetMode="External"/><Relationship Id="rId14" Type="http://schemas.openxmlformats.org/officeDocument/2006/relationships/hyperlink" Target="https://doi.org/10.26843/rencima.v11i3.246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2935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User</cp:lastModifiedBy>
  <cp:revision>8</cp:revision>
  <cp:lastPrinted>2021-10-07T11:01:00Z</cp:lastPrinted>
  <dcterms:created xsi:type="dcterms:W3CDTF">2021-11-13T01:18:00Z</dcterms:created>
  <dcterms:modified xsi:type="dcterms:W3CDTF">2021-11-23T21:13:00Z</dcterms:modified>
</cp:coreProperties>
</file>