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40" w:before="4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RESPOSTA INFLAMATÓRIA EM CÃES: A razão entre neutrófilos e linfócitos</w:t>
      </w:r>
    </w:p>
    <w:p w:rsidR="00000000" w:rsidDel="00000000" w:rsidP="00000000" w:rsidRDefault="00000000" w:rsidRPr="00000000" w14:paraId="00000002">
      <w:pPr>
        <w:spacing w:after="40" w:before="4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40" w:before="40" w:lineRule="auto"/>
        <w:jc w:val="center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Ana Luísa Mota Ribeiro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*, Millena Nunes Fonseca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Sophia Gia Brandão Pinto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Ana Luíza Santos Eliopoulos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Caroline de Souza Laurentino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Amanda Tavares Rodrigues</w:t>
      </w:r>
      <w:r w:rsidDel="00000000" w:rsidR="00000000" w:rsidRPr="00000000">
        <w:rPr>
          <w:rFonts w:ascii="Arial" w:cs="Arial" w:eastAsia="Arial" w:hAnsi="Arial"/>
          <w:b w:val="1"/>
          <w:color w:val="202122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Fabiola de Oliveira Paes Leme</w:t>
      </w:r>
      <w:r w:rsidDel="00000000" w:rsidR="00000000" w:rsidRPr="00000000">
        <w:rPr>
          <w:rFonts w:ascii="Arial" w:cs="Arial" w:eastAsia="Arial" w:hAnsi="Arial"/>
          <w:b w:val="1"/>
          <w:color w:val="202122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spacing w:after="40" w:before="40" w:lineRule="auto"/>
        <w:jc w:val="center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sz w:val="14"/>
          <w:szCs w:val="14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Graduanda em Medicina Veterinária – UFMG – Belo Horizonte/MG – Brasil – *Contato: anamota@vetufmg.edu.br</w:t>
      </w:r>
    </w:p>
    <w:p w:rsidR="00000000" w:rsidDel="00000000" w:rsidP="00000000" w:rsidRDefault="00000000" w:rsidRPr="00000000" w14:paraId="00000005">
      <w:pPr>
        <w:tabs>
          <w:tab w:val="center" w:pos="5528"/>
        </w:tabs>
        <w:spacing w:after="40" w:before="40" w:lineRule="auto"/>
        <w:jc w:val="center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color w:val="202122"/>
          <w:sz w:val="14"/>
          <w:szCs w:val="14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Médica Veterinária autônoma - CRMV MG 23657</w:t>
      </w:r>
    </w:p>
    <w:p w:rsidR="00000000" w:rsidDel="00000000" w:rsidP="00000000" w:rsidRDefault="00000000" w:rsidRPr="00000000" w14:paraId="00000006">
      <w:pPr>
        <w:tabs>
          <w:tab w:val="center" w:pos="5528"/>
        </w:tabs>
        <w:spacing w:after="40" w:before="40" w:lineRule="auto"/>
        <w:jc w:val="center"/>
        <w:rPr>
          <w:rFonts w:ascii="Arial" w:cs="Arial" w:eastAsia="Arial" w:hAnsi="Arial"/>
          <w:i w:val="1"/>
          <w:sz w:val="14"/>
          <w:szCs w:val="14"/>
        </w:rPr>
        <w:sectPr>
          <w:headerReference r:id="rId7" w:type="default"/>
          <w:pgSz w:h="16838" w:w="11906" w:orient="portrait"/>
          <w:pgMar w:bottom="720" w:top="720" w:left="425" w:right="425" w:header="426" w:footer="708"/>
          <w:pgNumType w:start="1"/>
        </w:sectPr>
      </w:pP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Professora de Medicina Veterinária – UFMG – Belo Horizonte/MG – Brasil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96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INTRODUÇÃO</w:t>
      </w:r>
    </w:p>
    <w:p w:rsidR="00000000" w:rsidDel="00000000" w:rsidP="00000000" w:rsidRDefault="00000000" w:rsidRPr="00000000" w14:paraId="00000008">
      <w:pPr>
        <w:spacing w:after="200" w:before="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processo inflamatório é a resposta inata do organismo frente agressões que cursam com lesão celular ou tecidual, sendo o principal componente dos mecanismos de defesa do organismo e a mais importante resposta dos leucócitos na corrente sanguínea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Os neutrófilos são as células mais recrutadas para sítios teciduais de lesão, com ou sem infecção, por mecanismos dependentes de selectinas, integrinas e quimiocinas</w:t>
      </w:r>
      <w:r w:rsidDel="00000000" w:rsidR="00000000" w:rsidRPr="00000000">
        <w:rPr>
          <w:rFonts w:ascii="Arial" w:cs="Arial" w:eastAsia="Arial" w:hAnsi="Arial"/>
          <w:color w:val="202122"/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Em alguns casos, no entanto, ocorre a redução do número total de linfócitos auxiliares T CD4, por diminuição da produção de IL-2 e aumento da produção de hormônios do estresse, citocinas e outros fatores humorais. A redução de linfócitos leva a um estado inflamatório persistente</w:t>
      </w:r>
      <w:r w:rsidDel="00000000" w:rsidR="00000000" w:rsidRPr="00000000">
        <w:rPr>
          <w:rFonts w:ascii="Arial" w:cs="Arial" w:eastAsia="Arial" w:hAnsi="Arial"/>
          <w:color w:val="202122"/>
          <w:sz w:val="18"/>
          <w:szCs w:val="18"/>
          <w:vertAlign w:val="super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Tendo em vista a importância da resposta inflamatória no curso clínico de diversas patologias, há 20 anos foi proposto o uso da razão entre neutrófilos e linfócitos (RNL) para mensurar a intensidade do estresse e da inflamação sistêmica em pacientes humanos criticamente enfermos após choque, politraumatismos, cirurgia de grande porte e sepse. Percebeu-se que ocorriam rápidas mudanças seriadas nas populações de leucócitos, havendo correlação entre a gravidade do curso clínico e o grau de neutrofilia e linfopenia</w:t>
      </w:r>
      <w:r w:rsidDel="00000000" w:rsidR="00000000" w:rsidRPr="00000000">
        <w:rPr>
          <w:rFonts w:ascii="Arial" w:cs="Arial" w:eastAsia="Arial" w:hAnsi="Arial"/>
          <w:color w:val="202122"/>
          <w:sz w:val="18"/>
          <w:szCs w:val="18"/>
          <w:vertAlign w:val="superscript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Condiderando que o hemograma é o exame mais solicitado na prática clínica, além de acessível, determinar a RNL não representa dificuldade adicional. Nesse sentido, a presente revisão buscou levantar trabalhos publicados na medicina interna de cães, que apontem a importância da RNL para a interpretação da gravidade da doença, reforçando o seu uso na prática clínica veterinária.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96" w:lineRule="auto"/>
        <w:jc w:val="both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MATERIAL E MÉTODOS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96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Para a revisão foram usados dois livros e artigos do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Journal of Veterinary Diagnostic Investigation, Journal of Vet. Emerg. Crit. Care, Veterinary Sciences,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Arq. Asma Alerg. Imunol.,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Veterinarski Arhiv.,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J. Am. Anim. Hosp. Assoc.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Além de três teses de mestrado e um trabalho de conclusão de curso, que ocorreram respectivamente em 2017, 2019 e 2016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96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96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REVISÃO DE LITERATURA</w:t>
      </w:r>
    </w:p>
    <w:p w:rsidR="00000000" w:rsidDel="00000000" w:rsidP="00000000" w:rsidRDefault="00000000" w:rsidRPr="00000000" w14:paraId="0000000D">
      <w:pPr>
        <w:spacing w:after="40" w:before="20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primeiro trabalho do levantamento bibliográfico data de 2008, nele foi estudada a contagem de leucócitos em animais com babesiose, constatou-se que existia uma correlação significativa entre a gravidade do curso clínico e o aumento de neutrófilos e diminuição da porcentagem de linfócitos, ou seja, expressava a gravidade da afecção, servindo a RNL como marcador de prognóstico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Outro estudo, feito em cães portadores de leishmaniose, constatou neutrofilia e linfopenia significativas no grupo de cães sintomáticos, quando comparado ao grupo positivo, mas de cães assintomáticos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40" w:before="20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Em relação aos estudos oncológicos, a RNL foi estudada para determinar o tempo de sobrevida em cães com mastocitoma, concluiu-se que quanto maior o RNL, menor era o tempo de sobrevida (TS), sendo que cães com RNL &gt; 3,5 tinham o pior prognóstico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Em um trabalho feito em animais com Linfoma B Difuso de Células Grandes, também foi constatado que com o aumento do RNL, o TS era menor e o prognóstico pior. Nesse estudo, obteve-se um valor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cut-off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 RNL de 3,1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spacing w:after="40" w:before="20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Em relação às enteropatias caninas, dois estudos avaliaram a RNL. No primeiro estudo, foi demonstrado aumento da RNL em formas mais graves que cursam com perda de proteína intestinal e com a presença de linfangiectasia duodenal</w:t>
      </w:r>
      <w:r w:rsidDel="00000000" w:rsidR="00000000" w:rsidRPr="00000000">
        <w:rPr>
          <w:rFonts w:ascii="Arial" w:cs="Arial" w:eastAsia="Arial" w:hAnsi="Arial"/>
          <w:color w:val="202122"/>
          <w:sz w:val="18"/>
          <w:szCs w:val="18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Já no segundo estudo, avaliando cães com enteropatia crônica, a RNL foi significativamente maior em cães com doença clínica grave do que cães com doença clínica leve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Cães com enteropatia responsiva a esteroides ou outro imunossupressor tiveram RNL significativamente maiores do que cães com enteropatia responsiva a alimentos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2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. Além disso, RNL ≥ 5.5 distinguiu melhor ambos os grupos de cães</w:t>
          </w:r>
        </w:sdtContent>
      </w:sdt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2</w:t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after="40" w:before="20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Além de doenças, o RNL também foi usado num estudo em que se avaliou o estresse causado por orquiectomia, constatou-se que o cortisol liberado devido ao estresse pode levar à neutrofilia e linfopenia, aumentando a RNL resultante. Nesse estudo foi sugerido o uso da proporção para o controle da dor pós-cirúrgica, evitando possíveis complicações e atrasos na recuperação do paciente</w:t>
      </w:r>
      <w:r w:rsidDel="00000000" w:rsidR="00000000" w:rsidRPr="00000000">
        <w:rPr>
          <w:rFonts w:ascii="Arial" w:cs="Arial" w:eastAsia="Arial" w:hAnsi="Arial"/>
          <w:color w:val="202122"/>
          <w:sz w:val="18"/>
          <w:szCs w:val="18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40" w:before="20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Já na prática clínica dermatológica, percebeu-se que cães atópicos apresentaram tendência a maior contagem de neutrófilos e, consequentemente RNL</w:t>
      </w:r>
      <w:r w:rsidDel="00000000" w:rsidR="00000000" w:rsidRPr="00000000">
        <w:rPr>
          <w:rFonts w:ascii="Arial" w:cs="Arial" w:eastAsia="Arial" w:hAnsi="Arial"/>
          <w:color w:val="202122"/>
          <w:sz w:val="18"/>
          <w:szCs w:val="18"/>
          <w:vertAlign w:val="superscript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spacing w:after="40" w:before="200" w:lineRule="auto"/>
        <w:jc w:val="both"/>
        <w:rPr>
          <w:rFonts w:ascii="Arial" w:cs="Arial" w:eastAsia="Arial" w:hAnsi="Arial"/>
          <w:sz w:val="18"/>
          <w:szCs w:val="18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Por outro lado, nem todos os estudos encontraram resultados relevantes para a RNL. Em um estudo em cães com doenças inflamatórias sistêmicas sépticas e não sépticas, comparados com uma população de cães saudáveis a RNL ≥ 6 apresentou sensibilidade de 84,39% e especificidade de 86,95% para identificar cães com estados inflamatórios sistêmicos</w:t>
          </w:r>
        </w:sdtContent>
      </w:sdt>
      <w:r w:rsidDel="00000000" w:rsidR="00000000" w:rsidRPr="00000000">
        <w:rPr>
          <w:rFonts w:ascii="Arial" w:cs="Arial" w:eastAsia="Arial" w:hAnsi="Arial"/>
          <w:color w:val="202122"/>
          <w:sz w:val="18"/>
          <w:szCs w:val="18"/>
          <w:vertAlign w:val="superscript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Contudo, não foi associado ao tempo de hospitalização, morbidade ou mortalidade</w:t>
      </w:r>
      <w:r w:rsidDel="00000000" w:rsidR="00000000" w:rsidRPr="00000000">
        <w:rPr>
          <w:rFonts w:ascii="Arial" w:cs="Arial" w:eastAsia="Arial" w:hAnsi="Arial"/>
          <w:color w:val="202122"/>
          <w:sz w:val="18"/>
          <w:szCs w:val="18"/>
          <w:vertAlign w:val="superscript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Por último, num estudo de cães com pneumonia constatou-se que, embora a RNL não tenha sido útil para o prognóstico, o número de neutrófilos foi significativamente maior em não sobreviventes do que em sobreviventes e mostrou uma correlação fraca com maior duração de hospitalização </w:t>
      </w:r>
      <w:r w:rsidDel="00000000" w:rsidR="00000000" w:rsidRPr="00000000">
        <w:rPr>
          <w:rFonts w:ascii="Arial" w:cs="Arial" w:eastAsia="Arial" w:hAnsi="Arial"/>
          <w:color w:val="202122"/>
          <w:sz w:val="18"/>
          <w:szCs w:val="18"/>
          <w:vertAlign w:val="super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40" w:before="20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96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CONSIDERAÇÕES FINAIS</w:t>
      </w:r>
    </w:p>
    <w:p w:rsidR="00000000" w:rsidDel="00000000" w:rsidP="00000000" w:rsidRDefault="00000000" w:rsidRPr="00000000" w14:paraId="00000015">
      <w:pPr>
        <w:spacing w:after="40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RNL pode ser facilmente avaliada na hematologia de rotina e pode potencialmente auxiliar nas condutas clínicas e nos prognósticos de diversas doenças. Contudo, são necessários mais estudos para que o valor prognóstico do fator de estresse neutrófilo-linfócito seja estabelecido e um intervalo de referência possa ser adotado na para a espécie canina. Poucos estudos foram encontrados utilizando a RNL o que limita seu uso limitado para diagnóstico e prognóstico em estados inflamatórios sistêmicos em cães. Dessa forma, estudos prospectivos maiores são necessários para avaliar mais profundamente a RNL, tornando sua aplicação clínica mais acurada.</w:t>
      </w:r>
    </w:p>
    <w:p w:rsidR="00000000" w:rsidDel="00000000" w:rsidP="00000000" w:rsidRDefault="00000000" w:rsidRPr="00000000" w14:paraId="00000016">
      <w:pPr>
        <w:spacing w:after="40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40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40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40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40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40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40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40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40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40" w:before="40" w:lineRule="auto"/>
        <w:ind w:left="72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720" w:top="720" w:left="426" w:right="424" w:header="708" w:footer="708"/>
      <w:cols w:equalWidth="0" w:num="2">
        <w:col w:space="402" w:w="5326.999999999999"/>
        <w:col w:space="0" w:w="5326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Arial Unicode MS"/>
  <w:font w:name="Arial Rounde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 Rounded" w:cs="Arial Rounded" w:eastAsia="Arial Rounded" w:hAnsi="Arial Rounded"/>
        <w:b w:val="1"/>
        <w:color w:val="002060"/>
        <w:sz w:val="28"/>
        <w:szCs w:val="28"/>
      </w:rPr>
    </w:pPr>
    <w:r w:rsidDel="00000000" w:rsidR="00000000" w:rsidRPr="00000000">
      <w:rPr>
        <w:rFonts w:ascii="Arial Rounded" w:cs="Arial Rounded" w:eastAsia="Arial Rounded" w:hAnsi="Arial Rounded"/>
        <w:b w:val="1"/>
        <w:color w:val="002060"/>
        <w:sz w:val="28"/>
        <w:szCs w:val="28"/>
        <w:rtl w:val="0"/>
      </w:rPr>
      <w:t xml:space="preserve">VIII Colóquio Técnico Científico de Saúde Única,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6258560</wp:posOffset>
          </wp:positionH>
          <wp:positionV relativeFrom="paragraph">
            <wp:posOffset>-133345</wp:posOffset>
          </wp:positionV>
          <wp:extent cx="762000" cy="724535"/>
          <wp:effectExtent b="0" l="0" r="0" t="0"/>
          <wp:wrapNone/>
          <wp:docPr descr="C:\Users\Luiza\AppData\Local\Microsoft\Windows\INetCache\Content.Word\coloquio-logo.png" id="11" name="image1.png"/>
          <a:graphic>
            <a:graphicData uri="http://schemas.openxmlformats.org/drawingml/2006/picture">
              <pic:pic>
                <pic:nvPicPr>
                  <pic:cNvPr descr="C:\Users\Luiza\AppData\Local\Microsoft\Windows\INetCache\Content.Word\coloquio-log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5670"/>
        <w:tab w:val="right" w:pos="11056"/>
      </w:tabs>
      <w:jc w:val="center"/>
      <w:rPr>
        <w:rFonts w:ascii="Arial Rounded" w:cs="Arial Rounded" w:eastAsia="Arial Rounded" w:hAnsi="Arial Rounded"/>
        <w:b w:val="1"/>
        <w:color w:val="002060"/>
        <w:sz w:val="16"/>
        <w:szCs w:val="16"/>
      </w:rPr>
    </w:pPr>
    <w:r w:rsidDel="00000000" w:rsidR="00000000" w:rsidRPr="00000000">
      <w:rPr>
        <w:rFonts w:ascii="Arial Rounded" w:cs="Arial Rounded" w:eastAsia="Arial Rounded" w:hAnsi="Arial Rounded"/>
        <w:b w:val="1"/>
        <w:color w:val="002060"/>
        <w:sz w:val="28"/>
        <w:szCs w:val="28"/>
        <w:rtl w:val="0"/>
      </w:rPr>
      <w:t xml:space="preserve">Ciências Agrárias e Meio Ambiente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Bdr>
        <w:bottom w:color="000000" w:space="1" w:sz="6" w:val="single"/>
      </w:pBdr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D6782"/>
  </w:style>
  <w:style w:type="paragraph" w:styleId="Ttulo1">
    <w:name w:val="heading 1"/>
    <w:basedOn w:val="Normal"/>
    <w:next w:val="Normal"/>
    <w:uiPriority w:val="9"/>
    <w:qFormat w:val="1"/>
    <w:rsid w:val="00C02E1F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C02E1F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3D6782"/>
    <w:pPr>
      <w:keepNext w:val="1"/>
      <w:pBdr>
        <w:bottom w:color="auto" w:space="1" w:sz="6" w:val="single"/>
      </w:pBdr>
      <w:jc w:val="both"/>
      <w:outlineLvl w:val="2"/>
    </w:pPr>
    <w:rPr>
      <w:rFonts w:ascii="Arial" w:cs="Arial" w:hAnsi="Arial"/>
      <w:b w:val="1"/>
      <w:bCs w:val="1"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3D6782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C02E1F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C02E1F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C02E1F"/>
  </w:style>
  <w:style w:type="table" w:styleId="TableNormal" w:customStyle="1">
    <w:name w:val="Table Normal"/>
    <w:rsid w:val="00C02E1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C02E1F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C02E1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C02E1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sid w:val="00C02E1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rsid w:val="00C02E1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rsid w:val="003D6782"/>
    <w:pPr>
      <w:jc w:val="center"/>
    </w:pPr>
    <w:rPr>
      <w:color w:val="ff000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3D6782"/>
    <w:rPr>
      <w:rFonts w:ascii="Times New Roman" w:cs="Times New Roman" w:eastAsia="Times New Roman" w:hAnsi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D6782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D6782"/>
    <w:rPr>
      <w:rFonts w:ascii="Segoe UI" w:cs="Segoe UI" w:eastAsia="Times New Roman" w:hAnsi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cs="Arial" w:hAnsi="Arial"/>
      <w:color w:val="000000"/>
      <w:sz w:val="18"/>
      <w:szCs w:val="18"/>
    </w:rPr>
  </w:style>
  <w:style w:type="character" w:styleId="Corpodetexto2Char" w:customStyle="1">
    <w:name w:val="Corpo de texto 2 Char"/>
    <w:basedOn w:val="Fontepargpadro"/>
    <w:link w:val="Corpodetexto2"/>
    <w:uiPriority w:val="99"/>
    <w:rsid w:val="003D6782"/>
    <w:rPr>
      <w:rFonts w:ascii="Arial" w:cs="Arial" w:eastAsia="Times New Roman" w:hAnsi="Arial"/>
      <w:color w:val="000000"/>
      <w:sz w:val="18"/>
      <w:szCs w:val="18"/>
      <w:lang w:eastAsia="pt-BR"/>
    </w:rPr>
  </w:style>
  <w:style w:type="character" w:styleId="Ttulo3Char" w:customStyle="1">
    <w:name w:val="Título 3 Char"/>
    <w:basedOn w:val="Fontepargpadro"/>
    <w:link w:val="Ttulo3"/>
    <w:uiPriority w:val="99"/>
    <w:rsid w:val="003D6782"/>
    <w:rPr>
      <w:rFonts w:ascii="Arial" w:cs="Arial" w:eastAsia="Times New Roman" w:hAnsi="Arial"/>
      <w:b w:val="1"/>
      <w:bCs w:val="1"/>
      <w:sz w:val="18"/>
      <w:szCs w:val="18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3D6782"/>
    <w:rPr>
      <w:rFonts w:asciiTheme="majorHAnsi" w:cstheme="majorBidi" w:eastAsiaTheme="majorEastAsia" w:hAnsiTheme="majorHAnsi"/>
      <w:i w:val="1"/>
      <w:iCs w:val="1"/>
      <w:color w:val="2f5496" w:themeColor="accent1" w:themeShade="0000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3D6782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 w:val="1"/>
    <w:rsid w:val="003D6782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522953"/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522953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6A7E7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A7E7C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6A7E7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A7E7C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rsid w:val="00C02E1F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rsid w:val="00C02E1F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05795D"/>
    <w:pPr>
      <w:spacing w:after="100" w:afterAutospacing="1" w:before="100" w:beforeAutospacing="1"/>
    </w:pPr>
    <w:rPr>
      <w:sz w:val="24"/>
      <w:szCs w:val="24"/>
    </w:rPr>
  </w:style>
  <w:style w:type="table" w:styleId="a0" w:customStyle="1">
    <w:basedOn w:val="TableNormal3"/>
    <w:rsid w:val="00C02E1F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C46A45"/>
    <w:pPr>
      <w:jc w:val="left"/>
    </w:pPr>
    <w:rPr>
      <w:b w:val="1"/>
      <w:bCs w:val="1"/>
      <w:color w:val="auto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C46A45"/>
    <w:rPr>
      <w:rFonts w:ascii="Times New Roman" w:cs="Times New Roman" w:eastAsia="Times New Roman" w:hAnsi="Times New Roman"/>
      <w:b w:val="1"/>
      <w:bCs w:val="1"/>
      <w:color w:val="ff0000"/>
      <w:sz w:val="20"/>
      <w:szCs w:val="20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BXStrPK7axy5XJVGuRadU3U2Cw==">AMUW2mXw4xfGLwkfCCEIkalOTnzCcvdrjhU9ItiRX+4Q6v+SS7jNjQKyJNHMaKvm5bO3l21PR3gRNSKxdAJ9TSwcvvJQIfyB/HBvt5BmMJ06mn1TnMSdetpMk1YOSAI6+c2iOwK/4DdUdz7vV0h/E3MsUJC1Xnt9n+9SjyM6QDZVy10p6sHlNc5jPd2hXj/lUJpwxrmDhfwnFCshc7uLDFzfgAzM9BCSkVfsbFFmd9FgnPDtK3tyXcTuo6Da/vUUCtpyoKw4tk8h6d+tZYRrE6xyOhhZHH1HLWzyxV58tdPQjLxWNxf3YHyHuGpYfk3iV5HibWHZBZ875piLsjut04eADzLVu969SgnlK2X9hDJWdF4wi5tpoJ/MldSje4BHLi9/tTr+jb8cI/ap6IZjon7+txSg9tQzZtN+GKb8uKBJUQIWPdFQLXtXrrB+alV/ViW35LGtPWWCFZiLgNaPGbHOL9dGgX8dt+0Bd2fckBvPXKrq+RJ/BDTo8lOYtqQ5/IALpREJP7TVFzS/IurgwXTDIjuckJAniWYCkut6mI0LoFSc+f+MAI9rtfrGVW4HZlBdrHh7SagSe0Tk5/lw6QtVpVWMysd5GhxUihCFdFqlrbxV30wc08tnGmct49MKQS3ItAOg+s/Im8HGNq/HVh06bPWfMZj6s5qVFUuUXjAW3gePitSkbcQrAJujirKuAAdrZEdxf4W+kjAbhg+n5aOCTGAxMc43XvPtg1jUnhR53ipTosZRthiIEiteFXPJA44e9HYryIa/evC3X7UMwLDe5D78EUM30BNYtTzlFd3jjQaevN8nbVjtxCVCDbXYQpvYdgQL0MkmI6R18DUJJ959CtItbVAWe6+pdyRhx506u3HSPdvmPjybJ/mguUVi4EARQi3R6PS0uTag1tEnAHmHt1Xjx+/TAPFUzPIWCT0aBgKVaTEWgTnlds2+EFERLVAiUZdPmikfXBLOETi4MjoUfV/OWkqKVLUkiM1WEXef7qmGuzWzC1R33JoVED1bIsJCDlp5BJ4CgpsPnjy3xaSPpoLuB+hIkIVNRzlGn5vfwt3TAJzD+iyL504z8LfWloGsLCVUydJtKzJF9gy51spn3KHYJJ8mb80CPvnSIFnkYldqoWmMGcKiVlHkrHZvAzctinJWM6WVtlfKqhYNaJ6N997bxEEmLboLE9hEa6diQB2G8OEVuhZhwQh8/IqHAADeoZKUKATIJtVz5+Vk817d0o792OVG8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2021-10-18T21:44:00Z</dcterms:created>
  <dc:creator>Pri Sadanã</dc:creator>
</cp:coreProperties>
</file>