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REDES EDUCATIVAS POPULARES E OS PROCESSOS DE CONSTRUÇÃO DA NEGRITUDE A PARTIR DA CAPOEIRA NA CONTEMPORANEIDADE.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Tais de Almeida Costa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sz w:val="20"/>
          <w:szCs w:val="20"/>
          <w:rtl w:val="0"/>
        </w:rPr>
        <w:t xml:space="preserve"> Apesar do grande número de pesquisas em capoeira em variados programas de pós-graduação, uma abordagem específica para pensar o racismo estrutural que a permeia, ainda não parece ser proporcional. Pensá-la como um espaço de formação e propagação da cultura e história negras, onde muitas vezes não se discute o racismo, pode parecer um contra senso, porém é o reflexo de nossa sociedade. A partir das dúvidas e incômodos que me acompanham há algum tempo, a capoeira vivida por mim, tornou-se mais do que um tema, mas questões-problemas cruciais para iniciar minha pesquisa no doutorado: Como me abrir para tentar ver o outro lado de algo no qual eu já construí tantas certezas? Como essa paixão pela capoeira me afeta no fazer de uma pesquisa com o cotidiano? Muitos pesquisadores sobre a capoeira partem de uma relação direta com a mesma (como no meu caso), dando a entender que atualmente as dúvidas são de quem já está dentro. Assim disposto, esta pesquisa se insere no campo da Educação, com referências nos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Estudos do Cotidiano e na Educação Popular, </w:t>
        </w:r>
      </w:hyperlink>
      <w:r w:rsidDel="00000000" w:rsidR="00000000" w:rsidRPr="00000000">
        <w:rPr>
          <w:sz w:val="20"/>
          <w:szCs w:val="20"/>
          <w:rtl w:val="0"/>
        </w:rPr>
        <w:t xml:space="preserve">dando destaque às complexidades humanas e considerando a subjetividade implicada às experiências e às histórias de vida como processos de formação. Pretende-se trabalhar com as metodologias de estudos das relações étnico-raciais, estudos de narrativas, textos autobiográficos e escrita ensaística para oferecerem perspectivas para uma pesquisa que não se pretende hegemônica, pensando como a capoeira contribuiu para reforçar o meu sentido de negritude, e como ela atua no processo de construção/reforço da negritude de capoeiristas que ensinam essa arte, A fundamentação teórica da pesquisa se dará  por autores que chegaram neste campo muito tempo antes de mim: Júlio César Tavares, Alejandro Frigerio, Letícia  Reis, Luiz Renato Vieira, Carlos Eugênio Soares, me ajudam a pensar a Capoeira. Ao alinhá-la às relações raciais trarei autores fundamentais como Azoilda Loretto da Trindade, Nilma Lino Gomes, Muniz Sodré, dentre outros.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sz w:val="20"/>
          <w:szCs w:val="20"/>
          <w:rtl w:val="0"/>
        </w:rPr>
        <w:t xml:space="preserve">Redes Educativas. Capoeira. Negritude.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FRIGERIO, Alejandro. 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Capoeira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: de arte negra a esporte branco. Revista Brasileira de Ciências Sociais Nº 10 Vol. 4 Junho/1989. Disponível em: .</w:t>
      </w: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https://pdfslide.net/documents/alejandro-frigerio-capoeira-de-arte-negra-a-esporte-branco.html</w:t>
        </w:r>
      </w:hyperlink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GOMES, Nilma Lino: 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Educação cidadã, etnia e raça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: o trato pedagógico da diversidade. </w:t>
      </w:r>
      <w:r w:rsidDel="00000000" w:rsidR="00000000" w:rsidRPr="00000000">
        <w:rPr>
          <w:i w:val="1"/>
          <w:color w:val="212121"/>
          <w:sz w:val="20"/>
          <w:szCs w:val="20"/>
          <w:highlight w:val="white"/>
          <w:rtl w:val="0"/>
        </w:rPr>
        <w:t xml:space="preserve">In: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 CAVALLEIRO, Eliane dos Santos (Org.). Racismo e anti-racismo na educação: repensando nossa escola. São Paulo: Summus, 2001. p.83-96.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REIS, Letícia Vidor de Sousa. 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O mundo de pernas para o ar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: a capoeira no Brasil. 3. ed. – Curitiba: Editora CRV, 2010.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SOARES, Carlos Eugênio Líbano. 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A negregada instituição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: os capoeiras no Rio de Janeiro 1850-1890. - Departamento Geral de Documentação e Informação Cultural, Divisão de Editoração, 1994.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SODRÉ, Muniz.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Pensar nagô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. Petrópolis, RJ: Vozes, 2017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TAVARES, Julio Cesar de. 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Dança de guerra - arquivo e arma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: elementos para uma teoria da Capoeiragem e da Comunicação Corporal Afro-brasileira. - Belo Horizonte: Nandyala, 2012.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TRINDADE, Azoilda Loretto da. 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Do corpo carência ao corpo potência: desafios da docência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i w:val="1"/>
          <w:color w:val="212121"/>
          <w:sz w:val="20"/>
          <w:szCs w:val="20"/>
          <w:highlight w:val="white"/>
          <w:rtl w:val="0"/>
        </w:rPr>
        <w:t xml:space="preserve"> In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: GARCIA, Regina Leite (Org.). O corpo que fala dentro e fora da escola. Rio de Janeiro. DP&amp;A, 2002 (O sentido da escola;16). p. 65-88.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VIEIRA, Luiz Renato. </w:t>
      </w: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O jogo da capoeira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. Rio de Janeiro - Sprint, 2º edição - 1998.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17.3228346456694" w:top="1417.3228346456694" w:left="1417.3228346456694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 xml:space="preserve">IV 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Seminário Discente PPGEDU – Universidade Federal Fluminense 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 xml:space="preserve">50 anos de PGGEDU: Em defesa da Educação Pública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Niterói – RJ, 23</w:t>
    </w: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 xml:space="preserve">,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24 e 25  de</w:t>
    </w: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 xml:space="preserve"> novembro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 de 20</w:t>
    </w: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 xml:space="preserve">21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Doutoranda no Programa de Pós-Graduação em Educação da UFF</w:t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taisagbara@gmail.com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153025" cy="96202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 b="38461" l="11000" r="2321" t="29166"/>
                  <a:stretch>
                    <a:fillRect/>
                  </a:stretch>
                </pic:blipFill>
                <pic:spPr>
                  <a:xfrm>
                    <a:off x="0" y="0"/>
                    <a:ext cx="515302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E937D1"/>
  </w:style>
  <w:style w:type="paragraph" w:styleId="Ttulo1">
    <w:name w:val="heading 1"/>
    <w:basedOn w:val="Normal1"/>
    <w:next w:val="Normal1"/>
    <w:rsid w:val="00D67BC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67BC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67BC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67BC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67BC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67BC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D67BCD"/>
  </w:style>
  <w:style w:type="table" w:styleId="TableNormal" w:customStyle="1">
    <w:name w:val="Table Normal"/>
    <w:rsid w:val="00D67BC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D67BCD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D67BCD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D67BC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F1999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F199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CF199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CF1999"/>
  </w:style>
  <w:style w:type="paragraph" w:styleId="Rodap">
    <w:name w:val="footer"/>
    <w:basedOn w:val="Normal"/>
    <w:link w:val="RodapChar"/>
    <w:uiPriority w:val="99"/>
    <w:unhideWhenUsed w:val="1"/>
    <w:rsid w:val="00CF199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F1999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dfslide.net/documents/alejandro-frigerio-capoeira-de-arte-negra-a-esporte-branco.ht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ppgeducacao.sites.uff.br/estudos-do-cotidiano-e-da-educacao-popular-ece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Td0URizYlKkhqdqlpiuVg4N8w==">AMUW2mUdvUQ4VDH3eh7hGxDHp6fijFoeMW8SVRG05scYo/AviqSieAjPwLQ4ItY3+8mvWOYbPYSuXbctGaHJJ1QgX9VcRXSWEKHUXncQIdYoPYqBiGB54XM=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2018-09-03T12:40:00Z</dcterms:created>
  <dc:creator>Leidiane Macambira</dc:creator>
</cp:coreProperties>
</file>