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8D05A" w14:textId="77777777" w:rsidR="006D4F5E" w:rsidRDefault="006D4F5E">
      <w:r>
        <w:t>O objetivo do trabalho é realizar uma análise do Programa Nacional de Integração da Educação Profissional com a Educação Básica na Modalidade de Educação de Jovens e Adultos (PROEJA) pela perspectiva da refração política. De acordo com Santos (2012), a refração política indica que a letra da lei sofre modificações, em menor ou maior grau, quando é implementada. Assim, justifica-se a escolha desta perspectiva, na medida em que se entende que a falta de aprimoramento e investimento na educação de jovens e adultos (EJA) não se deve exclusivamente à legislação pertinente a esta modalidade de ensino, mas também à distorção no momento de sua implementação. Apesar de remeter aos Jesuítas, conforme Di Pierro, Joia e Ribeiro (2001), a EJA passou a ser objeto de políticas públicas concretas nas décadas de 1940 e 1950 por meio de diversos programas e ações governamentais. No entanto, uma EJA integrada à formação inicial e continuada de trabalhadores no ensino fundamental e, integrada à educação profissional técnica no ensino médio só ocorreu no ano de 2006, quando da criação do PROEJA. A oferta da EJA pela Rede Federal de Educação Profissional e Tecnológica visava ao rompimento de processos de exclusão, assim como conceder caráter inovador à oferta de EJA (BRASIL, 2006). No entanto, a refração política do PROEJA não resulta apenas das políticas em nível de Governo Federal, mas também das práticas adotadas nas unidades executoras. Isto posto, ressalta-se a necessidade de articulação política da sociedade civil para enfrentamento da leitura instrumental que é feita a respeito da EJA, o que pode ser feito através da aproximação dos atores sociais e de diversas instituições públicas.</w:t>
      </w:r>
    </w:p>
    <w:sectPr w:rsidR="006D4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5E"/>
    <w:rsid w:val="006D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1420CB"/>
  <w15:chartTrackingRefBased/>
  <w15:docId w15:val="{135D51E2-85E5-1F41-92DD-B4E6CF3C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fabiane silva</dc:creator>
  <cp:keywords/>
  <dc:description/>
  <cp:lastModifiedBy>fabiane silva</cp:lastModifiedBy>
  <cp:revision>2</cp:revision>
  <dcterms:created xsi:type="dcterms:W3CDTF">2021-11-04T23:07:00Z</dcterms:created>
  <dcterms:modified xsi:type="dcterms:W3CDTF">2021-11-04T23:07:00Z</dcterms:modified>
</cp:coreProperties>
</file>