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AE" w:rsidRDefault="00EB02AE" w:rsidP="00EB02AE"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PEDAGOGIA DO MEDO</w:t>
      </w:r>
    </w:p>
    <w:p w:rsidR="000D1759" w:rsidRDefault="00AE0A7F" w:rsidP="00EB02AE">
      <w:pPr>
        <w:pStyle w:val="LO-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 o ensino de filosofia </w:t>
      </w:r>
      <w:r w:rsidR="00DD7717">
        <w:rPr>
          <w:sz w:val="26"/>
          <w:szCs w:val="26"/>
        </w:rPr>
        <w:t>como seu contraponto</w:t>
      </w:r>
    </w:p>
    <w:p w:rsidR="00D73101" w:rsidRPr="001229CA" w:rsidRDefault="00D73101" w:rsidP="00EB02AE">
      <w:pPr>
        <w:pStyle w:val="LO-normal"/>
        <w:jc w:val="center"/>
        <w:rPr>
          <w:sz w:val="26"/>
          <w:szCs w:val="26"/>
        </w:rPr>
      </w:pPr>
    </w:p>
    <w:p w:rsidR="00EB02AE" w:rsidRPr="001229CA" w:rsidRDefault="00EB02AE" w:rsidP="00EB02AE">
      <w:pPr>
        <w:pStyle w:val="LO-normal"/>
        <w:jc w:val="right"/>
        <w:rPr>
          <w:sz w:val="24"/>
          <w:szCs w:val="24"/>
        </w:rPr>
      </w:pPr>
      <w:r w:rsidRPr="001229CA">
        <w:rPr>
          <w:i/>
          <w:sz w:val="24"/>
          <w:szCs w:val="24"/>
        </w:rPr>
        <w:t>Bruno Holmes Chads</w:t>
      </w:r>
      <w:r w:rsidRPr="00282D17">
        <w:rPr>
          <w:rStyle w:val="Refdenotaderodap"/>
          <w:sz w:val="24"/>
          <w:szCs w:val="24"/>
        </w:rPr>
        <w:footnoteReference w:id="1"/>
      </w:r>
    </w:p>
    <w:p w:rsidR="00EB02AE" w:rsidRDefault="00EB02AE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EB02AE" w:rsidRDefault="00EB02AE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287A3F" w:rsidRDefault="00287A3F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287A3F" w:rsidRDefault="00287A3F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287A3F" w:rsidRDefault="00287A3F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EB02AE" w:rsidRDefault="00EB02AE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EB02AE" w:rsidRDefault="00EB02AE" w:rsidP="00EB02AE">
      <w:pPr>
        <w:pStyle w:val="LO-normal"/>
        <w:spacing w:line="360" w:lineRule="auto"/>
        <w:ind w:firstLine="720"/>
        <w:jc w:val="both"/>
        <w:rPr>
          <w:color w:val="212121"/>
          <w:sz w:val="20"/>
          <w:szCs w:val="20"/>
        </w:rPr>
      </w:pPr>
    </w:p>
    <w:p w:rsidR="00EB02AE" w:rsidRDefault="00EB02AE" w:rsidP="00EB02AE">
      <w:pPr>
        <w:pStyle w:val="Normal1"/>
        <w:spacing w:line="240" w:lineRule="auto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Resumo:</w:t>
      </w:r>
    </w:p>
    <w:p w:rsidR="00EB02AE" w:rsidRDefault="00EB02AE" w:rsidP="00EB02AE">
      <w:pPr>
        <w:pStyle w:val="Normal1"/>
        <w:spacing w:line="240" w:lineRule="auto"/>
        <w:contextualSpacing w:val="0"/>
        <w:jc w:val="both"/>
        <w:rPr>
          <w:sz w:val="20"/>
          <w:szCs w:val="20"/>
        </w:rPr>
      </w:pPr>
    </w:p>
    <w:p w:rsidR="00EB02AE" w:rsidRPr="00A95FD5" w:rsidRDefault="00EB02AE" w:rsidP="00EB02AE">
      <w:pPr>
        <w:pStyle w:val="Normal1"/>
        <w:spacing w:line="240" w:lineRule="auto"/>
        <w:contextualSpacing w:val="0"/>
        <w:jc w:val="both"/>
        <w:rPr>
          <w:sz w:val="20"/>
          <w:szCs w:val="20"/>
        </w:rPr>
      </w:pPr>
    </w:p>
    <w:p w:rsidR="00B052C1" w:rsidRDefault="00D90A2D" w:rsidP="00EB02A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O presente texto visa apresentar a et</w:t>
      </w:r>
      <w:r w:rsidR="003B679B">
        <w:rPr>
          <w:sz w:val="20"/>
          <w:szCs w:val="20"/>
        </w:rPr>
        <w:t xml:space="preserve">apa de um trabalho </w:t>
      </w:r>
      <w:r w:rsidR="00C62D00">
        <w:rPr>
          <w:sz w:val="20"/>
          <w:szCs w:val="20"/>
        </w:rPr>
        <w:t xml:space="preserve">de doutorado </w:t>
      </w:r>
      <w:r w:rsidR="00D43CE9">
        <w:rPr>
          <w:sz w:val="20"/>
          <w:szCs w:val="20"/>
        </w:rPr>
        <w:t xml:space="preserve">que se debruça </w:t>
      </w:r>
      <w:r>
        <w:rPr>
          <w:sz w:val="20"/>
          <w:szCs w:val="20"/>
        </w:rPr>
        <w:t>sobre o ensino de filosofia</w:t>
      </w:r>
      <w:r w:rsidR="00D43CE9">
        <w:rPr>
          <w:sz w:val="20"/>
          <w:szCs w:val="20"/>
        </w:rPr>
        <w:t xml:space="preserve"> nas escolas</w:t>
      </w:r>
      <w:r>
        <w:rPr>
          <w:sz w:val="20"/>
          <w:szCs w:val="20"/>
        </w:rPr>
        <w:t xml:space="preserve">. Nas recentes discussões a respeito da </w:t>
      </w:r>
      <w:r w:rsidR="003B679B">
        <w:rPr>
          <w:sz w:val="20"/>
          <w:szCs w:val="20"/>
        </w:rPr>
        <w:t xml:space="preserve">obrigatoriedade e mesmo </w:t>
      </w:r>
      <w:r>
        <w:rPr>
          <w:sz w:val="20"/>
          <w:szCs w:val="20"/>
        </w:rPr>
        <w:t>perman</w:t>
      </w:r>
      <w:r w:rsidR="003B679B">
        <w:rPr>
          <w:sz w:val="20"/>
          <w:szCs w:val="20"/>
        </w:rPr>
        <w:t>ência</w:t>
      </w:r>
      <w:r>
        <w:rPr>
          <w:sz w:val="20"/>
          <w:szCs w:val="20"/>
        </w:rPr>
        <w:t xml:space="preserve"> dessa disciplina no currículo escolar do ensino médio, </w:t>
      </w:r>
      <w:r w:rsidR="00AC1167">
        <w:rPr>
          <w:sz w:val="20"/>
          <w:szCs w:val="20"/>
        </w:rPr>
        <w:t xml:space="preserve">cabe </w:t>
      </w:r>
      <w:proofErr w:type="gramStart"/>
      <w:r w:rsidR="00AC1167">
        <w:rPr>
          <w:sz w:val="20"/>
          <w:szCs w:val="20"/>
        </w:rPr>
        <w:t>a</w:t>
      </w:r>
      <w:proofErr w:type="gramEnd"/>
      <w:r w:rsidR="00AC1167">
        <w:rPr>
          <w:sz w:val="20"/>
          <w:szCs w:val="20"/>
        </w:rPr>
        <w:t xml:space="preserve"> pergunta a respeito da </w:t>
      </w:r>
      <w:r w:rsidR="00AC1167">
        <w:rPr>
          <w:i/>
          <w:sz w:val="20"/>
          <w:szCs w:val="20"/>
        </w:rPr>
        <w:t xml:space="preserve">vocação </w:t>
      </w:r>
      <w:r w:rsidR="00AC1167" w:rsidRPr="00AC1167">
        <w:rPr>
          <w:sz w:val="20"/>
          <w:szCs w:val="20"/>
        </w:rPr>
        <w:t>deste tipo de ensino</w:t>
      </w:r>
      <w:r w:rsidR="00AC1167">
        <w:rPr>
          <w:i/>
          <w:sz w:val="20"/>
          <w:szCs w:val="20"/>
        </w:rPr>
        <w:t>.</w:t>
      </w:r>
      <w:r w:rsidR="00A86746">
        <w:rPr>
          <w:sz w:val="20"/>
          <w:szCs w:val="20"/>
        </w:rPr>
        <w:t xml:space="preserve"> Para </w:t>
      </w:r>
      <w:r w:rsidR="00D43CE9">
        <w:rPr>
          <w:sz w:val="20"/>
          <w:szCs w:val="20"/>
        </w:rPr>
        <w:t xml:space="preserve">pensar tal </w:t>
      </w:r>
      <w:r w:rsidR="00D43CE9">
        <w:rPr>
          <w:i/>
          <w:sz w:val="20"/>
          <w:szCs w:val="20"/>
        </w:rPr>
        <w:t>vocação</w:t>
      </w:r>
      <w:r w:rsidR="00A86746">
        <w:rPr>
          <w:sz w:val="20"/>
          <w:szCs w:val="20"/>
        </w:rPr>
        <w:t>, recorre</w:t>
      </w:r>
      <w:r w:rsidR="00C62D00">
        <w:rPr>
          <w:sz w:val="20"/>
          <w:szCs w:val="20"/>
        </w:rPr>
        <w:t>re</w:t>
      </w:r>
      <w:r w:rsidR="00A86746">
        <w:rPr>
          <w:sz w:val="20"/>
          <w:szCs w:val="20"/>
        </w:rPr>
        <w:t xml:space="preserve">mos ao filósofo </w:t>
      </w:r>
      <w:r w:rsidR="00A86746" w:rsidRPr="00A95FD5">
        <w:rPr>
          <w:sz w:val="20"/>
          <w:szCs w:val="20"/>
        </w:rPr>
        <w:t>Slavoj Žižek</w:t>
      </w:r>
      <w:r w:rsidR="00A86746">
        <w:rPr>
          <w:sz w:val="20"/>
          <w:szCs w:val="20"/>
        </w:rPr>
        <w:t xml:space="preserve">, autor </w:t>
      </w:r>
      <w:r w:rsidR="00B052C1">
        <w:rPr>
          <w:sz w:val="20"/>
          <w:szCs w:val="20"/>
        </w:rPr>
        <w:t xml:space="preserve">que pensa o mundo contemporâneo e seus </w:t>
      </w:r>
      <w:r w:rsidR="00D43CE9">
        <w:rPr>
          <w:sz w:val="20"/>
          <w:szCs w:val="20"/>
        </w:rPr>
        <w:t>impasses a partir de um</w:t>
      </w:r>
      <w:r w:rsidR="00FC2799">
        <w:rPr>
          <w:sz w:val="20"/>
          <w:szCs w:val="20"/>
        </w:rPr>
        <w:t>a</w:t>
      </w:r>
      <w:r w:rsidR="00D43CE9">
        <w:rPr>
          <w:sz w:val="20"/>
          <w:szCs w:val="20"/>
        </w:rPr>
        <w:t xml:space="preserve"> leitura </w:t>
      </w:r>
      <w:r w:rsidR="00A86746">
        <w:rPr>
          <w:sz w:val="20"/>
          <w:szCs w:val="20"/>
        </w:rPr>
        <w:t>d</w:t>
      </w:r>
      <w:r w:rsidR="00B052C1">
        <w:rPr>
          <w:sz w:val="20"/>
          <w:szCs w:val="20"/>
        </w:rPr>
        <w:t>a filosofia d</w:t>
      </w:r>
      <w:r w:rsidR="00A86746">
        <w:rPr>
          <w:sz w:val="20"/>
          <w:szCs w:val="20"/>
        </w:rPr>
        <w:t xml:space="preserve">e </w:t>
      </w:r>
      <w:r w:rsidR="00B052C1" w:rsidRPr="00B052C1">
        <w:rPr>
          <w:sz w:val="20"/>
          <w:szCs w:val="20"/>
        </w:rPr>
        <w:t>G</w:t>
      </w:r>
      <w:r w:rsidR="00B052C1">
        <w:rPr>
          <w:sz w:val="20"/>
          <w:szCs w:val="20"/>
        </w:rPr>
        <w:t xml:space="preserve">. </w:t>
      </w:r>
      <w:r w:rsidR="00B052C1" w:rsidRPr="00B052C1">
        <w:rPr>
          <w:sz w:val="20"/>
          <w:szCs w:val="20"/>
        </w:rPr>
        <w:t>W</w:t>
      </w:r>
      <w:r w:rsidR="00B052C1">
        <w:rPr>
          <w:sz w:val="20"/>
          <w:szCs w:val="20"/>
        </w:rPr>
        <w:t xml:space="preserve">. </w:t>
      </w:r>
      <w:r w:rsidR="00B052C1" w:rsidRPr="00B052C1">
        <w:rPr>
          <w:sz w:val="20"/>
          <w:szCs w:val="20"/>
        </w:rPr>
        <w:t>F</w:t>
      </w:r>
      <w:r w:rsidR="00B052C1">
        <w:rPr>
          <w:sz w:val="20"/>
          <w:szCs w:val="20"/>
        </w:rPr>
        <w:t xml:space="preserve">. </w:t>
      </w:r>
      <w:r w:rsidR="00B052C1" w:rsidRPr="00B052C1">
        <w:rPr>
          <w:sz w:val="20"/>
          <w:szCs w:val="20"/>
        </w:rPr>
        <w:t>Hegel</w:t>
      </w:r>
      <w:r w:rsidR="00B052C1">
        <w:rPr>
          <w:sz w:val="20"/>
          <w:szCs w:val="20"/>
        </w:rPr>
        <w:t xml:space="preserve"> </w:t>
      </w:r>
      <w:r w:rsidR="00A86746">
        <w:rPr>
          <w:sz w:val="20"/>
          <w:szCs w:val="20"/>
        </w:rPr>
        <w:t>à luz do psicanalista francês Jacques Lacan</w:t>
      </w:r>
      <w:r w:rsidR="00D43CE9">
        <w:rPr>
          <w:sz w:val="20"/>
          <w:szCs w:val="20"/>
        </w:rPr>
        <w:t xml:space="preserve"> e vice-versa.</w:t>
      </w:r>
      <w:r w:rsidR="00FC2799">
        <w:rPr>
          <w:sz w:val="20"/>
          <w:szCs w:val="20"/>
        </w:rPr>
        <w:t xml:space="preserve"> </w:t>
      </w:r>
      <w:r w:rsidR="00F13F74">
        <w:rPr>
          <w:sz w:val="20"/>
          <w:szCs w:val="20"/>
        </w:rPr>
        <w:t>Como estratégia de apresentação</w:t>
      </w:r>
      <w:r w:rsidR="00B052C1">
        <w:rPr>
          <w:sz w:val="20"/>
          <w:szCs w:val="20"/>
        </w:rPr>
        <w:t xml:space="preserve"> do que chamaremos de </w:t>
      </w:r>
      <w:r w:rsidR="00B052C1" w:rsidRPr="00B052C1">
        <w:rPr>
          <w:i/>
          <w:sz w:val="20"/>
          <w:szCs w:val="20"/>
        </w:rPr>
        <w:t>pedagogia da tinta vermelha</w:t>
      </w:r>
      <w:r w:rsidR="00F13F74">
        <w:rPr>
          <w:sz w:val="20"/>
          <w:szCs w:val="20"/>
        </w:rPr>
        <w:t>, trouxemos p</w:t>
      </w:r>
      <w:r w:rsidR="00E308DF">
        <w:rPr>
          <w:sz w:val="20"/>
          <w:szCs w:val="20"/>
        </w:rPr>
        <w:t>a</w:t>
      </w:r>
      <w:r w:rsidR="00F13F74">
        <w:rPr>
          <w:sz w:val="20"/>
          <w:szCs w:val="20"/>
        </w:rPr>
        <w:t xml:space="preserve">ra o debate </w:t>
      </w:r>
      <w:r w:rsidR="00EE19AF">
        <w:rPr>
          <w:sz w:val="20"/>
          <w:szCs w:val="20"/>
        </w:rPr>
        <w:t xml:space="preserve">o que consideramos ser </w:t>
      </w:r>
      <w:r w:rsidR="007E4816">
        <w:rPr>
          <w:sz w:val="20"/>
          <w:szCs w:val="20"/>
        </w:rPr>
        <w:t xml:space="preserve">o </w:t>
      </w:r>
      <w:r w:rsidR="00EE19AF">
        <w:rPr>
          <w:sz w:val="20"/>
          <w:szCs w:val="20"/>
        </w:rPr>
        <w:t xml:space="preserve">seu antípoda: </w:t>
      </w:r>
      <w:r w:rsidR="00B052C1">
        <w:rPr>
          <w:sz w:val="20"/>
          <w:szCs w:val="20"/>
        </w:rPr>
        <w:t xml:space="preserve">a </w:t>
      </w:r>
      <w:r w:rsidR="00F13F74">
        <w:rPr>
          <w:i/>
          <w:sz w:val="20"/>
          <w:szCs w:val="20"/>
        </w:rPr>
        <w:t>pedagogia do medo</w:t>
      </w:r>
      <w:r w:rsidR="00E308DF">
        <w:rPr>
          <w:color w:val="212121"/>
          <w:sz w:val="20"/>
          <w:szCs w:val="20"/>
        </w:rPr>
        <w:t>.</w:t>
      </w:r>
    </w:p>
    <w:p w:rsidR="00B052C1" w:rsidRDefault="00B052C1" w:rsidP="00EB02AE">
      <w:pPr>
        <w:spacing w:line="240" w:lineRule="auto"/>
        <w:jc w:val="both"/>
        <w:rPr>
          <w:sz w:val="20"/>
          <w:szCs w:val="20"/>
        </w:rPr>
      </w:pPr>
    </w:p>
    <w:p w:rsidR="00A86746" w:rsidRDefault="00A86746" w:rsidP="00EB02AE">
      <w:pPr>
        <w:spacing w:line="240" w:lineRule="auto"/>
        <w:jc w:val="both"/>
        <w:rPr>
          <w:sz w:val="20"/>
          <w:szCs w:val="20"/>
        </w:rPr>
      </w:pPr>
    </w:p>
    <w:p w:rsidR="00A86746" w:rsidRDefault="00A86746" w:rsidP="00EB02AE">
      <w:pPr>
        <w:spacing w:line="240" w:lineRule="auto"/>
        <w:jc w:val="both"/>
        <w:rPr>
          <w:sz w:val="20"/>
          <w:szCs w:val="20"/>
        </w:rPr>
      </w:pPr>
    </w:p>
    <w:p w:rsidR="00EB02AE" w:rsidRDefault="00EB02AE" w:rsidP="00EB02AE">
      <w:pPr>
        <w:spacing w:line="240" w:lineRule="auto"/>
        <w:jc w:val="both"/>
        <w:rPr>
          <w:sz w:val="20"/>
          <w:szCs w:val="20"/>
        </w:rPr>
      </w:pPr>
    </w:p>
    <w:p w:rsidR="00287A3F" w:rsidRDefault="00287A3F" w:rsidP="00EB02AE">
      <w:pPr>
        <w:spacing w:line="240" w:lineRule="auto"/>
        <w:jc w:val="both"/>
        <w:rPr>
          <w:sz w:val="20"/>
          <w:szCs w:val="20"/>
        </w:rPr>
      </w:pPr>
    </w:p>
    <w:p w:rsidR="00287A3F" w:rsidRPr="006F377C" w:rsidRDefault="00287A3F" w:rsidP="00EB02AE">
      <w:pPr>
        <w:spacing w:line="240" w:lineRule="auto"/>
        <w:jc w:val="both"/>
        <w:rPr>
          <w:sz w:val="20"/>
          <w:szCs w:val="20"/>
        </w:rPr>
      </w:pPr>
    </w:p>
    <w:p w:rsidR="00EB02AE" w:rsidRDefault="00EB02AE" w:rsidP="00EB02AE">
      <w:pPr>
        <w:pStyle w:val="Normal1"/>
        <w:spacing w:line="240" w:lineRule="auto"/>
        <w:contextualSpacing w:val="0"/>
        <w:jc w:val="both"/>
        <w:rPr>
          <w:sz w:val="20"/>
          <w:szCs w:val="20"/>
        </w:rPr>
      </w:pPr>
      <w:r w:rsidRPr="006613D7">
        <w:rPr>
          <w:b/>
          <w:sz w:val="20"/>
          <w:szCs w:val="20"/>
        </w:rPr>
        <w:t>Palavras-chave</w:t>
      </w:r>
      <w:r w:rsidRPr="00A86657">
        <w:rPr>
          <w:sz w:val="20"/>
          <w:szCs w:val="20"/>
        </w:rPr>
        <w:t xml:space="preserve">: </w:t>
      </w:r>
      <w:r w:rsidR="00980F82" w:rsidRPr="00A95FD5">
        <w:rPr>
          <w:sz w:val="20"/>
          <w:szCs w:val="20"/>
        </w:rPr>
        <w:t>Slavoj Žižek</w:t>
      </w:r>
      <w:r w:rsidR="00980F82" w:rsidRPr="006613D7">
        <w:rPr>
          <w:sz w:val="20"/>
          <w:szCs w:val="20"/>
        </w:rPr>
        <w:t>.</w:t>
      </w:r>
      <w:r w:rsidR="00980F82">
        <w:rPr>
          <w:sz w:val="20"/>
          <w:szCs w:val="20"/>
        </w:rPr>
        <w:t xml:space="preserve"> </w:t>
      </w:r>
      <w:r w:rsidR="00A86657" w:rsidRPr="00A86657">
        <w:rPr>
          <w:sz w:val="20"/>
          <w:szCs w:val="20"/>
        </w:rPr>
        <w:t xml:space="preserve">Medo. </w:t>
      </w:r>
      <w:r w:rsidR="00DA15F6">
        <w:rPr>
          <w:sz w:val="20"/>
          <w:szCs w:val="20"/>
        </w:rPr>
        <w:t>Tinta vermelha</w:t>
      </w:r>
      <w:r w:rsidR="003E79C0">
        <w:rPr>
          <w:sz w:val="20"/>
          <w:szCs w:val="20"/>
        </w:rPr>
        <w:t>.</w:t>
      </w:r>
    </w:p>
    <w:p w:rsidR="00980F82" w:rsidRPr="006613D7" w:rsidRDefault="00980F82" w:rsidP="00EB02AE">
      <w:pPr>
        <w:pStyle w:val="Normal1"/>
        <w:spacing w:line="240" w:lineRule="auto"/>
        <w:contextualSpacing w:val="0"/>
        <w:jc w:val="both"/>
        <w:rPr>
          <w:sz w:val="20"/>
          <w:szCs w:val="20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D00CFD" w:rsidRDefault="00D00CFD">
      <w:pPr>
        <w:pStyle w:val="LO-normal"/>
        <w:jc w:val="center"/>
        <w:rPr>
          <w:b/>
          <w:color w:val="000000"/>
          <w:sz w:val="26"/>
          <w:szCs w:val="26"/>
        </w:rPr>
      </w:pPr>
    </w:p>
    <w:p w:rsidR="00D00CFD" w:rsidRDefault="00D00CFD">
      <w:pPr>
        <w:pStyle w:val="LO-normal"/>
        <w:jc w:val="center"/>
        <w:rPr>
          <w:b/>
          <w:color w:val="000000"/>
          <w:sz w:val="26"/>
          <w:szCs w:val="26"/>
        </w:rPr>
      </w:pPr>
    </w:p>
    <w:p w:rsidR="00D00CFD" w:rsidRDefault="00D00CFD">
      <w:pPr>
        <w:pStyle w:val="LO-normal"/>
        <w:jc w:val="center"/>
        <w:rPr>
          <w:b/>
          <w:color w:val="000000"/>
          <w:sz w:val="26"/>
          <w:szCs w:val="26"/>
        </w:rPr>
      </w:pPr>
    </w:p>
    <w:p w:rsidR="00D00CFD" w:rsidRDefault="00D00CFD">
      <w:pPr>
        <w:pStyle w:val="LO-normal"/>
        <w:jc w:val="center"/>
        <w:rPr>
          <w:b/>
          <w:color w:val="000000"/>
          <w:sz w:val="26"/>
          <w:szCs w:val="26"/>
        </w:rPr>
      </w:pPr>
    </w:p>
    <w:p w:rsidR="00D00CFD" w:rsidRDefault="00D00CFD">
      <w:pPr>
        <w:pStyle w:val="LO-normal"/>
        <w:jc w:val="center"/>
        <w:rPr>
          <w:b/>
          <w:color w:val="000000"/>
          <w:sz w:val="26"/>
          <w:szCs w:val="26"/>
        </w:rPr>
      </w:pPr>
    </w:p>
    <w:p w:rsidR="00D00CFD" w:rsidRDefault="00D00CFD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Default="00EB02AE">
      <w:pPr>
        <w:pStyle w:val="LO-normal"/>
        <w:jc w:val="center"/>
        <w:rPr>
          <w:b/>
          <w:color w:val="000000"/>
          <w:sz w:val="26"/>
          <w:szCs w:val="26"/>
        </w:rPr>
      </w:pPr>
    </w:p>
    <w:p w:rsidR="00EB02AE" w:rsidRPr="00941102" w:rsidRDefault="00EB02AE" w:rsidP="00EB02AE">
      <w:pPr>
        <w:pStyle w:val="LO-normal"/>
        <w:spacing w:line="360" w:lineRule="auto"/>
        <w:ind w:firstLine="720"/>
        <w:jc w:val="both"/>
        <w:rPr>
          <w:color w:val="212121"/>
        </w:rPr>
      </w:pPr>
      <w:r w:rsidRPr="00941102">
        <w:rPr>
          <w:color w:val="212121"/>
        </w:rPr>
        <w:lastRenderedPageBreak/>
        <w:t xml:space="preserve">A expressão “pedagogia do medo” se encontra num livro intitulado </w:t>
      </w:r>
      <w:r w:rsidRPr="00941102">
        <w:rPr>
          <w:i/>
          <w:color w:val="212121"/>
        </w:rPr>
        <w:t>Fundamentalismo e educação</w:t>
      </w:r>
      <w:r w:rsidRPr="00941102">
        <w:rPr>
          <w:color w:val="212121"/>
        </w:rPr>
        <w:t xml:space="preserve">, organizado por Silvio Gallo e Alfredo Veiga-Neto. As cinco partes que constituem o trabalho têm como fio condutor o filme </w:t>
      </w:r>
      <w:r w:rsidRPr="00941102">
        <w:rPr>
          <w:i/>
          <w:color w:val="212121"/>
        </w:rPr>
        <w:t>A Vila</w:t>
      </w:r>
      <w:r w:rsidRPr="00941102">
        <w:rPr>
          <w:color w:val="212121"/>
        </w:rPr>
        <w:t xml:space="preserve"> (2004), de M. Night Shyamalan. O que pode ser visto ao longo dessa obra cinematográfica é determinado uso do afeto do </w:t>
      </w:r>
      <w:r w:rsidRPr="00941102">
        <w:rPr>
          <w:i/>
          <w:color w:val="212121"/>
        </w:rPr>
        <w:t>medo</w:t>
      </w:r>
      <w:r w:rsidRPr="00941102">
        <w:rPr>
          <w:color w:val="212121"/>
        </w:rPr>
        <w:t xml:space="preserve"> como meio de manutenção de coesão de um grupo de homens e mulheres que vivem numa vila que aparenta ser de um período ainda pré-industrial. Não cabe aqui entrar nos pormenores do filme, mas</w:t>
      </w:r>
      <w:r w:rsidR="000D6D9B" w:rsidRPr="00941102">
        <w:rPr>
          <w:color w:val="212121"/>
        </w:rPr>
        <w:t xml:space="preserve"> </w:t>
      </w:r>
      <w:r w:rsidRPr="00941102">
        <w:rPr>
          <w:color w:val="212121"/>
        </w:rPr>
        <w:t xml:space="preserve">ressaltar nele o uso do medo e o papel da pedagogia: não era pequeno o investimento no trabalho de transmissão do medo com o fim de impedir que as pessoas da vila violassem os limites desta e terem acesso ao que estaria para além de suas fronteiras. Não é demais mencionar que eram os líderes da vila, em razão dos seus traumas de quando viviam na cidade grande, os responsáveis pela sustentação da </w:t>
      </w:r>
      <w:r w:rsidRPr="00941102">
        <w:rPr>
          <w:i/>
          <w:color w:val="212121"/>
        </w:rPr>
        <w:t>farsa</w:t>
      </w:r>
      <w:r w:rsidRPr="00941102">
        <w:rPr>
          <w:color w:val="212121"/>
        </w:rPr>
        <w:t xml:space="preserve">. </w:t>
      </w:r>
    </w:p>
    <w:p w:rsidR="00EB02AE" w:rsidRPr="00941102" w:rsidRDefault="00EB02AE" w:rsidP="00EB02AE">
      <w:pPr>
        <w:pStyle w:val="LO-normal"/>
        <w:spacing w:line="360" w:lineRule="auto"/>
        <w:ind w:firstLine="720"/>
        <w:jc w:val="both"/>
        <w:rPr>
          <w:color w:val="212121"/>
        </w:rPr>
      </w:pPr>
      <w:r w:rsidRPr="00941102">
        <w:rPr>
          <w:color w:val="212121"/>
        </w:rPr>
        <w:t xml:space="preserve">A </w:t>
      </w:r>
      <w:r w:rsidRPr="00941102">
        <w:rPr>
          <w:i/>
          <w:color w:val="212121"/>
        </w:rPr>
        <w:t>farsa</w:t>
      </w:r>
      <w:r w:rsidRPr="00941102">
        <w:rPr>
          <w:color w:val="212121"/>
        </w:rPr>
        <w:t xml:space="preserve"> a que nos referimos é a da realidade do mundo em que as pessoas da vila acreditavam viver, mundo não só “parado” no tempo</w:t>
      </w:r>
      <w:proofErr w:type="gramStart"/>
      <w:r w:rsidRPr="00941102">
        <w:rPr>
          <w:color w:val="212121"/>
        </w:rPr>
        <w:t xml:space="preserve"> mas</w:t>
      </w:r>
      <w:proofErr w:type="gramEnd"/>
      <w:r w:rsidRPr="00941102">
        <w:rPr>
          <w:color w:val="212121"/>
        </w:rPr>
        <w:t xml:space="preserve"> onde monstros (</w:t>
      </w:r>
      <w:r w:rsidRPr="00941102">
        <w:rPr>
          <w:i/>
          <w:color w:val="212121"/>
        </w:rPr>
        <w:t>Aqueles-de-quem-não-falamos</w:t>
      </w:r>
      <w:r w:rsidRPr="00941102">
        <w:rPr>
          <w:color w:val="212121"/>
        </w:rPr>
        <w:t xml:space="preserve">) estão sempre à espreita. Qualquer deslize, isto é, se alguém ousar sequer pensar em sair da vila, os monstros invadem, </w:t>
      </w:r>
      <w:proofErr w:type="gramStart"/>
      <w:r w:rsidRPr="00941102">
        <w:rPr>
          <w:color w:val="212121"/>
        </w:rPr>
        <w:t>atacam</w:t>
      </w:r>
      <w:proofErr w:type="gramEnd"/>
      <w:r w:rsidRPr="00941102">
        <w:rPr>
          <w:color w:val="212121"/>
        </w:rPr>
        <w:t>. Temos aqui, portanto, dois medos: o medo que a cidade grande representa – o trabalho dos líderes de propagarem medo se justifica por essa ideia que eles próprios têm do mundo existente para além das fronteiras da vila (as tragédias e as perdas de familiares e de pessoas amadas e insubstituíveis que os fizeram questionar as razões de viver ocorreram no contexto da cidade) – e o medo d</w:t>
      </w:r>
      <w:r w:rsidR="00F854E8">
        <w:rPr>
          <w:color w:val="212121"/>
        </w:rPr>
        <w:t>as</w:t>
      </w:r>
      <w:r w:rsidRPr="00941102">
        <w:rPr>
          <w:color w:val="212121"/>
        </w:rPr>
        <w:t xml:space="preserve"> criaturas que habitam a floresta que cerca a vila, criaturas que eles não nomeiam, mas a quem chamam de </w:t>
      </w:r>
      <w:r w:rsidRPr="00941102">
        <w:rPr>
          <w:i/>
          <w:color w:val="212121"/>
        </w:rPr>
        <w:t>Aqueles-de-quem-</w:t>
      </w:r>
      <w:proofErr w:type="gramStart"/>
      <w:r w:rsidRPr="00941102">
        <w:rPr>
          <w:i/>
          <w:color w:val="212121"/>
        </w:rPr>
        <w:t>não-falamos</w:t>
      </w:r>
      <w:proofErr w:type="gramEnd"/>
      <w:r w:rsidRPr="00941102">
        <w:rPr>
          <w:color w:val="212121"/>
        </w:rPr>
        <w:t>.</w:t>
      </w:r>
      <w:r w:rsidRPr="00941102">
        <w:t xml:space="preserve"> </w:t>
      </w:r>
      <w:r w:rsidRPr="00941102">
        <w:rPr>
          <w:color w:val="212121"/>
        </w:rPr>
        <w:t xml:space="preserve">A função das criaturas no imaginário daqueles moradores </w:t>
      </w:r>
      <w:proofErr w:type="gramStart"/>
      <w:r w:rsidRPr="00941102">
        <w:rPr>
          <w:color w:val="212121"/>
        </w:rPr>
        <w:t>é</w:t>
      </w:r>
      <w:proofErr w:type="gramEnd"/>
      <w:r w:rsidRPr="00941102">
        <w:rPr>
          <w:color w:val="212121"/>
        </w:rPr>
        <w:t xml:space="preserve"> justamente elas concentrarem em si mesmas todo o </w:t>
      </w:r>
      <w:r w:rsidRPr="00941102">
        <w:rPr>
          <w:i/>
          <w:color w:val="212121"/>
        </w:rPr>
        <w:t>mal</w:t>
      </w:r>
      <w:r w:rsidRPr="00941102">
        <w:rPr>
          <w:color w:val="212121"/>
        </w:rPr>
        <w:t>. Tendo o mal adquirido forma através dessas figuras, os moradores acreditam ter sobre ele algum controle: atravessar ou não os limites demarcadores do espaço da vila aproxima ou afasta a morte que elas representam.</w:t>
      </w:r>
      <w:r w:rsidRPr="00941102">
        <w:t xml:space="preserve"> </w:t>
      </w:r>
      <w:r w:rsidRPr="00941102">
        <w:rPr>
          <w:color w:val="212121"/>
        </w:rPr>
        <w:t xml:space="preserve">É como Žižek, nas poucas palavras que dispende para comentar este filme em seu livro </w:t>
      </w:r>
      <w:r w:rsidRPr="00941102">
        <w:rPr>
          <w:i/>
          <w:color w:val="212121"/>
        </w:rPr>
        <w:t>Violência</w:t>
      </w:r>
      <w:r w:rsidRPr="00941102">
        <w:rPr>
          <w:color w:val="212121"/>
        </w:rPr>
        <w:t>, coloca:</w:t>
      </w:r>
    </w:p>
    <w:p w:rsidR="00EB02AE" w:rsidRPr="00941102" w:rsidRDefault="00EB02AE" w:rsidP="00EB02AE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EB02AE" w:rsidRDefault="00EB02AE" w:rsidP="00EB02AE">
      <w:pPr>
        <w:pStyle w:val="LO-normal"/>
        <w:spacing w:line="240" w:lineRule="auto"/>
        <w:ind w:left="2268"/>
        <w:jc w:val="both"/>
        <w:rPr>
          <w:color w:val="212121"/>
          <w:sz w:val="20"/>
          <w:szCs w:val="20"/>
        </w:rPr>
      </w:pPr>
      <w:r w:rsidRPr="00C8039E">
        <w:rPr>
          <w:color w:val="212121"/>
          <w:sz w:val="20"/>
          <w:szCs w:val="20"/>
        </w:rPr>
        <w:t xml:space="preserve">Temos dois universos: a “sociedade de risco” moderna e aberta versus a segurança do velho universo fechado de Sentido – mas o preço do Sentido é um espaço finito, fechado e guardado por monstros inomináveis. O mal não é simplesmente excluído nesse espaço utópico fechado – é também transformado numa ameaça mítica com a qual a comunidade estabelece uma trégua temporária e contra a qual deve manter um estado de emergência permanente. (ŽIŽEK, Slavoj. </w:t>
      </w:r>
      <w:proofErr w:type="gramStart"/>
      <w:r w:rsidRPr="00C8039E">
        <w:rPr>
          <w:color w:val="212121"/>
          <w:sz w:val="20"/>
          <w:szCs w:val="20"/>
        </w:rPr>
        <w:t>2014, p.</w:t>
      </w:r>
      <w:proofErr w:type="gramEnd"/>
      <w:r w:rsidRPr="00C8039E">
        <w:rPr>
          <w:color w:val="212121"/>
          <w:sz w:val="20"/>
          <w:szCs w:val="20"/>
        </w:rPr>
        <w:t xml:space="preserve"> 34)</w:t>
      </w:r>
    </w:p>
    <w:p w:rsidR="00EB02AE" w:rsidRPr="00941102" w:rsidRDefault="00EB02AE" w:rsidP="00EB02AE">
      <w:pPr>
        <w:pStyle w:val="LO-normal"/>
        <w:spacing w:line="360" w:lineRule="auto"/>
        <w:ind w:firstLine="720"/>
        <w:rPr>
          <w:color w:val="212121"/>
        </w:rPr>
      </w:pPr>
    </w:p>
    <w:p w:rsidR="00A95C48" w:rsidRDefault="00EB02AE" w:rsidP="00EB02AE">
      <w:pPr>
        <w:pStyle w:val="LO-normal"/>
        <w:spacing w:line="360" w:lineRule="auto"/>
        <w:ind w:firstLine="720"/>
        <w:jc w:val="both"/>
      </w:pPr>
      <w:r>
        <w:rPr>
          <w:color w:val="212121"/>
        </w:rPr>
        <w:t>Ora, é</w:t>
      </w:r>
      <w:r w:rsidRPr="00ED6351">
        <w:rPr>
          <w:color w:val="212121"/>
        </w:rPr>
        <w:t xml:space="preserve"> possível uma existência fechada sobre si mesma, uma vida, uma sociedade fechada sobre si mesma e somente para si mesma?</w:t>
      </w:r>
      <w:r>
        <w:rPr>
          <w:color w:val="212121"/>
        </w:rPr>
        <w:t xml:space="preserve"> E se for só através do medo e de seus usos políticos que se </w:t>
      </w:r>
      <w:r>
        <w:t>forja</w:t>
      </w:r>
      <w:r w:rsidRPr="00BE5794">
        <w:t xml:space="preserve"> uma </w:t>
      </w:r>
      <w:r w:rsidRPr="004A3119">
        <w:rPr>
          <w:i/>
        </w:rPr>
        <w:t>unidade</w:t>
      </w:r>
      <w:r>
        <w:t>?</w:t>
      </w:r>
      <w:r>
        <w:rPr>
          <w:color w:val="212121"/>
        </w:rPr>
        <w:t xml:space="preserve"> </w:t>
      </w:r>
      <w:r w:rsidR="008C6A79">
        <w:rPr>
          <w:color w:val="212121"/>
        </w:rPr>
        <w:t xml:space="preserve">A vila é uma metáfora. </w:t>
      </w:r>
      <w:r>
        <w:rPr>
          <w:color w:val="212121"/>
        </w:rPr>
        <w:t>In</w:t>
      </w:r>
      <w:r>
        <w:t>teressa-nos</w:t>
      </w:r>
      <w:r w:rsidR="0019304B">
        <w:t>, portanto,</w:t>
      </w:r>
      <w:r>
        <w:t xml:space="preserve"> </w:t>
      </w:r>
      <w:r w:rsidRPr="00237EEF">
        <w:t xml:space="preserve">a </w:t>
      </w:r>
      <w:r w:rsidRPr="00237EEF">
        <w:lastRenderedPageBreak/>
        <w:t xml:space="preserve">questão pedagógica </w:t>
      </w:r>
      <w:r>
        <w:t>e suas relações</w:t>
      </w:r>
      <w:r w:rsidRPr="00237EEF">
        <w:t xml:space="preserve"> com </w:t>
      </w:r>
      <w:r w:rsidR="00D52F2B">
        <w:t>este afeto</w:t>
      </w:r>
      <w:r>
        <w:t xml:space="preserve"> nas quais se encontram estratégias de transmissão de uma postura subjetiva </w:t>
      </w:r>
      <w:r w:rsidR="008A76C2">
        <w:t xml:space="preserve">que tem na </w:t>
      </w:r>
      <w:r w:rsidR="008A76C2" w:rsidRPr="008A76C2">
        <w:rPr>
          <w:i/>
          <w:color w:val="000000"/>
          <w:shd w:val="clear" w:color="auto" w:fill="FFFFFF"/>
        </w:rPr>
        <w:t>lógica do intruso</w:t>
      </w:r>
      <w:r w:rsidR="008A76C2">
        <w:t xml:space="preserve"> o seu modo de funcionamento, </w:t>
      </w:r>
      <w:r w:rsidR="008A76C2" w:rsidRPr="008A76C2">
        <w:rPr>
          <w:i/>
          <w:color w:val="000000"/>
          <w:shd w:val="clear" w:color="auto" w:fill="FFFFFF"/>
        </w:rPr>
        <w:t>lógica</w:t>
      </w:r>
      <w:r w:rsidR="008A76C2">
        <w:rPr>
          <w:color w:val="000000"/>
          <w:shd w:val="clear" w:color="auto" w:fill="FFFFFF"/>
        </w:rPr>
        <w:t xml:space="preserve"> em que se projeta o </w:t>
      </w:r>
      <w:r w:rsidRPr="005E714C">
        <w:rPr>
          <w:i/>
        </w:rPr>
        <w:t>mal</w:t>
      </w:r>
      <w:r>
        <w:t xml:space="preserve"> em</w:t>
      </w:r>
      <w:r w:rsidR="0019304B">
        <w:t xml:space="preserve"> algum elemento empírico para, consequentemente, excluí-lo. É sobre tal </w:t>
      </w:r>
      <w:r w:rsidR="00803C5F" w:rsidRPr="008A76C2">
        <w:rPr>
          <w:i/>
          <w:color w:val="000000"/>
          <w:shd w:val="clear" w:color="auto" w:fill="FFFFFF"/>
        </w:rPr>
        <w:t>lógica</w:t>
      </w:r>
      <w:r w:rsidR="00803C5F">
        <w:rPr>
          <w:color w:val="000000"/>
          <w:shd w:val="clear" w:color="auto" w:fill="FFFFFF"/>
        </w:rPr>
        <w:t xml:space="preserve"> </w:t>
      </w:r>
      <w:r w:rsidR="008F55BF">
        <w:t xml:space="preserve">que se </w:t>
      </w:r>
      <w:r w:rsidR="005A3183">
        <w:t xml:space="preserve">constrói a </w:t>
      </w:r>
      <w:r w:rsidR="007F22D7">
        <w:rPr>
          <w:i/>
          <w:color w:val="212121"/>
        </w:rPr>
        <w:t xml:space="preserve">fantasia </w:t>
      </w:r>
      <w:r w:rsidR="005A3183" w:rsidRPr="00F82F97">
        <w:rPr>
          <w:i/>
          <w:color w:val="212121"/>
        </w:rPr>
        <w:t>de fechamento</w:t>
      </w:r>
      <w:r w:rsidR="00B32D0F">
        <w:rPr>
          <w:color w:val="212121"/>
        </w:rPr>
        <w:t xml:space="preserve">, que se </w:t>
      </w:r>
      <w:r w:rsidR="00B32D0F">
        <w:t>projeta</w:t>
      </w:r>
      <w:r w:rsidR="00B32D0F" w:rsidRPr="001229CA">
        <w:t>, retroativamente, o sentido de uma plenitude</w:t>
      </w:r>
      <w:r w:rsidR="00B32D0F" w:rsidRPr="001229CA">
        <w:rPr>
          <w:i/>
        </w:rPr>
        <w:t xml:space="preserve"> </w:t>
      </w:r>
      <w:r w:rsidR="00B32D0F" w:rsidRPr="001229CA">
        <w:t>perdida, de uma natureza roubada.</w:t>
      </w:r>
    </w:p>
    <w:p w:rsidR="00EB02AE" w:rsidRDefault="00EB02AE" w:rsidP="00EB02AE">
      <w:pPr>
        <w:pStyle w:val="LO-normal"/>
        <w:spacing w:line="360" w:lineRule="auto"/>
        <w:ind w:firstLine="720"/>
        <w:jc w:val="both"/>
        <w:rPr>
          <w:color w:val="212121"/>
        </w:rPr>
      </w:pPr>
      <w:r>
        <w:rPr>
          <w:color w:val="212121"/>
        </w:rPr>
        <w:t xml:space="preserve">O que está aqui sendo colocado resulta de uma reflexão </w:t>
      </w:r>
      <w:r w:rsidR="00A95C48">
        <w:rPr>
          <w:color w:val="212121"/>
        </w:rPr>
        <w:t xml:space="preserve">que se fez ao longo de uma pesquisa </w:t>
      </w:r>
      <w:r w:rsidR="007F7A4C">
        <w:rPr>
          <w:color w:val="212121"/>
        </w:rPr>
        <w:t xml:space="preserve">a respeito da disciplina </w:t>
      </w:r>
      <w:r>
        <w:rPr>
          <w:color w:val="212121"/>
        </w:rPr>
        <w:t>de filosofia n</w:t>
      </w:r>
      <w:r w:rsidR="002412A8">
        <w:rPr>
          <w:color w:val="212121"/>
        </w:rPr>
        <w:t>os ensinos fundamental e médio</w:t>
      </w:r>
      <w:r w:rsidR="00886E4E">
        <w:rPr>
          <w:color w:val="212121"/>
        </w:rPr>
        <w:t xml:space="preserve">. Inicialmente pretendíamos pensar um método de ensino, mas </w:t>
      </w:r>
      <w:r w:rsidR="009F552B">
        <w:rPr>
          <w:color w:val="212121"/>
        </w:rPr>
        <w:t xml:space="preserve">semelhante pesquisa revelou-se </w:t>
      </w:r>
      <w:r w:rsidR="007F7A4C">
        <w:rPr>
          <w:color w:val="212121"/>
        </w:rPr>
        <w:t xml:space="preserve">não tão profícua </w:t>
      </w:r>
      <w:r w:rsidR="009F552B">
        <w:rPr>
          <w:color w:val="212121"/>
        </w:rPr>
        <w:t>em raz</w:t>
      </w:r>
      <w:r w:rsidR="007F7A4C">
        <w:rPr>
          <w:color w:val="212121"/>
        </w:rPr>
        <w:t>ão da</w:t>
      </w:r>
      <w:r w:rsidR="009F552B">
        <w:rPr>
          <w:color w:val="212121"/>
        </w:rPr>
        <w:t xml:space="preserve"> existência de </w:t>
      </w:r>
      <w:r w:rsidR="0000121C">
        <w:rPr>
          <w:color w:val="212121"/>
        </w:rPr>
        <w:t xml:space="preserve">tantos </w:t>
      </w:r>
      <w:r w:rsidR="007F7A4C">
        <w:rPr>
          <w:color w:val="212121"/>
        </w:rPr>
        <w:t xml:space="preserve">outros </w:t>
      </w:r>
      <w:r w:rsidR="0000121C">
        <w:rPr>
          <w:color w:val="212121"/>
        </w:rPr>
        <w:t xml:space="preserve">excelentes </w:t>
      </w:r>
      <w:r w:rsidR="009F552B">
        <w:rPr>
          <w:color w:val="212121"/>
        </w:rPr>
        <w:t xml:space="preserve">trabalhos com este propósito. </w:t>
      </w:r>
      <w:r w:rsidR="00C06AF9">
        <w:rPr>
          <w:color w:val="212121"/>
        </w:rPr>
        <w:t xml:space="preserve">Quanto </w:t>
      </w:r>
      <w:r w:rsidR="007F7A4C">
        <w:rPr>
          <w:color w:val="212121"/>
        </w:rPr>
        <w:t>à</w:t>
      </w:r>
      <w:r>
        <w:rPr>
          <w:color w:val="212121"/>
        </w:rPr>
        <w:t xml:space="preserve"> </w:t>
      </w:r>
      <w:r w:rsidRPr="007A7BC8">
        <w:rPr>
          <w:i/>
          <w:color w:val="212121"/>
        </w:rPr>
        <w:t>vocação</w:t>
      </w:r>
      <w:r>
        <w:rPr>
          <w:color w:val="212121"/>
        </w:rPr>
        <w:t xml:space="preserve"> desse ensino</w:t>
      </w:r>
      <w:r w:rsidR="00C06AF9">
        <w:rPr>
          <w:color w:val="212121"/>
        </w:rPr>
        <w:t>,</w:t>
      </w:r>
      <w:r w:rsidR="006C6509">
        <w:rPr>
          <w:color w:val="212121"/>
        </w:rPr>
        <w:t xml:space="preserve"> sobretudo quando se considera o atual contexto do país</w:t>
      </w:r>
      <w:r w:rsidR="007F7A4C">
        <w:rPr>
          <w:color w:val="212121"/>
        </w:rPr>
        <w:t xml:space="preserve"> e da recente onda conservadora</w:t>
      </w:r>
      <w:r w:rsidR="006C6509">
        <w:rPr>
          <w:color w:val="212121"/>
        </w:rPr>
        <w:t>, vimos que pens</w:t>
      </w:r>
      <w:r w:rsidR="007F7A4C">
        <w:rPr>
          <w:color w:val="212121"/>
        </w:rPr>
        <w:t>á</w:t>
      </w:r>
      <w:r w:rsidR="006C6509">
        <w:rPr>
          <w:color w:val="212121"/>
        </w:rPr>
        <w:t>-la era algo urgente</w:t>
      </w:r>
      <w:r w:rsidR="004A230F">
        <w:rPr>
          <w:rStyle w:val="Refdenotaderodap"/>
          <w:color w:val="212121"/>
        </w:rPr>
        <w:footnoteReference w:id="2"/>
      </w:r>
      <w:r w:rsidR="006C6509">
        <w:rPr>
          <w:color w:val="212121"/>
        </w:rPr>
        <w:t xml:space="preserve">. </w:t>
      </w:r>
      <w:r w:rsidR="007F7A4C">
        <w:rPr>
          <w:color w:val="212121"/>
        </w:rPr>
        <w:t xml:space="preserve">E o fizemos </w:t>
      </w:r>
      <w:r>
        <w:rPr>
          <w:color w:val="212121"/>
        </w:rPr>
        <w:t xml:space="preserve">a partir da metáfora da “tinta vermelha”. </w:t>
      </w:r>
      <w:r w:rsidR="00136E30">
        <w:rPr>
          <w:color w:val="212121"/>
        </w:rPr>
        <w:t>A “tinta vermelha” se encontra n</w:t>
      </w:r>
      <w:r>
        <w:rPr>
          <w:color w:val="212121"/>
        </w:rPr>
        <w:t>uma piada contada por Slavoj Žižek:</w:t>
      </w:r>
    </w:p>
    <w:p w:rsidR="00EB02AE" w:rsidRDefault="00EB02AE" w:rsidP="00EB02AE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EB02AE" w:rsidRPr="00561648" w:rsidRDefault="00EB02AE" w:rsidP="00EB02AE">
      <w:pPr>
        <w:spacing w:line="240" w:lineRule="auto"/>
        <w:ind w:left="2268"/>
        <w:jc w:val="both"/>
        <w:rPr>
          <w:sz w:val="20"/>
          <w:szCs w:val="20"/>
        </w:rPr>
      </w:pPr>
      <w:r w:rsidRPr="00561648">
        <w:rPr>
          <w:sz w:val="20"/>
          <w:szCs w:val="20"/>
        </w:rPr>
        <w:t>(...) um trabalhador alemão consegue um emprego na Sibéria; sabendo que todas as suas correspondências serão lidas pelos censores, ele diz para os amigos: “Vamos combinar um código: se vocês receberem uma carta minha escrita com tinta azul, ela é verdadeira; se a tinta for vermelha, é falsa”. Depois de um mês, os amigos receberam a primeira carta, escrita em azul: “Tudo é uma maravilha por aqui: os estoques estão cheios, a comida é abundante, os apartamentos são amplos e aquecidos, os cinemas exibem filmes ocidentais, há mulheres lindas prontas para um romance — a única coisa que não temos é tinta vermelha.</w:t>
      </w:r>
      <w:proofErr w:type="gramStart"/>
      <w:r w:rsidRPr="00561648">
        <w:rPr>
          <w:sz w:val="20"/>
          <w:szCs w:val="20"/>
        </w:rPr>
        <w:t>”</w:t>
      </w:r>
      <w:proofErr w:type="gramEnd"/>
      <w:r w:rsidRPr="00561648">
        <w:rPr>
          <w:rStyle w:val="Refdenotaderodap"/>
          <w:sz w:val="20"/>
          <w:szCs w:val="20"/>
        </w:rPr>
        <w:t xml:space="preserve"> </w:t>
      </w:r>
      <w:r w:rsidRPr="00561648">
        <w:rPr>
          <w:sz w:val="20"/>
          <w:szCs w:val="20"/>
        </w:rPr>
        <w:t>(ŽIŽEK, Slavoj. 2012, p. 95)</w:t>
      </w:r>
    </w:p>
    <w:p w:rsidR="00EB02AE" w:rsidRPr="007C70A2" w:rsidRDefault="00EB02AE" w:rsidP="00EB02AE">
      <w:pPr>
        <w:spacing w:line="360" w:lineRule="auto"/>
        <w:jc w:val="both"/>
      </w:pPr>
    </w:p>
    <w:p w:rsidR="00EB02AE" w:rsidRDefault="00EB02AE" w:rsidP="00EB02AE">
      <w:pPr>
        <w:spacing w:line="360" w:lineRule="auto"/>
        <w:jc w:val="both"/>
        <w:rPr>
          <w:color w:val="212121"/>
        </w:rPr>
      </w:pPr>
      <w:r>
        <w:rPr>
          <w:color w:val="212121"/>
        </w:rPr>
        <w:t>Žižek, então, levanta as seguintes indagações:</w:t>
      </w:r>
    </w:p>
    <w:p w:rsidR="00EB02AE" w:rsidRDefault="00EB02AE" w:rsidP="00EB02AE">
      <w:pPr>
        <w:spacing w:line="360" w:lineRule="auto"/>
        <w:jc w:val="both"/>
        <w:rPr>
          <w:color w:val="212121"/>
        </w:rPr>
      </w:pPr>
    </w:p>
    <w:p w:rsidR="00EB02AE" w:rsidRPr="00AC05C0" w:rsidRDefault="00EB02AE" w:rsidP="00EB02AE">
      <w:pPr>
        <w:spacing w:line="240" w:lineRule="auto"/>
        <w:ind w:left="2268"/>
        <w:jc w:val="both"/>
        <w:rPr>
          <w:color w:val="212121"/>
          <w:sz w:val="20"/>
          <w:szCs w:val="20"/>
        </w:rPr>
      </w:pPr>
      <w:r w:rsidRPr="00AC05C0">
        <w:rPr>
          <w:sz w:val="20"/>
          <w:szCs w:val="20"/>
        </w:rPr>
        <w:t>Essa situação não é</w:t>
      </w:r>
      <w:r w:rsidRPr="00AC05C0">
        <w:rPr>
          <w:color w:val="212121"/>
          <w:sz w:val="20"/>
          <w:szCs w:val="20"/>
        </w:rPr>
        <w:t xml:space="preserve"> a mesma que vivemos até hoje? Temos toda a liberdade que </w:t>
      </w:r>
      <w:proofErr w:type="gramStart"/>
      <w:r w:rsidRPr="00AC05C0">
        <w:rPr>
          <w:color w:val="212121"/>
          <w:sz w:val="20"/>
          <w:szCs w:val="20"/>
        </w:rPr>
        <w:t>desejamos,</w:t>
      </w:r>
      <w:proofErr w:type="gramEnd"/>
      <w:r w:rsidRPr="00AC05C0">
        <w:rPr>
          <w:color w:val="212121"/>
          <w:sz w:val="20"/>
          <w:szCs w:val="20"/>
        </w:rPr>
        <w:t xml:space="preserve"> a única coisa que nos falta é a “tinta vermelha”: nós nos “sentimos livres” porque nos falta a linguagem para articular nossa falta de liberdade. O que a falta de tinta vermelha significa é que, hoje, todos os principais termos que usamos para designar o conflito atual – “guerra ao terror”, “democracia e liberdade”, “direitos humanos” etc. etc. – são termos falsos, que mistificam nossa percepção da situação, em vez de permitirem que pensemos nela. A tarefa, hoje, é dar tinta vermelha aos manifestantes.</w:t>
      </w:r>
      <w:r>
        <w:rPr>
          <w:color w:val="212121"/>
          <w:sz w:val="20"/>
          <w:szCs w:val="20"/>
        </w:rPr>
        <w:t xml:space="preserve"> </w:t>
      </w:r>
      <w:r w:rsidRPr="00561648">
        <w:rPr>
          <w:sz w:val="20"/>
          <w:szCs w:val="20"/>
        </w:rPr>
        <w:t xml:space="preserve">(ŽIŽEK, Slavoj. </w:t>
      </w:r>
      <w:proofErr w:type="gramStart"/>
      <w:r w:rsidRPr="00561648">
        <w:rPr>
          <w:sz w:val="20"/>
          <w:szCs w:val="20"/>
        </w:rPr>
        <w:t>2012, p.</w:t>
      </w:r>
      <w:proofErr w:type="gramEnd"/>
      <w:r w:rsidRPr="00561648">
        <w:rPr>
          <w:sz w:val="20"/>
          <w:szCs w:val="20"/>
        </w:rPr>
        <w:t xml:space="preserve"> 95)</w:t>
      </w:r>
    </w:p>
    <w:p w:rsidR="00EB02AE" w:rsidRDefault="00EB02AE" w:rsidP="00EB02AE">
      <w:pPr>
        <w:spacing w:line="360" w:lineRule="auto"/>
        <w:ind w:left="2268"/>
        <w:jc w:val="both"/>
        <w:rPr>
          <w:color w:val="FF0000"/>
        </w:rPr>
      </w:pPr>
    </w:p>
    <w:p w:rsidR="00EA4BE8" w:rsidRDefault="00EB02AE" w:rsidP="00EA4BE8">
      <w:pPr>
        <w:pStyle w:val="LO-normal"/>
        <w:spacing w:line="360" w:lineRule="auto"/>
        <w:ind w:firstLine="720"/>
        <w:jc w:val="both"/>
        <w:rPr>
          <w:color w:val="212121"/>
        </w:rPr>
      </w:pPr>
      <w:r>
        <w:rPr>
          <w:color w:val="212121"/>
        </w:rPr>
        <w:lastRenderedPageBreak/>
        <w:t>Essas referências ao pensador esloveno já dão a indicação de que é da psicanálise lacaniana de onde estamos partindo para pensar a vocação do ensino de filosofia</w:t>
      </w:r>
      <w:r>
        <w:rPr>
          <w:rStyle w:val="Refdenotaderodap"/>
          <w:color w:val="212121"/>
        </w:rPr>
        <w:footnoteReference w:id="3"/>
      </w:r>
      <w:r>
        <w:rPr>
          <w:color w:val="212121"/>
        </w:rPr>
        <w:t xml:space="preserve">. Mas tentemos ligar os pontos. O que o </w:t>
      </w:r>
      <w:r>
        <w:rPr>
          <w:i/>
          <w:color w:val="212121"/>
        </w:rPr>
        <w:t xml:space="preserve">medo </w:t>
      </w:r>
      <w:r>
        <w:rPr>
          <w:color w:val="212121"/>
        </w:rPr>
        <w:t>e seus meio</w:t>
      </w:r>
      <w:r w:rsidR="008E7A5B">
        <w:rPr>
          <w:color w:val="212121"/>
        </w:rPr>
        <w:t>s</w:t>
      </w:r>
      <w:r>
        <w:rPr>
          <w:color w:val="212121"/>
        </w:rPr>
        <w:t xml:space="preserve"> de transmissão, exemplificado </w:t>
      </w:r>
      <w:r w:rsidR="002B2DF6">
        <w:rPr>
          <w:color w:val="212121"/>
        </w:rPr>
        <w:t xml:space="preserve">pelo </w:t>
      </w:r>
      <w:r>
        <w:rPr>
          <w:color w:val="212121"/>
        </w:rPr>
        <w:t xml:space="preserve">filme </w:t>
      </w:r>
      <w:r w:rsidRPr="003466DD">
        <w:rPr>
          <w:i/>
          <w:color w:val="212121"/>
        </w:rPr>
        <w:t>A Vila</w:t>
      </w:r>
      <w:r>
        <w:rPr>
          <w:color w:val="212121"/>
        </w:rPr>
        <w:t xml:space="preserve">, têm a ver com a tinta vermelha a que Žižek </w:t>
      </w:r>
      <w:r w:rsidR="002B2DF6">
        <w:rPr>
          <w:color w:val="212121"/>
        </w:rPr>
        <w:t>se</w:t>
      </w:r>
      <w:r>
        <w:rPr>
          <w:color w:val="212121"/>
        </w:rPr>
        <w:t xml:space="preserve"> refer</w:t>
      </w:r>
      <w:r w:rsidR="002B2DF6">
        <w:rPr>
          <w:color w:val="212121"/>
        </w:rPr>
        <w:t xml:space="preserve">e </w:t>
      </w:r>
      <w:r>
        <w:rPr>
          <w:color w:val="212121"/>
        </w:rPr>
        <w:t>na piada citada</w:t>
      </w:r>
      <w:r w:rsidR="0009111C">
        <w:rPr>
          <w:color w:val="212121"/>
        </w:rPr>
        <w:t>?</w:t>
      </w:r>
      <w:r>
        <w:rPr>
          <w:color w:val="212121"/>
        </w:rPr>
        <w:t xml:space="preserve"> </w:t>
      </w:r>
      <w:r w:rsidR="00EA4BE8">
        <w:rPr>
          <w:color w:val="212121"/>
        </w:rPr>
        <w:t xml:space="preserve">Consideramos que </w:t>
      </w:r>
      <w:r w:rsidR="002B2DF6">
        <w:rPr>
          <w:color w:val="212121"/>
        </w:rPr>
        <w:t xml:space="preserve">o intuito de se </w:t>
      </w:r>
      <w:r w:rsidR="00EA4BE8">
        <w:rPr>
          <w:color w:val="212121"/>
        </w:rPr>
        <w:t xml:space="preserve">pensar a vocação do ensino de filosofia </w:t>
      </w:r>
      <w:r w:rsidR="002B2DF6">
        <w:rPr>
          <w:color w:val="212121"/>
        </w:rPr>
        <w:t xml:space="preserve">é ter </w:t>
      </w:r>
      <w:r w:rsidR="00EA4BE8">
        <w:rPr>
          <w:color w:val="212121"/>
        </w:rPr>
        <w:t xml:space="preserve">clareza </w:t>
      </w:r>
      <w:r w:rsidR="002B2DF6">
        <w:rPr>
          <w:color w:val="212121"/>
        </w:rPr>
        <w:t xml:space="preserve">quanto ao </w:t>
      </w:r>
      <w:r w:rsidR="00452374">
        <w:rPr>
          <w:color w:val="212121"/>
        </w:rPr>
        <w:t xml:space="preserve">fato de que o que </w:t>
      </w:r>
      <w:r w:rsidR="00EA4BE8">
        <w:rPr>
          <w:color w:val="212121"/>
        </w:rPr>
        <w:t>a filosofia transmite por meio de seus conteúdos é</w:t>
      </w:r>
      <w:r w:rsidR="008F66A0">
        <w:rPr>
          <w:color w:val="212121"/>
        </w:rPr>
        <w:t xml:space="preserve"> o contraponto da pedagogia do medo na medida em que </w:t>
      </w:r>
      <w:r w:rsidR="00D46043">
        <w:rPr>
          <w:color w:val="212121"/>
        </w:rPr>
        <w:t>ela constitui o exercício de um pensamento que n</w:t>
      </w:r>
      <w:r w:rsidR="00A86657">
        <w:rPr>
          <w:color w:val="212121"/>
        </w:rPr>
        <w:t>ão</w:t>
      </w:r>
      <w:r w:rsidR="00D46043">
        <w:rPr>
          <w:color w:val="212121"/>
        </w:rPr>
        <w:t xml:space="preserve"> se deixa fechar.</w:t>
      </w:r>
      <w:r w:rsidR="00004EBD">
        <w:rPr>
          <w:color w:val="212121"/>
        </w:rPr>
        <w:t xml:space="preserve"> O ensino de filosofia, enquanto fornecedor de “tinta vermelha” </w:t>
      </w:r>
      <w:r w:rsidR="001D7212">
        <w:rPr>
          <w:color w:val="212121"/>
        </w:rPr>
        <w:t xml:space="preserve">com a qual articulamos </w:t>
      </w:r>
      <w:r w:rsidR="006D2E1C">
        <w:rPr>
          <w:color w:val="212121"/>
        </w:rPr>
        <w:t>nossos impasses</w:t>
      </w:r>
      <w:proofErr w:type="gramStart"/>
      <w:r w:rsidR="006D2E1C">
        <w:rPr>
          <w:color w:val="212121"/>
        </w:rPr>
        <w:t>, é</w:t>
      </w:r>
      <w:proofErr w:type="gramEnd"/>
      <w:r w:rsidR="006D2E1C">
        <w:rPr>
          <w:color w:val="212121"/>
        </w:rPr>
        <w:t xml:space="preserve"> o modo pelo qual </w:t>
      </w:r>
      <w:r w:rsidR="008B26AF">
        <w:rPr>
          <w:color w:val="212121"/>
        </w:rPr>
        <w:t xml:space="preserve">o sujeito não se deixa capturar </w:t>
      </w:r>
      <w:r w:rsidR="00D23642">
        <w:rPr>
          <w:color w:val="212121"/>
        </w:rPr>
        <w:t>pelos discursos totalizantes.</w:t>
      </w:r>
    </w:p>
    <w:p w:rsidR="00004EE7" w:rsidRDefault="00004EE7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BB262A" w:rsidRDefault="00BB262A" w:rsidP="00EA4BE8">
      <w:pPr>
        <w:pStyle w:val="LO-normal"/>
        <w:spacing w:line="360" w:lineRule="auto"/>
        <w:ind w:firstLine="720"/>
        <w:jc w:val="both"/>
        <w:rPr>
          <w:color w:val="212121"/>
        </w:rPr>
      </w:pPr>
    </w:p>
    <w:p w:rsidR="00EB02AE" w:rsidRPr="00DC1EE0" w:rsidRDefault="00EB02AE" w:rsidP="00EB02AE">
      <w:pPr>
        <w:spacing w:line="240" w:lineRule="auto"/>
        <w:jc w:val="center"/>
      </w:pPr>
      <w:bookmarkStart w:id="0" w:name="_GoBack"/>
      <w:bookmarkEnd w:id="0"/>
      <w:r w:rsidRPr="00DC1EE0">
        <w:lastRenderedPageBreak/>
        <w:t>BIBLIOGRAFIA</w:t>
      </w:r>
    </w:p>
    <w:p w:rsidR="00EB02AE" w:rsidRPr="00DC1EE0" w:rsidRDefault="00EB02AE" w:rsidP="00EB02AE">
      <w:pPr>
        <w:spacing w:line="240" w:lineRule="auto"/>
        <w:jc w:val="both"/>
      </w:pPr>
    </w:p>
    <w:p w:rsidR="00EB02AE" w:rsidRPr="00DC1EE0" w:rsidRDefault="00EB02AE" w:rsidP="00EB02AE">
      <w:pPr>
        <w:spacing w:line="240" w:lineRule="auto"/>
        <w:jc w:val="both"/>
      </w:pPr>
    </w:p>
    <w:p w:rsidR="00EB02AE" w:rsidRPr="00DC1EE0" w:rsidRDefault="00EB02AE" w:rsidP="00EB02AE">
      <w:pPr>
        <w:spacing w:line="240" w:lineRule="auto"/>
        <w:jc w:val="both"/>
      </w:pPr>
    </w:p>
    <w:p w:rsidR="00EB02AE" w:rsidRPr="00DC1EE0" w:rsidRDefault="00EB02AE" w:rsidP="00EB02AE">
      <w:pPr>
        <w:spacing w:line="240" w:lineRule="auto"/>
        <w:jc w:val="both"/>
      </w:pPr>
      <w:r w:rsidRPr="00DC1EE0">
        <w:t xml:space="preserve">GALLO, Silvio e Alfredo Veiga-Neto (orgs.). </w:t>
      </w:r>
      <w:r w:rsidRPr="00175BBC">
        <w:rPr>
          <w:i/>
        </w:rPr>
        <w:t>Fundamentalismo e educação</w:t>
      </w:r>
      <w:r w:rsidRPr="00DC1EE0">
        <w:t>. Belo Horizonte: Autêntica, 2009.</w:t>
      </w:r>
    </w:p>
    <w:p w:rsidR="00EB02AE" w:rsidRPr="00DC1EE0" w:rsidRDefault="00EB02AE" w:rsidP="00EB02AE">
      <w:pPr>
        <w:spacing w:line="240" w:lineRule="auto"/>
        <w:jc w:val="both"/>
      </w:pPr>
    </w:p>
    <w:p w:rsidR="00EB02AE" w:rsidRPr="00DC1EE0" w:rsidRDefault="00EB02AE" w:rsidP="00EB02AE">
      <w:pPr>
        <w:spacing w:line="240" w:lineRule="auto"/>
        <w:jc w:val="both"/>
      </w:pPr>
      <w:r w:rsidRPr="00DC1EE0">
        <w:t xml:space="preserve">LAPLANCHE, Jean. </w:t>
      </w:r>
      <w:r w:rsidRPr="00175BBC">
        <w:rPr>
          <w:i/>
        </w:rPr>
        <w:t>A angústia</w:t>
      </w:r>
      <w:r w:rsidRPr="00DC1EE0">
        <w:t>. Trad. Álvaro Cabral. São Paulo: Martins Fontes, 1993.</w:t>
      </w:r>
    </w:p>
    <w:p w:rsidR="00EB02AE" w:rsidRPr="00DC1EE0" w:rsidRDefault="00EB02AE" w:rsidP="00EB02AE">
      <w:pPr>
        <w:spacing w:line="240" w:lineRule="auto"/>
        <w:jc w:val="both"/>
      </w:pPr>
    </w:p>
    <w:p w:rsidR="00EB02AE" w:rsidRDefault="00EB02AE" w:rsidP="00EB02AE">
      <w:pPr>
        <w:spacing w:line="240" w:lineRule="auto"/>
        <w:jc w:val="both"/>
      </w:pPr>
      <w:r w:rsidRPr="00DC1EE0">
        <w:t xml:space="preserve">LAPLANCHE, Jean. &amp; PONTALIS, J. B. </w:t>
      </w:r>
      <w:r w:rsidRPr="00175BBC">
        <w:rPr>
          <w:i/>
        </w:rPr>
        <w:t>Vocabulário de Psicanálise</w:t>
      </w:r>
      <w:r w:rsidRPr="00DC1EE0">
        <w:t>. Trad. Pedro Tamen. São Paulo: Martins Fontes, 1988.</w:t>
      </w:r>
    </w:p>
    <w:p w:rsidR="00AE2A39" w:rsidRDefault="00AE2A39" w:rsidP="00EB02AE">
      <w:pPr>
        <w:spacing w:line="240" w:lineRule="auto"/>
        <w:jc w:val="both"/>
      </w:pPr>
    </w:p>
    <w:p w:rsidR="00AE2A39" w:rsidRPr="00AE2A39" w:rsidRDefault="00AE2A39" w:rsidP="00EB02AE">
      <w:pPr>
        <w:spacing w:line="240" w:lineRule="auto"/>
        <w:jc w:val="both"/>
        <w:rPr>
          <w:sz w:val="24"/>
          <w:szCs w:val="24"/>
        </w:rPr>
      </w:pPr>
      <w:r w:rsidRPr="007B7AC8">
        <w:rPr>
          <w:sz w:val="24"/>
          <w:szCs w:val="24"/>
        </w:rPr>
        <w:t>ROCHA</w:t>
      </w:r>
      <w:r>
        <w:rPr>
          <w:sz w:val="24"/>
          <w:szCs w:val="24"/>
        </w:rPr>
        <w:t>,</w:t>
      </w:r>
      <w:r w:rsidRPr="007B7A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João Cezar de Castro. </w:t>
      </w:r>
      <w:r w:rsidRPr="005D04CB">
        <w:rPr>
          <w:i/>
          <w:sz w:val="24"/>
          <w:szCs w:val="24"/>
        </w:rPr>
        <w:t>Guerra cultural e retórica do ódio: crônicas de um Brasil pós-político</w:t>
      </w:r>
      <w:r>
        <w:rPr>
          <w:sz w:val="24"/>
          <w:szCs w:val="24"/>
        </w:rPr>
        <w:t>. Goiânia: Editora e Livraria Caminhos, 2021.</w:t>
      </w:r>
    </w:p>
    <w:p w:rsidR="00EB02AE" w:rsidRDefault="00EB02AE" w:rsidP="00EB02AE">
      <w:pPr>
        <w:spacing w:line="240" w:lineRule="auto"/>
        <w:jc w:val="both"/>
      </w:pPr>
    </w:p>
    <w:p w:rsidR="00EB02AE" w:rsidRDefault="00EB02AE" w:rsidP="00EB02AE">
      <w:pPr>
        <w:spacing w:line="240" w:lineRule="auto"/>
        <w:jc w:val="both"/>
        <w:rPr>
          <w:color w:val="000000" w:themeColor="text1"/>
        </w:rPr>
      </w:pPr>
      <w:r w:rsidRPr="00DC1EE0">
        <w:rPr>
          <w:color w:val="000000" w:themeColor="text1"/>
        </w:rPr>
        <w:t xml:space="preserve">ŽIŽEK, Slavoj &amp; DALY, Glyn. </w:t>
      </w:r>
      <w:r w:rsidRPr="00DC1EE0">
        <w:rPr>
          <w:i/>
          <w:color w:val="000000" w:themeColor="text1"/>
        </w:rPr>
        <w:t>Arriscar o impossível. Conversas com Žižek</w:t>
      </w:r>
      <w:r w:rsidRPr="00DC1EE0">
        <w:rPr>
          <w:color w:val="000000" w:themeColor="text1"/>
        </w:rPr>
        <w:t>. Trad. Vera Ribeiro. São Paulo: Martins Fontes, 2006.</w:t>
      </w:r>
    </w:p>
    <w:p w:rsidR="00EB02AE" w:rsidRDefault="00EB02AE" w:rsidP="00EB02AE">
      <w:pPr>
        <w:spacing w:line="240" w:lineRule="auto"/>
        <w:jc w:val="both"/>
        <w:rPr>
          <w:color w:val="000000" w:themeColor="text1"/>
        </w:rPr>
      </w:pPr>
    </w:p>
    <w:p w:rsidR="00EB02AE" w:rsidRPr="00DC1EE0" w:rsidRDefault="00EB02AE" w:rsidP="00EB02AE">
      <w:pPr>
        <w:spacing w:line="240" w:lineRule="auto"/>
        <w:jc w:val="both"/>
      </w:pPr>
      <w:r w:rsidRPr="00DC1EE0">
        <w:t xml:space="preserve">ŽIŽEK, Slavoj. </w:t>
      </w:r>
      <w:r w:rsidRPr="00DC1EE0">
        <w:rPr>
          <w:i/>
        </w:rPr>
        <w:t>Interroga</w:t>
      </w:r>
      <w:r>
        <w:rPr>
          <w:i/>
        </w:rPr>
        <w:t>n</w:t>
      </w:r>
      <w:r w:rsidRPr="00DC1EE0">
        <w:rPr>
          <w:i/>
        </w:rPr>
        <w:t>do o real</w:t>
      </w:r>
      <w:r w:rsidRPr="00DC1EE0">
        <w:t xml:space="preserve">. Trad. Rogério </w:t>
      </w:r>
      <w:proofErr w:type="spellStart"/>
      <w:r w:rsidRPr="00DC1EE0">
        <w:t>Bettoni</w:t>
      </w:r>
      <w:proofErr w:type="spellEnd"/>
      <w:r w:rsidRPr="00DC1EE0">
        <w:t>. Belo Horizonte: Autêntica Editora, 2017.</w:t>
      </w:r>
    </w:p>
    <w:p w:rsidR="00EB02AE" w:rsidRPr="00DC1EE0" w:rsidRDefault="00EB02AE" w:rsidP="00EB02AE">
      <w:pPr>
        <w:spacing w:line="240" w:lineRule="auto"/>
        <w:jc w:val="both"/>
        <w:rPr>
          <w:color w:val="000000" w:themeColor="text1"/>
        </w:rPr>
      </w:pPr>
    </w:p>
    <w:p w:rsidR="00EB02AE" w:rsidRPr="00DC1EE0" w:rsidRDefault="00EB02AE" w:rsidP="00EB02AE">
      <w:pPr>
        <w:spacing w:line="240" w:lineRule="auto"/>
        <w:jc w:val="both"/>
      </w:pPr>
      <w:r w:rsidRPr="00DC1EE0">
        <w:t xml:space="preserve">ŽIŽEK, Slavoj. </w:t>
      </w:r>
      <w:r w:rsidRPr="00DC1EE0">
        <w:rPr>
          <w:i/>
          <w:color w:val="000000"/>
          <w:shd w:val="clear" w:color="auto" w:fill="FFFFFF"/>
        </w:rPr>
        <w:t>O ano em que sonhamos perigosamente</w:t>
      </w:r>
      <w:r w:rsidRPr="00DC1EE0">
        <w:rPr>
          <w:color w:val="000000"/>
          <w:shd w:val="clear" w:color="auto" w:fill="FFFFFF"/>
        </w:rPr>
        <w:t xml:space="preserve">. Trad. Rogério </w:t>
      </w:r>
      <w:proofErr w:type="spellStart"/>
      <w:r w:rsidRPr="00DC1EE0">
        <w:rPr>
          <w:color w:val="000000"/>
          <w:shd w:val="clear" w:color="auto" w:fill="FFFFFF"/>
        </w:rPr>
        <w:t>Bettoni</w:t>
      </w:r>
      <w:proofErr w:type="spellEnd"/>
      <w:r w:rsidRPr="00DC1EE0">
        <w:rPr>
          <w:color w:val="000000"/>
          <w:shd w:val="clear" w:color="auto" w:fill="FFFFFF"/>
        </w:rPr>
        <w:t xml:space="preserve">.  </w:t>
      </w:r>
      <w:r w:rsidRPr="00DC1EE0">
        <w:t>São Paulo: Boitempo Editorial, 2012.</w:t>
      </w:r>
    </w:p>
    <w:p w:rsidR="00EB02AE" w:rsidRPr="00DC1EE0" w:rsidRDefault="00EB02AE" w:rsidP="00EB02AE">
      <w:pPr>
        <w:spacing w:line="240" w:lineRule="auto"/>
        <w:jc w:val="both"/>
      </w:pPr>
    </w:p>
    <w:p w:rsidR="007667BD" w:rsidRPr="007667BD" w:rsidRDefault="00EB02AE" w:rsidP="00EB02AE">
      <w:pPr>
        <w:spacing w:line="240" w:lineRule="auto"/>
        <w:jc w:val="both"/>
      </w:pPr>
      <w:r w:rsidRPr="00DC1EE0">
        <w:t xml:space="preserve">ŽIŽEK, Slavoj. </w:t>
      </w:r>
      <w:r w:rsidRPr="0086425E">
        <w:rPr>
          <w:i/>
        </w:rPr>
        <w:t>Violência. Seis reflexões laterais</w:t>
      </w:r>
      <w:r w:rsidRPr="00DC1EE0">
        <w:t>. Trad. Miguel Serras Pereira. São Paulo: Boitempo Editorial, 2014.</w:t>
      </w:r>
    </w:p>
    <w:sectPr w:rsidR="007667BD" w:rsidRPr="007667BD">
      <w:headerReference w:type="default" r:id="rId9"/>
      <w:footerReference w:type="default" r:id="rId10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29" w:rsidRDefault="00E66329">
      <w:pPr>
        <w:spacing w:line="240" w:lineRule="auto"/>
      </w:pPr>
      <w:r>
        <w:separator/>
      </w:r>
    </w:p>
  </w:endnote>
  <w:endnote w:type="continuationSeparator" w:id="0">
    <w:p w:rsidR="00E66329" w:rsidRDefault="00E66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4" w:rsidRDefault="0071597B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F67984">
      <w:rPr>
        <w:noProof/>
      </w:rPr>
      <w:t>5</w:t>
    </w:r>
    <w:r>
      <w:fldChar w:fldCharType="end"/>
    </w:r>
  </w:p>
  <w:p w:rsidR="001C2024" w:rsidRDefault="0071597B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1C2024" w:rsidRDefault="0071597B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1C2024" w:rsidRDefault="0071597B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 </w:t>
    </w:r>
    <w:proofErr w:type="gramEnd"/>
    <w:r>
      <w:rPr>
        <w:rFonts w:ascii="Roboto" w:eastAsia="Roboto" w:hAnsi="Roboto" w:cs="Roboto"/>
        <w:color w:val="000000"/>
        <w:sz w:val="16"/>
        <w:szCs w:val="16"/>
        <w:highlight w:val="white"/>
      </w:rPr>
      <w:t>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29" w:rsidRDefault="00E66329">
      <w:pPr>
        <w:spacing w:line="240" w:lineRule="auto"/>
      </w:pPr>
      <w:r>
        <w:separator/>
      </w:r>
    </w:p>
  </w:footnote>
  <w:footnote w:type="continuationSeparator" w:id="0">
    <w:p w:rsidR="00E66329" w:rsidRDefault="00E66329">
      <w:pPr>
        <w:spacing w:line="240" w:lineRule="auto"/>
      </w:pPr>
      <w:r>
        <w:continuationSeparator/>
      </w:r>
    </w:p>
  </w:footnote>
  <w:footnote w:id="1">
    <w:p w:rsidR="00EB02AE" w:rsidRPr="001229CA" w:rsidRDefault="00EB02AE" w:rsidP="00EB02AE">
      <w:pPr>
        <w:pStyle w:val="Textodenotaderodap"/>
        <w:rPr>
          <w:rFonts w:ascii="Arial" w:hAnsi="Arial" w:cs="Arial"/>
        </w:rPr>
      </w:pPr>
      <w:r w:rsidRPr="001229CA">
        <w:rPr>
          <w:rStyle w:val="Refdenotaderodap"/>
          <w:rFonts w:ascii="Arial" w:hAnsi="Arial" w:cs="Arial"/>
        </w:rPr>
        <w:footnoteRef/>
      </w:r>
      <w:r w:rsidRPr="001229CA">
        <w:rPr>
          <w:rFonts w:ascii="Arial" w:hAnsi="Arial" w:cs="Arial"/>
        </w:rPr>
        <w:t xml:space="preserve"> Doutorando pelo PPGE-UFF. E-mail: brunoholmes@id.uff.br</w:t>
      </w:r>
    </w:p>
  </w:footnote>
  <w:footnote w:id="2">
    <w:p w:rsidR="004A230F" w:rsidRPr="00F80420" w:rsidRDefault="004A230F" w:rsidP="00A545BE">
      <w:pPr>
        <w:pStyle w:val="Textodenotaderodap"/>
        <w:jc w:val="both"/>
        <w:rPr>
          <w:rFonts w:ascii="Arial" w:hAnsi="Arial" w:cs="Arial"/>
        </w:rPr>
      </w:pPr>
      <w:r w:rsidRPr="00F80420">
        <w:rPr>
          <w:rStyle w:val="Refdenotaderodap"/>
          <w:rFonts w:ascii="Arial" w:hAnsi="Arial" w:cs="Arial"/>
        </w:rPr>
        <w:footnoteRef/>
      </w:r>
      <w:r w:rsidRPr="00F80420">
        <w:rPr>
          <w:rFonts w:ascii="Arial" w:hAnsi="Arial" w:cs="Arial"/>
        </w:rPr>
        <w:t xml:space="preserve"> </w:t>
      </w:r>
      <w:r w:rsidR="00F80420" w:rsidRPr="00F80420">
        <w:rPr>
          <w:rFonts w:ascii="Arial" w:hAnsi="Arial" w:cs="Arial"/>
        </w:rPr>
        <w:t>Para</w:t>
      </w:r>
      <w:r w:rsidR="00AE2A39">
        <w:rPr>
          <w:rFonts w:ascii="Arial" w:hAnsi="Arial" w:cs="Arial"/>
        </w:rPr>
        <w:t xml:space="preserve"> mais detalhes a esse respeito, fazemos referência ao livro </w:t>
      </w:r>
      <w:r w:rsidR="007C77CF" w:rsidRPr="007C77CF">
        <w:rPr>
          <w:rFonts w:ascii="Arial" w:hAnsi="Arial" w:cs="Arial"/>
          <w:i/>
        </w:rPr>
        <w:t>Guerra cultural e retórica do ódio: cr</w:t>
      </w:r>
      <w:r w:rsidR="007C77CF" w:rsidRPr="007C77CF">
        <w:rPr>
          <w:rFonts w:ascii="Arial" w:hAnsi="Arial" w:cs="Arial"/>
          <w:i/>
        </w:rPr>
        <w:t>ô</w:t>
      </w:r>
      <w:r w:rsidR="007C77CF" w:rsidRPr="007C77CF">
        <w:rPr>
          <w:rFonts w:ascii="Arial" w:hAnsi="Arial" w:cs="Arial"/>
          <w:i/>
        </w:rPr>
        <w:t>nicas de um Brasil pós-político</w:t>
      </w:r>
      <w:r w:rsidR="007C77CF">
        <w:rPr>
          <w:rFonts w:ascii="Arial" w:hAnsi="Arial" w:cs="Arial"/>
        </w:rPr>
        <w:t>, do professor</w:t>
      </w:r>
      <w:r w:rsidR="007C77CF" w:rsidRPr="007C77CF">
        <w:rPr>
          <w:rFonts w:ascii="Arial" w:hAnsi="Arial" w:cs="Arial"/>
        </w:rPr>
        <w:t xml:space="preserve"> João Cezar de Castro</w:t>
      </w:r>
      <w:r w:rsidR="007C77CF">
        <w:rPr>
          <w:rFonts w:ascii="Arial" w:hAnsi="Arial" w:cs="Arial"/>
        </w:rPr>
        <w:t xml:space="preserve"> Rocha, no qual </w:t>
      </w:r>
      <w:r w:rsidR="00FC7218">
        <w:rPr>
          <w:rFonts w:ascii="Arial" w:hAnsi="Arial" w:cs="Arial"/>
        </w:rPr>
        <w:t xml:space="preserve">é descrita </w:t>
      </w:r>
      <w:r w:rsidR="00A545BE" w:rsidRPr="00A545BE">
        <w:rPr>
          <w:rFonts w:ascii="Arial" w:hAnsi="Arial" w:cs="Arial"/>
        </w:rPr>
        <w:t>a lóg</w:t>
      </w:r>
      <w:r w:rsidR="00A545BE" w:rsidRPr="00A545BE">
        <w:rPr>
          <w:rFonts w:ascii="Arial" w:hAnsi="Arial" w:cs="Arial"/>
        </w:rPr>
        <w:t>i</w:t>
      </w:r>
      <w:r w:rsidR="00A545BE" w:rsidRPr="00A545BE">
        <w:rPr>
          <w:rFonts w:ascii="Arial" w:hAnsi="Arial" w:cs="Arial"/>
        </w:rPr>
        <w:t>ca interna da mentalidade bolsonarista. Por que essa mentalidade descrita pelo autor interessa ao</w:t>
      </w:r>
      <w:r w:rsidR="00A545BE">
        <w:rPr>
          <w:rFonts w:ascii="Arial" w:hAnsi="Arial" w:cs="Arial"/>
        </w:rPr>
        <w:t xml:space="preserve"> nosso trabalho? Ora, trata-se </w:t>
      </w:r>
      <w:r w:rsidR="00A545BE" w:rsidRPr="00A545BE">
        <w:rPr>
          <w:rFonts w:ascii="Arial" w:hAnsi="Arial" w:cs="Arial"/>
        </w:rPr>
        <w:t>de uma mentalidade cujos eixos formadores funcionam a partir da lógica consp</w:t>
      </w:r>
      <w:r w:rsidR="00A545BE" w:rsidRPr="00A545BE">
        <w:rPr>
          <w:rFonts w:ascii="Arial" w:hAnsi="Arial" w:cs="Arial"/>
        </w:rPr>
        <w:t>i</w:t>
      </w:r>
      <w:r w:rsidR="00A545BE" w:rsidRPr="00A545BE">
        <w:rPr>
          <w:rFonts w:ascii="Arial" w:hAnsi="Arial" w:cs="Arial"/>
        </w:rPr>
        <w:t>racionista. Quem conspira? Inimigos internos – e ocultos – que visa</w:t>
      </w:r>
      <w:r w:rsidR="00A545BE">
        <w:rPr>
          <w:rFonts w:ascii="Arial" w:hAnsi="Arial" w:cs="Arial"/>
        </w:rPr>
        <w:t>ria</w:t>
      </w:r>
      <w:r w:rsidR="00A545BE" w:rsidRPr="00A545BE">
        <w:rPr>
          <w:rFonts w:ascii="Arial" w:hAnsi="Arial" w:cs="Arial"/>
        </w:rPr>
        <w:t xml:space="preserve">m </w:t>
      </w:r>
      <w:proofErr w:type="gramStart"/>
      <w:r w:rsidR="00A545BE" w:rsidRPr="00A545BE">
        <w:rPr>
          <w:rFonts w:ascii="Arial" w:hAnsi="Arial" w:cs="Arial"/>
        </w:rPr>
        <w:t>a</w:t>
      </w:r>
      <w:proofErr w:type="gramEnd"/>
      <w:r w:rsidR="00A545BE" w:rsidRPr="00A545BE">
        <w:rPr>
          <w:rFonts w:ascii="Arial" w:hAnsi="Arial" w:cs="Arial"/>
        </w:rPr>
        <w:t xml:space="preserve"> destruição dos valores s</w:t>
      </w:r>
      <w:r w:rsidR="00A545BE" w:rsidRPr="00A545BE">
        <w:rPr>
          <w:rFonts w:ascii="Arial" w:hAnsi="Arial" w:cs="Arial"/>
        </w:rPr>
        <w:t>o</w:t>
      </w:r>
      <w:r w:rsidR="00A545BE" w:rsidRPr="00A545BE">
        <w:rPr>
          <w:rFonts w:ascii="Arial" w:hAnsi="Arial" w:cs="Arial"/>
        </w:rPr>
        <w:t>bre os quais as sociedades ocidentais se sustentam.</w:t>
      </w:r>
    </w:p>
  </w:footnote>
  <w:footnote w:id="3">
    <w:p w:rsidR="00EB02AE" w:rsidRPr="00E83805" w:rsidRDefault="00EB02AE" w:rsidP="00EB02AE">
      <w:pPr>
        <w:pStyle w:val="Textodenotaderodap"/>
        <w:jc w:val="both"/>
        <w:rPr>
          <w:rFonts w:ascii="Arial" w:hAnsi="Arial" w:cs="Arial"/>
        </w:rPr>
      </w:pPr>
      <w:r w:rsidRPr="00E83805">
        <w:rPr>
          <w:rStyle w:val="Refdenotaderodap"/>
          <w:rFonts w:ascii="Arial" w:hAnsi="Arial" w:cs="Arial"/>
        </w:rPr>
        <w:footnoteRef/>
      </w:r>
      <w:r w:rsidRPr="00E83805">
        <w:rPr>
          <w:rFonts w:ascii="Arial" w:hAnsi="Arial" w:cs="Arial"/>
        </w:rPr>
        <w:t xml:space="preserve"> Na introdução de </w:t>
      </w:r>
      <w:r w:rsidRPr="00E83805">
        <w:rPr>
          <w:rFonts w:ascii="Arial" w:hAnsi="Arial" w:cs="Arial"/>
          <w:i/>
        </w:rPr>
        <w:t>Interrogando o real</w:t>
      </w:r>
      <w:r w:rsidRPr="00E83805">
        <w:rPr>
          <w:rFonts w:ascii="Arial" w:hAnsi="Arial" w:cs="Arial"/>
        </w:rPr>
        <w:t xml:space="preserve">, </w:t>
      </w:r>
      <w:proofErr w:type="spellStart"/>
      <w:r w:rsidRPr="00E83805">
        <w:rPr>
          <w:rFonts w:ascii="Arial" w:hAnsi="Arial" w:cs="Arial"/>
        </w:rPr>
        <w:t>Rex</w:t>
      </w:r>
      <w:proofErr w:type="spellEnd"/>
      <w:r w:rsidRPr="00E83805">
        <w:rPr>
          <w:rFonts w:ascii="Arial" w:hAnsi="Arial" w:cs="Arial"/>
        </w:rPr>
        <w:t xml:space="preserve"> </w:t>
      </w:r>
      <w:proofErr w:type="spellStart"/>
      <w:r w:rsidRPr="00E83805">
        <w:rPr>
          <w:rFonts w:ascii="Arial" w:hAnsi="Arial" w:cs="Arial"/>
        </w:rPr>
        <w:t>Butler</w:t>
      </w:r>
      <w:proofErr w:type="spellEnd"/>
      <w:r w:rsidRPr="00E83805">
        <w:rPr>
          <w:rFonts w:ascii="Arial" w:hAnsi="Arial" w:cs="Arial"/>
        </w:rPr>
        <w:t xml:space="preserve"> e Scott </w:t>
      </w:r>
      <w:proofErr w:type="spellStart"/>
      <w:r w:rsidRPr="00E83805">
        <w:rPr>
          <w:rFonts w:ascii="Arial" w:hAnsi="Arial" w:cs="Arial"/>
        </w:rPr>
        <w:t>Stephens</w:t>
      </w:r>
      <w:proofErr w:type="spellEnd"/>
      <w:r w:rsidRPr="00E83805">
        <w:rPr>
          <w:rFonts w:ascii="Arial" w:hAnsi="Arial" w:cs="Arial"/>
        </w:rPr>
        <w:t xml:space="preserve">, os organizadores do livro, escrevem que Slavoj Žižek é alguém que “(...) permaneceu extremamente fiel </w:t>
      </w:r>
      <w:proofErr w:type="gramStart"/>
      <w:r w:rsidRPr="00E83805">
        <w:rPr>
          <w:rFonts w:ascii="Arial" w:hAnsi="Arial" w:cs="Arial"/>
        </w:rPr>
        <w:t>a seus primeiros</w:t>
      </w:r>
      <w:proofErr w:type="gramEnd"/>
      <w:r w:rsidRPr="00E83805">
        <w:rPr>
          <w:rFonts w:ascii="Arial" w:hAnsi="Arial" w:cs="Arial"/>
        </w:rPr>
        <w:t xml:space="preserve"> grandes amores, Lacan e Hegel, sem nunca hesitar em relação aos dois.” (ŽIŽEK, Slavoj. 2017b, p. 9) Em </w:t>
      </w:r>
      <w:r w:rsidRPr="00E83805">
        <w:rPr>
          <w:rFonts w:ascii="Arial" w:hAnsi="Arial" w:cs="Arial"/>
          <w:i/>
        </w:rPr>
        <w:t>Arriscar o i</w:t>
      </w:r>
      <w:r w:rsidRPr="00E83805">
        <w:rPr>
          <w:rFonts w:ascii="Arial" w:hAnsi="Arial" w:cs="Arial"/>
          <w:i/>
        </w:rPr>
        <w:t>m</w:t>
      </w:r>
      <w:r w:rsidRPr="00E83805">
        <w:rPr>
          <w:rFonts w:ascii="Arial" w:hAnsi="Arial" w:cs="Arial"/>
          <w:i/>
        </w:rPr>
        <w:t>possível</w:t>
      </w:r>
      <w:r w:rsidRPr="00E83805">
        <w:rPr>
          <w:rFonts w:ascii="Arial" w:hAnsi="Arial" w:cs="Arial"/>
        </w:rPr>
        <w:t xml:space="preserve">, Glyn Daly escreve que “(...) o paradigma </w:t>
      </w:r>
      <w:proofErr w:type="spellStart"/>
      <w:r w:rsidRPr="00E83805">
        <w:rPr>
          <w:rFonts w:ascii="Arial" w:hAnsi="Arial" w:cs="Arial"/>
        </w:rPr>
        <w:t>žižekiano</w:t>
      </w:r>
      <w:proofErr w:type="spellEnd"/>
      <w:r w:rsidRPr="00E83805">
        <w:rPr>
          <w:rFonts w:ascii="Arial" w:hAnsi="Arial" w:cs="Arial"/>
        </w:rPr>
        <w:t xml:space="preserve"> (...) extrai sua vitalidade de duas grandes fontes filosófica</w:t>
      </w:r>
      <w:r w:rsidR="000C54C0">
        <w:rPr>
          <w:rFonts w:ascii="Arial" w:hAnsi="Arial" w:cs="Arial"/>
        </w:rPr>
        <w:t>s</w:t>
      </w:r>
      <w:r w:rsidRPr="00E83805">
        <w:rPr>
          <w:rFonts w:ascii="Arial" w:hAnsi="Arial" w:cs="Arial"/>
        </w:rPr>
        <w:t>: o idealismo alemão e a psicanálise.” (ŽIŽEK, Slavoj e DALY, Glyn. 2006, p. 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4" w:rsidRDefault="0071597B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BD7"/>
    <w:multiLevelType w:val="multilevel"/>
    <w:tmpl w:val="D22A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766CB4"/>
    <w:multiLevelType w:val="hybridMultilevel"/>
    <w:tmpl w:val="374CB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2BD"/>
    <w:multiLevelType w:val="hybridMultilevel"/>
    <w:tmpl w:val="6BA03E2A"/>
    <w:lvl w:ilvl="0" w:tplc="419C89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394BBF"/>
    <w:multiLevelType w:val="multilevel"/>
    <w:tmpl w:val="319C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5D5BF6"/>
    <w:multiLevelType w:val="multilevel"/>
    <w:tmpl w:val="7CD44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099708EB"/>
    <w:multiLevelType w:val="multilevel"/>
    <w:tmpl w:val="60DC3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0E7D0825"/>
    <w:multiLevelType w:val="multilevel"/>
    <w:tmpl w:val="24A8C8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10AA009B"/>
    <w:multiLevelType w:val="multilevel"/>
    <w:tmpl w:val="F57A0F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813C6C"/>
    <w:multiLevelType w:val="multilevel"/>
    <w:tmpl w:val="714C0D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BA96787"/>
    <w:multiLevelType w:val="multilevel"/>
    <w:tmpl w:val="0526C8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EDB718D"/>
    <w:multiLevelType w:val="hybridMultilevel"/>
    <w:tmpl w:val="5A6EB5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57BDE"/>
    <w:multiLevelType w:val="multilevel"/>
    <w:tmpl w:val="8BC217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1F430C0F"/>
    <w:multiLevelType w:val="multilevel"/>
    <w:tmpl w:val="A17EF4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200E7A5B"/>
    <w:multiLevelType w:val="multilevel"/>
    <w:tmpl w:val="B2A03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CA163B"/>
    <w:multiLevelType w:val="multilevel"/>
    <w:tmpl w:val="11E4C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47049"/>
    <w:multiLevelType w:val="multilevel"/>
    <w:tmpl w:val="F1ECA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B445A2"/>
    <w:multiLevelType w:val="multilevel"/>
    <w:tmpl w:val="11B22F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21206B5"/>
    <w:multiLevelType w:val="multilevel"/>
    <w:tmpl w:val="1AC69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35615C7"/>
    <w:multiLevelType w:val="hybridMultilevel"/>
    <w:tmpl w:val="154EC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06135"/>
    <w:multiLevelType w:val="multilevel"/>
    <w:tmpl w:val="B7E08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>
    <w:nsid w:val="34DC27BB"/>
    <w:multiLevelType w:val="hybridMultilevel"/>
    <w:tmpl w:val="4B6CDABC"/>
    <w:lvl w:ilvl="0" w:tplc="14069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2753E64"/>
    <w:multiLevelType w:val="hybridMultilevel"/>
    <w:tmpl w:val="E3A8275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F1786"/>
    <w:multiLevelType w:val="multilevel"/>
    <w:tmpl w:val="57FCF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A049CA"/>
    <w:multiLevelType w:val="hybridMultilevel"/>
    <w:tmpl w:val="DBD07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D24DF"/>
    <w:multiLevelType w:val="hybridMultilevel"/>
    <w:tmpl w:val="C338BC0A"/>
    <w:lvl w:ilvl="0" w:tplc="16CA8FD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6B6BAD"/>
    <w:multiLevelType w:val="multilevel"/>
    <w:tmpl w:val="30F44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5C502CBD"/>
    <w:multiLevelType w:val="multilevel"/>
    <w:tmpl w:val="29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50BD6"/>
    <w:multiLevelType w:val="multilevel"/>
    <w:tmpl w:val="61545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691A11"/>
    <w:multiLevelType w:val="multilevel"/>
    <w:tmpl w:val="647EA7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EAE0BC1"/>
    <w:multiLevelType w:val="multilevel"/>
    <w:tmpl w:val="1B8885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C56432"/>
    <w:multiLevelType w:val="multilevel"/>
    <w:tmpl w:val="5582C0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25B009E"/>
    <w:multiLevelType w:val="hybridMultilevel"/>
    <w:tmpl w:val="36DCDF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A69A0"/>
    <w:multiLevelType w:val="multilevel"/>
    <w:tmpl w:val="E90AE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9A657DD"/>
    <w:multiLevelType w:val="hybridMultilevel"/>
    <w:tmpl w:val="3DA44B1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F7A2A"/>
    <w:multiLevelType w:val="multilevel"/>
    <w:tmpl w:val="EF448D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>
    <w:nsid w:val="6C97187A"/>
    <w:multiLevelType w:val="multilevel"/>
    <w:tmpl w:val="65109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5F136F"/>
    <w:multiLevelType w:val="multilevel"/>
    <w:tmpl w:val="6FBC0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E877802"/>
    <w:multiLevelType w:val="multilevel"/>
    <w:tmpl w:val="50AC6E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57B53B3"/>
    <w:multiLevelType w:val="multilevel"/>
    <w:tmpl w:val="8D625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90464C6"/>
    <w:multiLevelType w:val="multilevel"/>
    <w:tmpl w:val="B3008B2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0">
    <w:nsid w:val="7A387698"/>
    <w:multiLevelType w:val="hybridMultilevel"/>
    <w:tmpl w:val="5498CD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11D94"/>
    <w:multiLevelType w:val="multilevel"/>
    <w:tmpl w:val="B69C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32"/>
  </w:num>
  <w:num w:numId="4">
    <w:abstractNumId w:val="9"/>
  </w:num>
  <w:num w:numId="5">
    <w:abstractNumId w:val="24"/>
  </w:num>
  <w:num w:numId="6">
    <w:abstractNumId w:val="33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28"/>
  </w:num>
  <w:num w:numId="12">
    <w:abstractNumId w:val="6"/>
  </w:num>
  <w:num w:numId="13">
    <w:abstractNumId w:val="34"/>
  </w:num>
  <w:num w:numId="14">
    <w:abstractNumId w:val="20"/>
  </w:num>
  <w:num w:numId="15">
    <w:abstractNumId w:val="2"/>
  </w:num>
  <w:num w:numId="16">
    <w:abstractNumId w:val="1"/>
  </w:num>
  <w:num w:numId="17">
    <w:abstractNumId w:val="31"/>
  </w:num>
  <w:num w:numId="18">
    <w:abstractNumId w:val="17"/>
  </w:num>
  <w:num w:numId="19">
    <w:abstractNumId w:val="4"/>
  </w:num>
  <w:num w:numId="20">
    <w:abstractNumId w:val="36"/>
  </w:num>
  <w:num w:numId="21">
    <w:abstractNumId w:val="10"/>
  </w:num>
  <w:num w:numId="22">
    <w:abstractNumId w:val="35"/>
  </w:num>
  <w:num w:numId="23">
    <w:abstractNumId w:val="27"/>
  </w:num>
  <w:num w:numId="24">
    <w:abstractNumId w:val="11"/>
  </w:num>
  <w:num w:numId="25">
    <w:abstractNumId w:val="37"/>
  </w:num>
  <w:num w:numId="26">
    <w:abstractNumId w:val="7"/>
  </w:num>
  <w:num w:numId="27">
    <w:abstractNumId w:val="29"/>
  </w:num>
  <w:num w:numId="28">
    <w:abstractNumId w:val="23"/>
  </w:num>
  <w:num w:numId="29">
    <w:abstractNumId w:val="18"/>
  </w:num>
  <w:num w:numId="30">
    <w:abstractNumId w:val="40"/>
  </w:num>
  <w:num w:numId="31">
    <w:abstractNumId w:val="30"/>
  </w:num>
  <w:num w:numId="32">
    <w:abstractNumId w:val="16"/>
  </w:num>
  <w:num w:numId="33">
    <w:abstractNumId w:val="12"/>
  </w:num>
  <w:num w:numId="3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4"/>
  </w:num>
  <w:num w:numId="37">
    <w:abstractNumId w:val="25"/>
  </w:num>
  <w:num w:numId="38">
    <w:abstractNumId w:val="15"/>
  </w:num>
  <w:num w:numId="39">
    <w:abstractNumId w:val="41"/>
  </w:num>
  <w:num w:numId="40">
    <w:abstractNumId w:val="26"/>
  </w:num>
  <w:num w:numId="41">
    <w:abstractNumId w:val="3"/>
  </w:num>
  <w:num w:numId="42">
    <w:abstractNumId w:val="3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2024"/>
    <w:rsid w:val="0000121C"/>
    <w:rsid w:val="00004EBD"/>
    <w:rsid w:val="00004EE7"/>
    <w:rsid w:val="000332A1"/>
    <w:rsid w:val="00064BF0"/>
    <w:rsid w:val="0009111C"/>
    <w:rsid w:val="000C4CDA"/>
    <w:rsid w:val="000C54C0"/>
    <w:rsid w:val="000D1759"/>
    <w:rsid w:val="000D6D9B"/>
    <w:rsid w:val="00136E30"/>
    <w:rsid w:val="001734C6"/>
    <w:rsid w:val="00175BBC"/>
    <w:rsid w:val="0019304B"/>
    <w:rsid w:val="001C2024"/>
    <w:rsid w:val="001D7212"/>
    <w:rsid w:val="001E0430"/>
    <w:rsid w:val="001E7B99"/>
    <w:rsid w:val="002412A8"/>
    <w:rsid w:val="00287A3F"/>
    <w:rsid w:val="002B2DF6"/>
    <w:rsid w:val="003A6C9E"/>
    <w:rsid w:val="003B4B56"/>
    <w:rsid w:val="003B5DA4"/>
    <w:rsid w:val="003B679B"/>
    <w:rsid w:val="003E79C0"/>
    <w:rsid w:val="00407960"/>
    <w:rsid w:val="00452374"/>
    <w:rsid w:val="004A230F"/>
    <w:rsid w:val="005125C0"/>
    <w:rsid w:val="00527F4B"/>
    <w:rsid w:val="0056110F"/>
    <w:rsid w:val="005A3183"/>
    <w:rsid w:val="005D04CB"/>
    <w:rsid w:val="006666B3"/>
    <w:rsid w:val="006B2313"/>
    <w:rsid w:val="006C6509"/>
    <w:rsid w:val="006D2E1C"/>
    <w:rsid w:val="0071597B"/>
    <w:rsid w:val="007667BD"/>
    <w:rsid w:val="007C77CF"/>
    <w:rsid w:val="007E4816"/>
    <w:rsid w:val="007F22D7"/>
    <w:rsid w:val="007F7A4C"/>
    <w:rsid w:val="00803C5F"/>
    <w:rsid w:val="0086425E"/>
    <w:rsid w:val="00886917"/>
    <w:rsid w:val="00886E4E"/>
    <w:rsid w:val="008A76C2"/>
    <w:rsid w:val="008B26AF"/>
    <w:rsid w:val="008C6A79"/>
    <w:rsid w:val="008E7A5B"/>
    <w:rsid w:val="008F55BF"/>
    <w:rsid w:val="008F66A0"/>
    <w:rsid w:val="00941102"/>
    <w:rsid w:val="00980F82"/>
    <w:rsid w:val="009F552B"/>
    <w:rsid w:val="00A52C46"/>
    <w:rsid w:val="00A545BE"/>
    <w:rsid w:val="00A86657"/>
    <w:rsid w:val="00A86746"/>
    <w:rsid w:val="00A95C48"/>
    <w:rsid w:val="00AA6351"/>
    <w:rsid w:val="00AC1167"/>
    <w:rsid w:val="00AD19A8"/>
    <w:rsid w:val="00AD34D7"/>
    <w:rsid w:val="00AE0A7F"/>
    <w:rsid w:val="00AE135B"/>
    <w:rsid w:val="00AE2A39"/>
    <w:rsid w:val="00AE5C78"/>
    <w:rsid w:val="00B052C1"/>
    <w:rsid w:val="00B32D0F"/>
    <w:rsid w:val="00B90D4E"/>
    <w:rsid w:val="00BB262A"/>
    <w:rsid w:val="00C002B6"/>
    <w:rsid w:val="00C06AF9"/>
    <w:rsid w:val="00C62D00"/>
    <w:rsid w:val="00CC34EE"/>
    <w:rsid w:val="00CC4473"/>
    <w:rsid w:val="00CE1438"/>
    <w:rsid w:val="00D00CFD"/>
    <w:rsid w:val="00D23642"/>
    <w:rsid w:val="00D43CE9"/>
    <w:rsid w:val="00D46043"/>
    <w:rsid w:val="00D52F2B"/>
    <w:rsid w:val="00D73101"/>
    <w:rsid w:val="00D90A2D"/>
    <w:rsid w:val="00DA15F6"/>
    <w:rsid w:val="00DA57FB"/>
    <w:rsid w:val="00DD7717"/>
    <w:rsid w:val="00E0538A"/>
    <w:rsid w:val="00E308DF"/>
    <w:rsid w:val="00E407D4"/>
    <w:rsid w:val="00E55E36"/>
    <w:rsid w:val="00E66329"/>
    <w:rsid w:val="00E768F5"/>
    <w:rsid w:val="00E83805"/>
    <w:rsid w:val="00EA213E"/>
    <w:rsid w:val="00EA4BE8"/>
    <w:rsid w:val="00EB02AE"/>
    <w:rsid w:val="00EE19AF"/>
    <w:rsid w:val="00F13F74"/>
    <w:rsid w:val="00F67984"/>
    <w:rsid w:val="00F80420"/>
    <w:rsid w:val="00F854E8"/>
    <w:rsid w:val="00FC2799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043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430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59"/>
    <w:rsid w:val="007667BD"/>
    <w:pPr>
      <w:suppressAutoHyphens w:val="0"/>
    </w:pPr>
    <w:rPr>
      <w:rFonts w:asciiTheme="minorHAnsi" w:eastAsiaTheme="minorHAnsi" w:hAnsiTheme="minorHAnsi" w:cstheme="minorBid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67BD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7667B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7BD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7B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7667BD"/>
    <w:rPr>
      <w:vertAlign w:val="superscript"/>
    </w:rPr>
  </w:style>
  <w:style w:type="paragraph" w:customStyle="1" w:styleId="Default">
    <w:name w:val="Default"/>
    <w:rsid w:val="007667BD"/>
    <w:pPr>
      <w:suppressAutoHyphens w:val="0"/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7667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667BD"/>
  </w:style>
  <w:style w:type="character" w:customStyle="1" w:styleId="RodapChar">
    <w:name w:val="Rodapé Char"/>
    <w:basedOn w:val="Fontepargpadro"/>
    <w:link w:val="Rodap"/>
    <w:uiPriority w:val="99"/>
    <w:rsid w:val="007667BD"/>
  </w:style>
  <w:style w:type="character" w:styleId="HiperlinkVisitado">
    <w:name w:val="FollowedHyperlink"/>
    <w:basedOn w:val="Fontepargpadro"/>
    <w:uiPriority w:val="99"/>
    <w:semiHidden/>
    <w:unhideWhenUsed/>
    <w:rsid w:val="007667B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7667BD"/>
    <w:rPr>
      <w:i/>
      <w:iCs/>
    </w:rPr>
  </w:style>
  <w:style w:type="character" w:customStyle="1" w:styleId="apple-tab-span">
    <w:name w:val="apple-tab-span"/>
    <w:basedOn w:val="Fontepargpadro"/>
    <w:rsid w:val="007667B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66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667BD"/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customStyle="1" w:styleId="y2iqfc">
    <w:name w:val="y2iqfc"/>
    <w:basedOn w:val="Fontepargpadro"/>
    <w:rsid w:val="007667BD"/>
  </w:style>
  <w:style w:type="paragraph" w:customStyle="1" w:styleId="Normal1">
    <w:name w:val="Normal1"/>
    <w:rsid w:val="00EB02AE"/>
    <w:pPr>
      <w:suppressAutoHyphens w:val="0"/>
      <w:spacing w:line="276" w:lineRule="auto"/>
      <w:contextualSpacing/>
    </w:pPr>
    <w:rPr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link w:val="CabealhoChar"/>
    <w:uiPriority w:val="99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043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430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59"/>
    <w:rsid w:val="007667BD"/>
    <w:pPr>
      <w:suppressAutoHyphens w:val="0"/>
    </w:pPr>
    <w:rPr>
      <w:rFonts w:asciiTheme="minorHAnsi" w:eastAsiaTheme="minorHAnsi" w:hAnsiTheme="minorHAnsi" w:cstheme="minorBid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67BD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7667B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7BD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7B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7667BD"/>
    <w:rPr>
      <w:vertAlign w:val="superscript"/>
    </w:rPr>
  </w:style>
  <w:style w:type="paragraph" w:customStyle="1" w:styleId="Default">
    <w:name w:val="Default"/>
    <w:rsid w:val="007667BD"/>
    <w:pPr>
      <w:suppressAutoHyphens w:val="0"/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 w:bidi="ar-SA"/>
    </w:rPr>
  </w:style>
  <w:style w:type="paragraph" w:styleId="NormalWeb">
    <w:name w:val="Normal (Web)"/>
    <w:basedOn w:val="Normal"/>
    <w:uiPriority w:val="99"/>
    <w:unhideWhenUsed/>
    <w:rsid w:val="007667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667BD"/>
  </w:style>
  <w:style w:type="character" w:customStyle="1" w:styleId="RodapChar">
    <w:name w:val="Rodapé Char"/>
    <w:basedOn w:val="Fontepargpadro"/>
    <w:link w:val="Rodap"/>
    <w:uiPriority w:val="99"/>
    <w:rsid w:val="007667BD"/>
  </w:style>
  <w:style w:type="character" w:styleId="HiperlinkVisitado">
    <w:name w:val="FollowedHyperlink"/>
    <w:basedOn w:val="Fontepargpadro"/>
    <w:uiPriority w:val="99"/>
    <w:semiHidden/>
    <w:unhideWhenUsed/>
    <w:rsid w:val="007667B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7667BD"/>
    <w:rPr>
      <w:i/>
      <w:iCs/>
    </w:rPr>
  </w:style>
  <w:style w:type="character" w:customStyle="1" w:styleId="apple-tab-span">
    <w:name w:val="apple-tab-span"/>
    <w:basedOn w:val="Fontepargpadro"/>
    <w:rsid w:val="007667B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66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667BD"/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customStyle="1" w:styleId="y2iqfc">
    <w:name w:val="y2iqfc"/>
    <w:basedOn w:val="Fontepargpadro"/>
    <w:rsid w:val="007667BD"/>
  </w:style>
  <w:style w:type="paragraph" w:customStyle="1" w:styleId="Normal1">
    <w:name w:val="Normal1"/>
    <w:rsid w:val="00EB02AE"/>
    <w:pPr>
      <w:suppressAutoHyphens w:val="0"/>
      <w:spacing w:line="276" w:lineRule="auto"/>
      <w:contextualSpacing/>
    </w:pPr>
    <w:rPr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3026-F262-47A2-863C-BB7FD956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1241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114</cp:revision>
  <dcterms:created xsi:type="dcterms:W3CDTF">2021-10-07T16:44:00Z</dcterms:created>
  <dcterms:modified xsi:type="dcterms:W3CDTF">2021-11-02T23:25:00Z</dcterms:modified>
  <dc:language>pt-BR</dc:language>
</cp:coreProperties>
</file>