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8D25" w14:textId="236842D3" w:rsidR="00734EF5" w:rsidRDefault="0098232A">
      <w:pPr>
        <w:pStyle w:val="LO-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O PLANO NACIONAL DE EDUCAÇÃO E A UNIVERSALIZAÇÃO DA PRÉ-ESCOLA: ACESSO, PERMANÊNCIA E QUALIDADE</w:t>
      </w:r>
    </w:p>
    <w:p w14:paraId="59B21EFC" w14:textId="77777777" w:rsidR="00734EF5" w:rsidRDefault="00734EF5">
      <w:pPr>
        <w:pStyle w:val="LO-normal"/>
        <w:jc w:val="both"/>
        <w:rPr>
          <w:b/>
          <w:color w:val="000000"/>
          <w:sz w:val="28"/>
          <w:szCs w:val="28"/>
        </w:rPr>
      </w:pPr>
    </w:p>
    <w:p w14:paraId="215B89C2" w14:textId="0381A342" w:rsidR="00734EF5" w:rsidRDefault="0098232A">
      <w:pPr>
        <w:pStyle w:val="LO-normal"/>
        <w:jc w:val="right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Gisele Coelho de Oliveira</w:t>
      </w:r>
      <w:r>
        <w:rPr>
          <w:rStyle w:val="Refdenotaderodap"/>
          <w:i/>
          <w:color w:val="000000"/>
          <w:sz w:val="24"/>
          <w:szCs w:val="24"/>
        </w:rPr>
        <w:footnoteReference w:id="1"/>
      </w:r>
    </w:p>
    <w:p w14:paraId="028BC5C6" w14:textId="77777777" w:rsidR="00734EF5" w:rsidRDefault="00734EF5">
      <w:pPr>
        <w:pStyle w:val="LO-normal"/>
        <w:jc w:val="both"/>
        <w:rPr>
          <w:color w:val="000000"/>
          <w:sz w:val="24"/>
          <w:szCs w:val="24"/>
        </w:rPr>
      </w:pPr>
      <w:bookmarkStart w:id="0" w:name="_gjdgxs"/>
      <w:bookmarkStart w:id="1" w:name="_h5uuxu4k8dee"/>
      <w:bookmarkEnd w:id="0"/>
      <w:bookmarkEnd w:id="1"/>
    </w:p>
    <w:p w14:paraId="472EE9E3" w14:textId="77777777" w:rsidR="00734EF5" w:rsidRDefault="00734EF5">
      <w:pPr>
        <w:pStyle w:val="LO-normal"/>
        <w:jc w:val="both"/>
        <w:rPr>
          <w:color w:val="000000"/>
          <w:sz w:val="24"/>
          <w:szCs w:val="24"/>
        </w:rPr>
      </w:pPr>
    </w:p>
    <w:p w14:paraId="6DCF82B4" w14:textId="466F528E" w:rsidR="00734EF5" w:rsidRDefault="005035F0" w:rsidP="006C7B12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b/>
          <w:color w:val="000000"/>
          <w:sz w:val="20"/>
          <w:szCs w:val="20"/>
        </w:rPr>
        <w:t>Resumo:</w:t>
      </w:r>
      <w:r>
        <w:rPr>
          <w:color w:val="000000"/>
          <w:sz w:val="20"/>
          <w:szCs w:val="20"/>
        </w:rPr>
        <w:t xml:space="preserve"> </w:t>
      </w:r>
      <w:r w:rsidR="006C7B12" w:rsidRPr="006C7B12">
        <w:rPr>
          <w:sz w:val="20"/>
          <w:szCs w:val="20"/>
        </w:rPr>
        <w:t>O Plano Nacional de Educação 2014-2024 (PNE/14) estabelece diretrizes, metas e estratégias no campo da Educação</w:t>
      </w:r>
      <w:r w:rsidR="00CF6092">
        <w:rPr>
          <w:sz w:val="20"/>
          <w:szCs w:val="20"/>
        </w:rPr>
        <w:t>.</w:t>
      </w:r>
      <w:r w:rsidR="006C7B12" w:rsidRPr="006C7B12">
        <w:rPr>
          <w:sz w:val="20"/>
          <w:szCs w:val="20"/>
        </w:rPr>
        <w:t xml:space="preserve"> São muitas as dificuldades apontadas para o cumprimento das metas, </w:t>
      </w:r>
      <w:r w:rsidR="0087298C">
        <w:rPr>
          <w:sz w:val="20"/>
          <w:szCs w:val="20"/>
        </w:rPr>
        <w:t>entre el</w:t>
      </w:r>
      <w:r w:rsidR="00781C35">
        <w:rPr>
          <w:sz w:val="20"/>
          <w:szCs w:val="20"/>
        </w:rPr>
        <w:t>a</w:t>
      </w:r>
      <w:r w:rsidR="0087298C">
        <w:rPr>
          <w:sz w:val="20"/>
          <w:szCs w:val="20"/>
        </w:rPr>
        <w:t>s o</w:t>
      </w:r>
      <w:r w:rsidR="006C7B12" w:rsidRPr="006C7B12">
        <w:rPr>
          <w:sz w:val="20"/>
          <w:szCs w:val="20"/>
        </w:rPr>
        <w:t xml:space="preserve"> déficit de vagas</w:t>
      </w:r>
      <w:r w:rsidR="0087298C">
        <w:rPr>
          <w:sz w:val="20"/>
          <w:szCs w:val="20"/>
        </w:rPr>
        <w:t xml:space="preserve">. Além disso, há o </w:t>
      </w:r>
      <w:r w:rsidR="006C7B12" w:rsidRPr="006C7B12">
        <w:rPr>
          <w:sz w:val="20"/>
          <w:szCs w:val="20"/>
        </w:rPr>
        <w:t>desafio de levantar dados mais precisos, que permitam planejar melhor a expansão do acesso proposto. A meta 1 trata sobre a Educação Infantil. Parte da meta está relacionada à pré-escola, e preconiza que o objetivo é universalizar, até 2016, a Educação Infantil na pré-escola para as crianças de 4 a 5 anos de idade</w:t>
      </w:r>
      <w:r w:rsidR="006C7B12">
        <w:rPr>
          <w:sz w:val="20"/>
          <w:szCs w:val="20"/>
        </w:rPr>
        <w:t xml:space="preserve">. </w:t>
      </w:r>
      <w:r w:rsidR="006C7B12" w:rsidRPr="006C7B12">
        <w:rPr>
          <w:sz w:val="20"/>
          <w:szCs w:val="20"/>
        </w:rPr>
        <w:t>Lograr êxito no cumprimento desta meta exigir</w:t>
      </w:r>
      <w:r w:rsidR="006C7B12">
        <w:rPr>
          <w:sz w:val="20"/>
          <w:szCs w:val="20"/>
        </w:rPr>
        <w:t>ia</w:t>
      </w:r>
      <w:r w:rsidR="006C7B12" w:rsidRPr="006C7B12">
        <w:rPr>
          <w:sz w:val="20"/>
          <w:szCs w:val="20"/>
        </w:rPr>
        <w:t xml:space="preserve"> grande esforço do poder público, dadas as especificidades do atendimento às crianças nesta etapa da educação. </w:t>
      </w:r>
      <w:r w:rsidR="006C7B12">
        <w:rPr>
          <w:sz w:val="20"/>
          <w:szCs w:val="20"/>
        </w:rPr>
        <w:t>Mesmo em 2019, o Brasil ainda não havia atingido esta meta</w:t>
      </w:r>
      <w:r w:rsidR="0087298C">
        <w:rPr>
          <w:sz w:val="20"/>
          <w:szCs w:val="20"/>
        </w:rPr>
        <w:t xml:space="preserve">, pois 94,1% das crianças dessa faixa etária estavam na escola. </w:t>
      </w:r>
      <w:r w:rsidR="006C7B12" w:rsidRPr="006C7B12">
        <w:rPr>
          <w:sz w:val="20"/>
          <w:szCs w:val="20"/>
        </w:rPr>
        <w:t>Este artigo tem como objetivo principal analisar os indicadores da meta 1 do PNE/14 no que se refere ao número de matrículas</w:t>
      </w:r>
      <w:r w:rsidR="006C7B12">
        <w:rPr>
          <w:sz w:val="20"/>
          <w:szCs w:val="20"/>
        </w:rPr>
        <w:t xml:space="preserve"> na pré-escola</w:t>
      </w:r>
      <w:r w:rsidR="006C7B12" w:rsidRPr="006C7B12">
        <w:rPr>
          <w:sz w:val="20"/>
          <w:szCs w:val="20"/>
        </w:rPr>
        <w:t xml:space="preserve"> até 2019. Apontamos os dados quantitativos referentes ao acesso à Educação Infantil no Brasil entre 2014-2019, a partir de análise dos dados sobre o acess</w:t>
      </w:r>
      <w:r w:rsidR="006C7B12">
        <w:rPr>
          <w:sz w:val="20"/>
          <w:szCs w:val="20"/>
        </w:rPr>
        <w:t>o, permanência e qualidade</w:t>
      </w:r>
      <w:r w:rsidR="006C7B12" w:rsidRPr="006C7B12">
        <w:rPr>
          <w:sz w:val="20"/>
          <w:szCs w:val="20"/>
        </w:rPr>
        <w:t>. Os dados quantitativos utilizados nesta análise foram obtidos nos sites do Censo Escolar, IBGE e Observatório do PNE</w:t>
      </w:r>
      <w:r w:rsidR="0087298C">
        <w:rPr>
          <w:sz w:val="20"/>
          <w:szCs w:val="20"/>
        </w:rPr>
        <w:t>.</w:t>
      </w:r>
      <w:r w:rsidR="006C7B12" w:rsidRPr="006C7B12">
        <w:t xml:space="preserve"> </w:t>
      </w:r>
      <w:r w:rsidR="006C7B12" w:rsidRPr="006C7B12">
        <w:rPr>
          <w:sz w:val="20"/>
          <w:szCs w:val="20"/>
        </w:rPr>
        <w:t xml:space="preserve">Por fim, vale frisar que a efetivação do direito à Educação Infantil das crianças de </w:t>
      </w:r>
      <w:r w:rsidR="006C7B12">
        <w:rPr>
          <w:sz w:val="20"/>
          <w:szCs w:val="20"/>
        </w:rPr>
        <w:t>4</w:t>
      </w:r>
      <w:r w:rsidR="006C7B12" w:rsidRPr="006C7B12">
        <w:rPr>
          <w:sz w:val="20"/>
          <w:szCs w:val="20"/>
        </w:rPr>
        <w:t xml:space="preserve"> </w:t>
      </w:r>
      <w:r w:rsidR="006C7B12">
        <w:rPr>
          <w:sz w:val="20"/>
          <w:szCs w:val="20"/>
        </w:rPr>
        <w:t>e</w:t>
      </w:r>
      <w:r w:rsidR="006C7B12" w:rsidRPr="006C7B12">
        <w:rPr>
          <w:sz w:val="20"/>
          <w:szCs w:val="20"/>
        </w:rPr>
        <w:t xml:space="preserve"> 5 anos depende do planejamento e execução de políticas que garantam o acesso</w:t>
      </w:r>
      <w:r w:rsidR="006C7B12">
        <w:rPr>
          <w:sz w:val="20"/>
          <w:szCs w:val="20"/>
        </w:rPr>
        <w:t xml:space="preserve"> e possibilitem a permanência</w:t>
      </w:r>
      <w:r w:rsidR="006C7B12" w:rsidRPr="006C7B12">
        <w:rPr>
          <w:sz w:val="20"/>
          <w:szCs w:val="20"/>
        </w:rPr>
        <w:t xml:space="preserve">, mas que também assegurem a qualidade </w:t>
      </w:r>
      <w:r w:rsidR="0093313C">
        <w:rPr>
          <w:sz w:val="20"/>
          <w:szCs w:val="20"/>
        </w:rPr>
        <w:t>socialmente referenciada que</w:t>
      </w:r>
      <w:r w:rsidR="006C7B12" w:rsidRPr="006C7B12">
        <w:rPr>
          <w:sz w:val="20"/>
          <w:szCs w:val="20"/>
        </w:rPr>
        <w:t xml:space="preserve"> favoreça o desenvolvimento </w:t>
      </w:r>
      <w:r w:rsidR="0087298C">
        <w:rPr>
          <w:sz w:val="20"/>
          <w:szCs w:val="20"/>
        </w:rPr>
        <w:t xml:space="preserve">integral </w:t>
      </w:r>
      <w:r w:rsidR="006C7B12" w:rsidRPr="006C7B12">
        <w:rPr>
          <w:sz w:val="20"/>
          <w:szCs w:val="20"/>
        </w:rPr>
        <w:t xml:space="preserve">das crianças. Igualmente, são necessários currículos e processos de avaliação alinhados às definições presentes na LDB (Lei 9.394/1996) e às Diretrizes Curriculares Nacionais para a Educação Infantil (BRASIL, 2009). Estudos para análise desses aspectos no processo de expansão do acesso à </w:t>
      </w:r>
      <w:r w:rsidR="00CF6092">
        <w:rPr>
          <w:sz w:val="20"/>
          <w:szCs w:val="20"/>
        </w:rPr>
        <w:t>E</w:t>
      </w:r>
      <w:r w:rsidR="006C7B12" w:rsidRPr="006C7B12">
        <w:rPr>
          <w:sz w:val="20"/>
          <w:szCs w:val="20"/>
        </w:rPr>
        <w:t xml:space="preserve">ducação </w:t>
      </w:r>
      <w:r w:rsidR="00CF6092">
        <w:rPr>
          <w:sz w:val="20"/>
          <w:szCs w:val="20"/>
        </w:rPr>
        <w:t>I</w:t>
      </w:r>
      <w:r w:rsidR="006C7B12" w:rsidRPr="006C7B12">
        <w:rPr>
          <w:sz w:val="20"/>
          <w:szCs w:val="20"/>
        </w:rPr>
        <w:t>nfantil são necessários, uma vez que a expansão em condições de qualidade exige um grande esforço por parte do poder público</w:t>
      </w:r>
      <w:r w:rsidR="003B1350">
        <w:rPr>
          <w:sz w:val="20"/>
          <w:szCs w:val="20"/>
        </w:rPr>
        <w:t>.</w:t>
      </w:r>
    </w:p>
    <w:p w14:paraId="4CD6310B" w14:textId="027D5E47" w:rsidR="00734EF5" w:rsidRDefault="005035F0">
      <w:pPr>
        <w:pStyle w:val="LO-normal"/>
        <w:jc w:val="both"/>
        <w:rPr>
          <w:color w:val="000000"/>
          <w:sz w:val="20"/>
          <w:szCs w:val="20"/>
        </w:rPr>
      </w:pPr>
      <w:r>
        <w:rPr>
          <w:b/>
          <w:sz w:val="20"/>
          <w:szCs w:val="20"/>
        </w:rPr>
        <w:t xml:space="preserve">Palavras-chave: </w:t>
      </w:r>
      <w:r w:rsidR="0098232A">
        <w:rPr>
          <w:bCs/>
          <w:sz w:val="20"/>
          <w:szCs w:val="20"/>
        </w:rPr>
        <w:t xml:space="preserve">Plano Nacional de Educação. Universalização. Pré-escola. </w:t>
      </w:r>
      <w:r>
        <w:rPr>
          <w:sz w:val="20"/>
          <w:szCs w:val="20"/>
        </w:rPr>
        <w:t xml:space="preserve"> </w:t>
      </w:r>
    </w:p>
    <w:p w14:paraId="5024645D" w14:textId="77777777" w:rsidR="00734EF5" w:rsidRDefault="00734EF5">
      <w:pPr>
        <w:pStyle w:val="LO-normal"/>
        <w:jc w:val="both"/>
        <w:rPr>
          <w:color w:val="000000"/>
          <w:sz w:val="24"/>
          <w:szCs w:val="24"/>
        </w:rPr>
      </w:pPr>
    </w:p>
    <w:p w14:paraId="2AE64B73" w14:textId="7D44D8D4" w:rsidR="00734EF5" w:rsidRPr="003F25F9" w:rsidRDefault="005035F0">
      <w:pPr>
        <w:pStyle w:val="LO-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 Bibliográficas</w:t>
      </w:r>
    </w:p>
    <w:p w14:paraId="1CE94526" w14:textId="77777777" w:rsidR="003B1350" w:rsidRDefault="003B1350" w:rsidP="003B1350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14:paraId="3404E5C8" w14:textId="3196816B" w:rsidR="003B1350" w:rsidRPr="00D81E2E" w:rsidRDefault="003B1350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 w:rsidRPr="00D81E2E">
        <w:rPr>
          <w:rFonts w:eastAsia="Times New Roman"/>
          <w:sz w:val="24"/>
          <w:szCs w:val="24"/>
          <w:lang w:eastAsia="pt-BR"/>
        </w:rPr>
        <w:t>BRASIL. </w:t>
      </w:r>
      <w:r w:rsidR="00D81E2E">
        <w:rPr>
          <w:rFonts w:eastAsia="Times New Roman"/>
          <w:sz w:val="24"/>
          <w:szCs w:val="24"/>
          <w:lang w:eastAsia="pt-BR"/>
        </w:rPr>
        <w:t xml:space="preserve">Constituição (1998). </w:t>
      </w:r>
      <w:r w:rsidRPr="00D81E2E">
        <w:rPr>
          <w:rFonts w:eastAsia="Times New Roman"/>
          <w:b/>
          <w:bCs/>
          <w:sz w:val="24"/>
          <w:szCs w:val="24"/>
          <w:lang w:eastAsia="pt-BR"/>
        </w:rPr>
        <w:t>Constituição da República Federativa do Brasil</w:t>
      </w:r>
      <w:r w:rsidR="00D81E2E" w:rsidRPr="00D81E2E">
        <w:rPr>
          <w:rFonts w:eastAsia="Times New Roman"/>
          <w:b/>
          <w:bCs/>
          <w:sz w:val="24"/>
          <w:szCs w:val="24"/>
          <w:lang w:eastAsia="pt-BR"/>
        </w:rPr>
        <w:t>.</w:t>
      </w:r>
      <w:r w:rsidRPr="00D81E2E">
        <w:rPr>
          <w:rFonts w:eastAsia="Times New Roman"/>
          <w:sz w:val="24"/>
          <w:szCs w:val="24"/>
          <w:lang w:eastAsia="pt-BR"/>
        </w:rPr>
        <w:t xml:space="preserve"> Congresso Nacional</w:t>
      </w:r>
      <w:r w:rsidR="00DF0D15">
        <w:rPr>
          <w:rFonts w:eastAsia="Times New Roman"/>
          <w:sz w:val="24"/>
          <w:szCs w:val="24"/>
          <w:lang w:eastAsia="pt-BR"/>
        </w:rPr>
        <w:t xml:space="preserve">. </w:t>
      </w:r>
      <w:r w:rsidR="00DF0D15" w:rsidRPr="00D81E2E">
        <w:rPr>
          <w:rFonts w:eastAsia="Times New Roman"/>
          <w:sz w:val="24"/>
          <w:szCs w:val="24"/>
          <w:lang w:eastAsia="pt-BR"/>
        </w:rPr>
        <w:t>Brasília</w:t>
      </w:r>
      <w:r w:rsidR="00DF0D15">
        <w:rPr>
          <w:rFonts w:eastAsia="Times New Roman"/>
          <w:sz w:val="24"/>
          <w:szCs w:val="24"/>
          <w:lang w:eastAsia="pt-BR"/>
        </w:rPr>
        <w:t>, DF,</w:t>
      </w:r>
      <w:r w:rsidRPr="00D81E2E">
        <w:rPr>
          <w:rFonts w:eastAsia="Times New Roman"/>
          <w:sz w:val="24"/>
          <w:szCs w:val="24"/>
          <w:lang w:eastAsia="pt-BR"/>
        </w:rPr>
        <w:t xml:space="preserve"> 1988.</w:t>
      </w:r>
    </w:p>
    <w:p w14:paraId="6619876B" w14:textId="77777777" w:rsidR="003B1350" w:rsidRPr="00D81E2E" w:rsidRDefault="003B1350" w:rsidP="00D81E2E">
      <w:pPr>
        <w:spacing w:line="240" w:lineRule="auto"/>
        <w:rPr>
          <w:sz w:val="24"/>
          <w:szCs w:val="24"/>
        </w:rPr>
      </w:pPr>
    </w:p>
    <w:p w14:paraId="7C6D0C0D" w14:textId="0C6EF3ED" w:rsidR="003B1350" w:rsidRPr="00D81E2E" w:rsidRDefault="00D81E2E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BRASIL</w:t>
      </w:r>
      <w:r w:rsidR="003B1350" w:rsidRPr="00D81E2E">
        <w:rPr>
          <w:rFonts w:eastAsia="Times New Roman"/>
          <w:sz w:val="24"/>
          <w:szCs w:val="24"/>
          <w:lang w:eastAsia="pt-BR"/>
        </w:rPr>
        <w:t xml:space="preserve">. Lei nº. 9.394, de 20 de dezembro de 1996. </w:t>
      </w:r>
      <w:r w:rsidR="0040417D" w:rsidRPr="00DF0D15">
        <w:rPr>
          <w:rFonts w:eastAsia="Times New Roman"/>
          <w:b/>
          <w:bCs/>
          <w:sz w:val="24"/>
          <w:szCs w:val="24"/>
          <w:lang w:eastAsia="pt-BR"/>
        </w:rPr>
        <w:t>Lei de</w:t>
      </w:r>
      <w:r w:rsidR="003B1350" w:rsidRPr="00DF0D15">
        <w:rPr>
          <w:rFonts w:eastAsia="Times New Roman"/>
          <w:b/>
          <w:bCs/>
          <w:sz w:val="24"/>
          <w:szCs w:val="24"/>
          <w:lang w:eastAsia="pt-BR"/>
        </w:rPr>
        <w:t xml:space="preserve"> Diretrizes e Bases da Educação Nacional.</w:t>
      </w:r>
      <w:r w:rsidR="003B1350" w:rsidRPr="00D81E2E">
        <w:rPr>
          <w:rFonts w:eastAsia="Times New Roman"/>
          <w:sz w:val="24"/>
          <w:szCs w:val="24"/>
          <w:lang w:eastAsia="pt-BR"/>
        </w:rPr>
        <w:t xml:space="preserve"> </w:t>
      </w:r>
      <w:r w:rsidR="0040417D">
        <w:rPr>
          <w:rFonts w:eastAsia="Times New Roman"/>
          <w:sz w:val="24"/>
          <w:szCs w:val="24"/>
          <w:lang w:eastAsia="pt-BR"/>
        </w:rPr>
        <w:t xml:space="preserve">Ministério da Educação. </w:t>
      </w:r>
      <w:r w:rsidR="003B1350" w:rsidRPr="00D81E2E">
        <w:rPr>
          <w:rFonts w:eastAsia="Times New Roman"/>
          <w:sz w:val="24"/>
          <w:szCs w:val="24"/>
          <w:lang w:eastAsia="pt-BR"/>
        </w:rPr>
        <w:t>Brasília,</w:t>
      </w:r>
      <w:r>
        <w:rPr>
          <w:rFonts w:eastAsia="Times New Roman"/>
          <w:sz w:val="24"/>
          <w:szCs w:val="24"/>
          <w:lang w:eastAsia="pt-BR"/>
        </w:rPr>
        <w:t xml:space="preserve"> DF,</w:t>
      </w:r>
      <w:r w:rsidR="003B1350" w:rsidRPr="00D81E2E">
        <w:rPr>
          <w:rFonts w:eastAsia="Times New Roman"/>
          <w:sz w:val="24"/>
          <w:szCs w:val="24"/>
          <w:lang w:eastAsia="pt-BR"/>
        </w:rPr>
        <w:t xml:space="preserve"> 1996.</w:t>
      </w:r>
    </w:p>
    <w:p w14:paraId="7097E64E" w14:textId="0E6B3420" w:rsidR="00427E1B" w:rsidRPr="00D81E2E" w:rsidRDefault="00427E1B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</w:p>
    <w:p w14:paraId="41BB77C8" w14:textId="0E414E07" w:rsidR="00427E1B" w:rsidRPr="00D81E2E" w:rsidRDefault="00D81E2E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>
        <w:rPr>
          <w:sz w:val="24"/>
          <w:szCs w:val="24"/>
        </w:rPr>
        <w:t>BRASIL</w:t>
      </w:r>
      <w:r w:rsidR="00427E1B" w:rsidRPr="00D81E2E">
        <w:rPr>
          <w:sz w:val="24"/>
          <w:szCs w:val="24"/>
        </w:rPr>
        <w:t xml:space="preserve">. Ministério da Educação. </w:t>
      </w:r>
      <w:r>
        <w:rPr>
          <w:sz w:val="24"/>
          <w:szCs w:val="24"/>
        </w:rPr>
        <w:t>Conselho Nacional de Educação.</w:t>
      </w:r>
      <w:r w:rsidR="00427E1B" w:rsidRPr="00D81E2E">
        <w:rPr>
          <w:sz w:val="24"/>
          <w:szCs w:val="24"/>
        </w:rPr>
        <w:t xml:space="preserve"> </w:t>
      </w:r>
      <w:r w:rsidR="00427E1B" w:rsidRPr="0040417D">
        <w:rPr>
          <w:b/>
          <w:bCs/>
          <w:sz w:val="24"/>
          <w:szCs w:val="24"/>
        </w:rPr>
        <w:t xml:space="preserve">Diretrizes </w:t>
      </w:r>
      <w:r w:rsidRPr="0040417D">
        <w:rPr>
          <w:b/>
          <w:bCs/>
          <w:sz w:val="24"/>
          <w:szCs w:val="24"/>
        </w:rPr>
        <w:t>C</w:t>
      </w:r>
      <w:r w:rsidR="00427E1B" w:rsidRPr="0040417D">
        <w:rPr>
          <w:b/>
          <w:bCs/>
          <w:sz w:val="24"/>
          <w:szCs w:val="24"/>
        </w:rPr>
        <w:t xml:space="preserve">urriculares </w:t>
      </w:r>
      <w:r w:rsidRPr="0040417D">
        <w:rPr>
          <w:b/>
          <w:bCs/>
          <w:sz w:val="24"/>
          <w:szCs w:val="24"/>
        </w:rPr>
        <w:t>N</w:t>
      </w:r>
      <w:r w:rsidR="00427E1B" w:rsidRPr="0040417D">
        <w:rPr>
          <w:b/>
          <w:bCs/>
          <w:sz w:val="24"/>
          <w:szCs w:val="24"/>
        </w:rPr>
        <w:t xml:space="preserve">acionais para a </w:t>
      </w:r>
      <w:r w:rsidRPr="0040417D">
        <w:rPr>
          <w:b/>
          <w:bCs/>
          <w:sz w:val="24"/>
          <w:szCs w:val="24"/>
        </w:rPr>
        <w:t>E</w:t>
      </w:r>
      <w:r w:rsidR="00427E1B" w:rsidRPr="0040417D">
        <w:rPr>
          <w:b/>
          <w:bCs/>
          <w:sz w:val="24"/>
          <w:szCs w:val="24"/>
        </w:rPr>
        <w:t xml:space="preserve">ducação </w:t>
      </w:r>
      <w:r w:rsidRPr="0040417D">
        <w:rPr>
          <w:b/>
          <w:bCs/>
          <w:sz w:val="24"/>
          <w:szCs w:val="24"/>
        </w:rPr>
        <w:t>I</w:t>
      </w:r>
      <w:r w:rsidR="00427E1B" w:rsidRPr="0040417D">
        <w:rPr>
          <w:b/>
          <w:bCs/>
          <w:sz w:val="24"/>
          <w:szCs w:val="24"/>
        </w:rPr>
        <w:t>nfantil</w:t>
      </w:r>
      <w:r w:rsidRPr="0040417D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Parecer CEB nº20/09 e Resolução CNE/CEB nº05/09. Brasíli</w:t>
      </w:r>
      <w:r w:rsidR="0040417D">
        <w:rPr>
          <w:sz w:val="24"/>
          <w:szCs w:val="24"/>
        </w:rPr>
        <w:t>a</w:t>
      </w:r>
      <w:r>
        <w:rPr>
          <w:sz w:val="24"/>
          <w:szCs w:val="24"/>
        </w:rPr>
        <w:t>, DF, 2009</w:t>
      </w:r>
      <w:r w:rsidR="0040417D">
        <w:rPr>
          <w:sz w:val="24"/>
          <w:szCs w:val="24"/>
        </w:rPr>
        <w:t>.</w:t>
      </w:r>
    </w:p>
    <w:p w14:paraId="7E745C69" w14:textId="77777777" w:rsidR="003B1350" w:rsidRPr="00D81E2E" w:rsidRDefault="003B1350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</w:p>
    <w:p w14:paraId="510A1491" w14:textId="067AFA89" w:rsidR="003B1350" w:rsidRPr="00D81E2E" w:rsidRDefault="00D81E2E" w:rsidP="00D81E2E">
      <w:pPr>
        <w:shd w:val="clear" w:color="auto" w:fill="FFFFFF"/>
        <w:spacing w:line="240" w:lineRule="auto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BRASIL</w:t>
      </w:r>
      <w:r w:rsidR="003B1350" w:rsidRPr="00D81E2E">
        <w:rPr>
          <w:rFonts w:eastAsia="Times New Roman"/>
          <w:sz w:val="24"/>
          <w:szCs w:val="24"/>
          <w:lang w:eastAsia="pt-BR"/>
        </w:rPr>
        <w:t>. Lei nº 13.005, de 25 de junho de 2014. </w:t>
      </w:r>
      <w:r w:rsidR="003B1350" w:rsidRPr="00DF0D15">
        <w:rPr>
          <w:rFonts w:eastAsia="Times New Roman"/>
          <w:b/>
          <w:bCs/>
          <w:sz w:val="24"/>
          <w:szCs w:val="24"/>
          <w:lang w:eastAsia="pt-BR"/>
        </w:rPr>
        <w:t>Aprova o Plano Nacional de Educação - PNE e dá outras providências.</w:t>
      </w:r>
      <w:r w:rsidR="003B1350" w:rsidRPr="00D81E2E">
        <w:rPr>
          <w:rFonts w:eastAsia="Times New Roman"/>
          <w:sz w:val="24"/>
          <w:szCs w:val="24"/>
          <w:lang w:eastAsia="pt-BR"/>
        </w:rPr>
        <w:t xml:space="preserve"> Brasília,</w:t>
      </w:r>
      <w:r>
        <w:rPr>
          <w:rFonts w:eastAsia="Times New Roman"/>
          <w:sz w:val="24"/>
          <w:szCs w:val="24"/>
          <w:lang w:eastAsia="pt-BR"/>
        </w:rPr>
        <w:t xml:space="preserve"> DF,</w:t>
      </w:r>
      <w:r w:rsidR="003B1350" w:rsidRPr="00D81E2E">
        <w:rPr>
          <w:rFonts w:eastAsia="Times New Roman"/>
          <w:sz w:val="24"/>
          <w:szCs w:val="24"/>
          <w:lang w:eastAsia="pt-BR"/>
        </w:rPr>
        <w:t xml:space="preserve"> 2014.</w:t>
      </w:r>
    </w:p>
    <w:p w14:paraId="14464FBF" w14:textId="2E195644" w:rsidR="00734EF5" w:rsidRDefault="00734EF5">
      <w:pPr>
        <w:pStyle w:val="LO-normal"/>
        <w:jc w:val="both"/>
        <w:rPr>
          <w:b/>
          <w:color w:val="000000"/>
          <w:sz w:val="28"/>
          <w:szCs w:val="28"/>
        </w:rPr>
      </w:pPr>
    </w:p>
    <w:p w14:paraId="686E19A4" w14:textId="77777777" w:rsidR="00734EF5" w:rsidRDefault="00734EF5">
      <w:pPr>
        <w:pStyle w:val="LO-normal"/>
        <w:jc w:val="both"/>
        <w:rPr>
          <w:b/>
          <w:color w:val="212121"/>
          <w:sz w:val="28"/>
          <w:szCs w:val="28"/>
          <w:highlight w:val="white"/>
        </w:rPr>
      </w:pPr>
    </w:p>
    <w:sectPr w:rsidR="00734EF5">
      <w:headerReference w:type="default" r:id="rId7"/>
      <w:footerReference w:type="default" r:id="rId8"/>
      <w:pgSz w:w="11906" w:h="16838"/>
      <w:pgMar w:top="1417" w:right="1133" w:bottom="1417" w:left="1417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7DC5" w14:textId="77777777" w:rsidR="007A41F4" w:rsidRDefault="007A41F4">
      <w:pPr>
        <w:spacing w:line="240" w:lineRule="auto"/>
      </w:pPr>
      <w:r>
        <w:separator/>
      </w:r>
    </w:p>
  </w:endnote>
  <w:endnote w:type="continuationSeparator" w:id="0">
    <w:p w14:paraId="30B7D662" w14:textId="77777777" w:rsidR="007A41F4" w:rsidRDefault="007A41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DF35" w14:textId="77777777" w:rsidR="00734EF5" w:rsidRDefault="005035F0">
    <w:pPr>
      <w:pStyle w:val="LO-normal"/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7012BDFB" w14:textId="77777777" w:rsidR="00734EF5" w:rsidRDefault="005035F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IV 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Seminário Discente PPGEDU – Universidade Federal Fluminense </w:t>
    </w:r>
  </w:p>
  <w:p w14:paraId="1A0F3C33" w14:textId="77777777" w:rsidR="00734EF5" w:rsidRDefault="005035F0">
    <w:pPr>
      <w:pStyle w:val="LO-normal"/>
      <w:jc w:val="center"/>
      <w:rPr>
        <w:rFonts w:ascii="Roboto" w:eastAsia="Roboto" w:hAnsi="Roboto" w:cs="Roboto"/>
        <w:color w:val="000000"/>
        <w:sz w:val="16"/>
        <w:szCs w:val="16"/>
        <w:highlight w:val="white"/>
      </w:rPr>
    </w:pPr>
    <w:r>
      <w:rPr>
        <w:rFonts w:ascii="Roboto" w:eastAsia="Roboto" w:hAnsi="Roboto" w:cs="Roboto"/>
        <w:sz w:val="16"/>
        <w:szCs w:val="16"/>
        <w:highlight w:val="white"/>
      </w:rPr>
      <w:t xml:space="preserve">50 anos de PGGEDU: Em defesa da Educação Pública </w:t>
    </w:r>
  </w:p>
  <w:p w14:paraId="5585274D" w14:textId="77777777" w:rsidR="00734EF5" w:rsidRDefault="005035F0">
    <w:pPr>
      <w:pStyle w:val="LO-normal"/>
      <w:jc w:val="center"/>
      <w:rPr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  <w:highlight w:val="white"/>
      </w:rPr>
      <w:t>Niterói – RJ, 23</w:t>
    </w:r>
    <w:r>
      <w:rPr>
        <w:rFonts w:ascii="Roboto" w:eastAsia="Roboto" w:hAnsi="Roboto" w:cs="Roboto"/>
        <w:sz w:val="16"/>
        <w:szCs w:val="16"/>
        <w:highlight w:val="white"/>
      </w:rPr>
      <w:t>,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>24 e 25  de</w:t>
    </w:r>
    <w:r>
      <w:rPr>
        <w:rFonts w:ascii="Roboto" w:eastAsia="Roboto" w:hAnsi="Roboto" w:cs="Roboto"/>
        <w:sz w:val="16"/>
        <w:szCs w:val="16"/>
        <w:highlight w:val="white"/>
      </w:rPr>
      <w:t xml:space="preserve"> novembro</w:t>
    </w:r>
    <w:r>
      <w:rPr>
        <w:rFonts w:ascii="Roboto" w:eastAsia="Roboto" w:hAnsi="Roboto" w:cs="Roboto"/>
        <w:color w:val="000000"/>
        <w:sz w:val="16"/>
        <w:szCs w:val="16"/>
        <w:highlight w:val="white"/>
      </w:rPr>
      <w:t xml:space="preserve"> de 20</w:t>
    </w:r>
    <w:r>
      <w:rPr>
        <w:rFonts w:ascii="Roboto" w:eastAsia="Roboto" w:hAnsi="Roboto" w:cs="Roboto"/>
        <w:sz w:val="16"/>
        <w:szCs w:val="16"/>
        <w:highlight w:val="white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9C158" w14:textId="77777777" w:rsidR="007A41F4" w:rsidRDefault="007A41F4">
      <w:pPr>
        <w:spacing w:line="240" w:lineRule="auto"/>
      </w:pPr>
      <w:r>
        <w:separator/>
      </w:r>
    </w:p>
  </w:footnote>
  <w:footnote w:type="continuationSeparator" w:id="0">
    <w:p w14:paraId="776268F0" w14:textId="77777777" w:rsidR="007A41F4" w:rsidRDefault="007A41F4">
      <w:pPr>
        <w:spacing w:line="240" w:lineRule="auto"/>
      </w:pPr>
      <w:r>
        <w:continuationSeparator/>
      </w:r>
    </w:p>
  </w:footnote>
  <w:footnote w:id="1">
    <w:p w14:paraId="1F60BAC0" w14:textId="44B36002" w:rsidR="0098232A" w:rsidRDefault="0098232A">
      <w:pPr>
        <w:pStyle w:val="Textodenotaderodap"/>
      </w:pPr>
      <w:r>
        <w:rPr>
          <w:rStyle w:val="Refdenotaderodap"/>
        </w:rPr>
        <w:footnoteRef/>
      </w:r>
      <w:r>
        <w:t xml:space="preserve"> Doutoranda em Educação. Universidade Federal Fluminense. </w:t>
      </w:r>
      <w:hyperlink r:id="rId1" w:history="1">
        <w:r w:rsidRPr="00C076E1">
          <w:rPr>
            <w:rStyle w:val="Hyperlink"/>
          </w:rPr>
          <w:t>coelho.gisa@hotmail.com</w:t>
        </w:r>
      </w:hyperlink>
    </w:p>
    <w:p w14:paraId="2C893047" w14:textId="77777777" w:rsidR="0098232A" w:rsidRDefault="0098232A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1E76" w14:textId="77777777" w:rsidR="00734EF5" w:rsidRDefault="005035F0">
    <w:pPr>
      <w:pStyle w:val="LO-normal"/>
      <w:jc w:val="center"/>
      <w:rPr>
        <w:color w:val="000000"/>
      </w:rPr>
    </w:pPr>
    <w:r>
      <w:rPr>
        <w:noProof/>
      </w:rPr>
      <w:drawing>
        <wp:inline distT="0" distB="0" distL="0" distR="0" wp14:anchorId="4FD8809E" wp14:editId="3FCAFE9F">
          <wp:extent cx="5939790" cy="1104900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F5"/>
    <w:rsid w:val="002570BA"/>
    <w:rsid w:val="003B1350"/>
    <w:rsid w:val="003F25F9"/>
    <w:rsid w:val="0040417D"/>
    <w:rsid w:val="00427E1B"/>
    <w:rsid w:val="005035F0"/>
    <w:rsid w:val="006B70E6"/>
    <w:rsid w:val="006C7B12"/>
    <w:rsid w:val="00734EF5"/>
    <w:rsid w:val="00781C35"/>
    <w:rsid w:val="007A41F4"/>
    <w:rsid w:val="0087298C"/>
    <w:rsid w:val="0093313C"/>
    <w:rsid w:val="0098232A"/>
    <w:rsid w:val="00CF6092"/>
    <w:rsid w:val="00D81E2E"/>
    <w:rsid w:val="00D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B357"/>
  <w15:docId w15:val="{45A77447-196B-164D-9FDC-369211AD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/>
    </w:pPr>
    <w:rPr>
      <w:color w:val="000000"/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232A"/>
    <w:pPr>
      <w:spacing w:line="240" w:lineRule="auto"/>
    </w:pPr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232A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98232A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9823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82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elho.gis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9CC84-3EA6-4BFF-AB50-97785646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 Coelho</dc:creator>
  <dc:description/>
  <cp:lastModifiedBy>Gisele Coelho</cp:lastModifiedBy>
  <cp:revision>8</cp:revision>
  <dcterms:created xsi:type="dcterms:W3CDTF">2021-10-18T22:33:00Z</dcterms:created>
  <dcterms:modified xsi:type="dcterms:W3CDTF">2021-10-30T04:22:00Z</dcterms:modified>
  <dc:language>pt-BR</dc:language>
</cp:coreProperties>
</file>