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6ED5" w14:textId="76B1B582" w:rsidR="00CB0497" w:rsidRPr="00DD3B44" w:rsidRDefault="00DD3B44" w:rsidP="00053C6B">
      <w:pPr>
        <w:spacing w:after="0" w:line="360" w:lineRule="auto"/>
        <w:jc w:val="center"/>
        <w:rPr>
          <w:rFonts w:ascii="Times New Roman" w:hAnsi="Times New Roman"/>
          <w:b/>
          <w:sz w:val="24"/>
          <w:szCs w:val="24"/>
        </w:rPr>
      </w:pPr>
      <w:r>
        <w:rPr>
          <w:rFonts w:ascii="Times New Roman" w:hAnsi="Times New Roman"/>
          <w:b/>
          <w:sz w:val="24"/>
          <w:szCs w:val="24"/>
        </w:rPr>
        <w:t xml:space="preserve">OCORRÊNCIA DE MANCHA-DE-CALONECTRIA EM </w:t>
      </w:r>
      <w:r>
        <w:rPr>
          <w:rFonts w:ascii="Times New Roman" w:hAnsi="Times New Roman"/>
          <w:b/>
          <w:i/>
          <w:iCs/>
          <w:sz w:val="24"/>
          <w:szCs w:val="24"/>
        </w:rPr>
        <w:t xml:space="preserve">Eucalyptus </w:t>
      </w:r>
      <w:proofErr w:type="spellStart"/>
      <w:r>
        <w:rPr>
          <w:rFonts w:ascii="Times New Roman" w:hAnsi="Times New Roman"/>
          <w:b/>
          <w:i/>
          <w:iCs/>
          <w:sz w:val="24"/>
          <w:szCs w:val="24"/>
        </w:rPr>
        <w:t>benthamii</w:t>
      </w:r>
      <w:proofErr w:type="spellEnd"/>
      <w:r>
        <w:rPr>
          <w:rFonts w:ascii="Times New Roman" w:hAnsi="Times New Roman"/>
          <w:b/>
          <w:i/>
          <w:iCs/>
          <w:sz w:val="24"/>
          <w:szCs w:val="24"/>
        </w:rPr>
        <w:t xml:space="preserve"> </w:t>
      </w:r>
      <w:r>
        <w:rPr>
          <w:rFonts w:ascii="Times New Roman" w:hAnsi="Times New Roman"/>
          <w:b/>
          <w:sz w:val="24"/>
          <w:szCs w:val="24"/>
        </w:rPr>
        <w:t>N</w:t>
      </w:r>
      <w:r w:rsidR="001C3B3B">
        <w:rPr>
          <w:rFonts w:ascii="Times New Roman" w:hAnsi="Times New Roman"/>
          <w:b/>
          <w:sz w:val="24"/>
          <w:szCs w:val="24"/>
        </w:rPr>
        <w:t>A REGIÃO</w:t>
      </w:r>
      <w:r>
        <w:rPr>
          <w:rFonts w:ascii="Times New Roman" w:hAnsi="Times New Roman"/>
          <w:b/>
          <w:sz w:val="24"/>
          <w:szCs w:val="24"/>
        </w:rPr>
        <w:t xml:space="preserve"> SUL DO BRASIL</w:t>
      </w:r>
    </w:p>
    <w:p w14:paraId="02DFE87B" w14:textId="77777777" w:rsidR="009E3693" w:rsidRDefault="009E3693" w:rsidP="00053C6B">
      <w:pPr>
        <w:spacing w:after="0" w:line="360" w:lineRule="auto"/>
        <w:jc w:val="center"/>
        <w:rPr>
          <w:rFonts w:ascii="Times New Roman" w:hAnsi="Times New Roman"/>
          <w:b/>
          <w:sz w:val="24"/>
          <w:szCs w:val="24"/>
        </w:rPr>
      </w:pPr>
    </w:p>
    <w:p w14:paraId="62E656FA" w14:textId="510E92AF" w:rsidR="009E3693" w:rsidRPr="00DD3B44" w:rsidRDefault="00DD3B44" w:rsidP="00053C6B">
      <w:pPr>
        <w:spacing w:after="0" w:line="360" w:lineRule="auto"/>
        <w:jc w:val="center"/>
        <w:rPr>
          <w:rFonts w:ascii="Times New Roman" w:hAnsi="Times New Roman"/>
          <w:b/>
          <w:sz w:val="24"/>
          <w:szCs w:val="24"/>
        </w:rPr>
      </w:pPr>
      <w:r>
        <w:rPr>
          <w:rFonts w:ascii="Times New Roman" w:hAnsi="Times New Roman"/>
          <w:b/>
          <w:sz w:val="24"/>
          <w:szCs w:val="24"/>
        </w:rPr>
        <w:t>Izabele Domingues Soares Miranda</w:t>
      </w:r>
      <w:r w:rsidR="00B6666A" w:rsidRPr="00FC2EB3">
        <w:rPr>
          <w:rFonts w:ascii="Times New Roman" w:hAnsi="Times New Roman"/>
          <w:b/>
          <w:sz w:val="24"/>
          <w:szCs w:val="24"/>
        </w:rPr>
        <w:t>¹</w:t>
      </w:r>
      <w:r w:rsidR="009E3693" w:rsidRPr="00FC2EB3">
        <w:rPr>
          <w:rFonts w:ascii="Times New Roman" w:hAnsi="Times New Roman"/>
          <w:b/>
          <w:sz w:val="24"/>
          <w:szCs w:val="24"/>
        </w:rPr>
        <w:t xml:space="preserve">, </w:t>
      </w:r>
      <w:r>
        <w:rPr>
          <w:rFonts w:ascii="Times New Roman" w:hAnsi="Times New Roman"/>
          <w:b/>
          <w:sz w:val="24"/>
          <w:szCs w:val="24"/>
        </w:rPr>
        <w:t>Celso Garcia Auer</w:t>
      </w:r>
      <w:r w:rsidR="00AC0F5E">
        <w:rPr>
          <w:rFonts w:ascii="Times New Roman" w:hAnsi="Times New Roman"/>
          <w:b/>
          <w:sz w:val="24"/>
          <w:szCs w:val="24"/>
          <w:vertAlign w:val="superscript"/>
        </w:rPr>
        <w:t>2</w:t>
      </w:r>
      <w:r w:rsidR="00B6666A" w:rsidRPr="00FC2EB3">
        <w:rPr>
          <w:rFonts w:ascii="Times New Roman" w:hAnsi="Times New Roman"/>
          <w:b/>
          <w:sz w:val="24"/>
          <w:szCs w:val="24"/>
        </w:rPr>
        <w:t>,</w:t>
      </w:r>
      <w:r w:rsidR="009E3693" w:rsidRPr="00FC2EB3">
        <w:rPr>
          <w:rFonts w:ascii="Times New Roman" w:hAnsi="Times New Roman"/>
          <w:b/>
          <w:sz w:val="24"/>
          <w:szCs w:val="24"/>
        </w:rPr>
        <w:t xml:space="preserve"> </w:t>
      </w:r>
      <w:r>
        <w:rPr>
          <w:rFonts w:ascii="Times New Roman" w:hAnsi="Times New Roman"/>
          <w:b/>
          <w:sz w:val="24"/>
          <w:szCs w:val="24"/>
        </w:rPr>
        <w:t>Eduardo Henrique Rezende</w:t>
      </w:r>
      <w:r w:rsidR="00053C6B">
        <w:rPr>
          <w:rFonts w:ascii="Times New Roman" w:hAnsi="Times New Roman"/>
          <w:b/>
          <w:sz w:val="24"/>
          <w:szCs w:val="24"/>
          <w:vertAlign w:val="superscript"/>
        </w:rPr>
        <w:t>3</w:t>
      </w:r>
      <w:r>
        <w:rPr>
          <w:rFonts w:ascii="Times New Roman" w:hAnsi="Times New Roman"/>
          <w:b/>
          <w:sz w:val="24"/>
          <w:szCs w:val="24"/>
        </w:rPr>
        <w:t>,</w:t>
      </w:r>
      <w:r w:rsidRPr="00DD3B44">
        <w:t xml:space="preserve"> </w:t>
      </w:r>
      <w:proofErr w:type="spellStart"/>
      <w:r w:rsidRPr="00DD3B44">
        <w:rPr>
          <w:rFonts w:ascii="Times New Roman" w:hAnsi="Times New Roman"/>
          <w:b/>
          <w:sz w:val="24"/>
          <w:szCs w:val="24"/>
        </w:rPr>
        <w:t>Thiare</w:t>
      </w:r>
      <w:proofErr w:type="spellEnd"/>
      <w:r w:rsidRPr="00DD3B44">
        <w:rPr>
          <w:rFonts w:ascii="Times New Roman" w:hAnsi="Times New Roman"/>
          <w:b/>
          <w:sz w:val="24"/>
          <w:szCs w:val="24"/>
        </w:rPr>
        <w:t xml:space="preserve"> Aparecida do Valle Coelho</w:t>
      </w:r>
      <w:r w:rsidRPr="00DD3B44">
        <w:rPr>
          <w:rFonts w:ascii="Times New Roman" w:hAnsi="Times New Roman"/>
          <w:b/>
          <w:sz w:val="24"/>
          <w:szCs w:val="24"/>
          <w:vertAlign w:val="superscript"/>
        </w:rPr>
        <w:t>4</w:t>
      </w:r>
    </w:p>
    <w:p w14:paraId="39A399AD" w14:textId="77777777" w:rsidR="00B6666A" w:rsidRPr="00FC2EB3" w:rsidRDefault="00B6666A" w:rsidP="00053C6B">
      <w:pPr>
        <w:spacing w:after="0" w:line="360" w:lineRule="auto"/>
        <w:jc w:val="center"/>
        <w:rPr>
          <w:rFonts w:ascii="Times New Roman" w:hAnsi="Times New Roman"/>
          <w:b/>
          <w:sz w:val="24"/>
          <w:szCs w:val="24"/>
        </w:rPr>
      </w:pPr>
    </w:p>
    <w:p w14:paraId="544B5F0F" w14:textId="5F9E93C7" w:rsidR="004A2447" w:rsidRPr="00913520" w:rsidRDefault="00DD3B44" w:rsidP="00053C6B">
      <w:pPr>
        <w:spacing w:after="0" w:line="240" w:lineRule="auto"/>
        <w:jc w:val="center"/>
        <w:rPr>
          <w:rFonts w:ascii="Times New Roman" w:hAnsi="Times New Roman"/>
          <w:sz w:val="24"/>
          <w:szCs w:val="24"/>
        </w:rPr>
      </w:pPr>
      <w:r w:rsidRPr="00DD3B44">
        <w:rPr>
          <w:rFonts w:ascii="Times New Roman" w:hAnsi="Times New Roman"/>
          <w:sz w:val="24"/>
          <w:szCs w:val="24"/>
          <w:vertAlign w:val="superscript"/>
        </w:rPr>
        <w:t>1</w:t>
      </w:r>
      <w:r w:rsidRPr="00DD3B44">
        <w:rPr>
          <w:rFonts w:ascii="Times New Roman" w:hAnsi="Times New Roman"/>
          <w:sz w:val="24"/>
          <w:szCs w:val="24"/>
        </w:rPr>
        <w:t xml:space="preserve"> Universidade Federal de Uberlândia, Monte Carmelo, MG (izabele@ufu.br); </w:t>
      </w:r>
      <w:r w:rsidRPr="00DD3B44">
        <w:rPr>
          <w:rFonts w:ascii="Times New Roman" w:hAnsi="Times New Roman"/>
          <w:sz w:val="24"/>
          <w:szCs w:val="24"/>
          <w:vertAlign w:val="superscript"/>
        </w:rPr>
        <w:t>2</w:t>
      </w:r>
      <w:r w:rsidRPr="00DD3B44">
        <w:rPr>
          <w:rFonts w:ascii="Times New Roman" w:hAnsi="Times New Roman"/>
          <w:sz w:val="24"/>
          <w:szCs w:val="24"/>
        </w:rPr>
        <w:t xml:space="preserve"> Embrapa Florestas, </w:t>
      </w:r>
      <w:r w:rsidR="008828CA">
        <w:rPr>
          <w:rFonts w:ascii="Times New Roman" w:hAnsi="Times New Roman"/>
          <w:sz w:val="24"/>
          <w:szCs w:val="24"/>
        </w:rPr>
        <w:t>Colombo</w:t>
      </w:r>
      <w:r w:rsidRPr="00DD3B44">
        <w:rPr>
          <w:rFonts w:ascii="Times New Roman" w:hAnsi="Times New Roman"/>
          <w:sz w:val="24"/>
          <w:szCs w:val="24"/>
        </w:rPr>
        <w:t>, PR</w:t>
      </w:r>
      <w:r w:rsidR="005868F1">
        <w:rPr>
          <w:rFonts w:ascii="Times New Roman" w:hAnsi="Times New Roman"/>
          <w:sz w:val="24"/>
          <w:szCs w:val="24"/>
        </w:rPr>
        <w:t>,</w:t>
      </w:r>
      <w:r w:rsidR="008828CA">
        <w:rPr>
          <w:rFonts w:ascii="Times New Roman" w:hAnsi="Times New Roman"/>
          <w:sz w:val="24"/>
          <w:szCs w:val="24"/>
        </w:rPr>
        <w:t xml:space="preserve"> </w:t>
      </w:r>
      <w:r w:rsidR="00FB0E08" w:rsidRPr="00A774B8">
        <w:rPr>
          <w:rFonts w:ascii="Times New Roman" w:hAnsi="Times New Roman"/>
          <w:sz w:val="24"/>
          <w:szCs w:val="24"/>
          <w:vertAlign w:val="superscript"/>
        </w:rPr>
        <w:t>3</w:t>
      </w:r>
      <w:r w:rsidR="00FB0E08">
        <w:rPr>
          <w:rFonts w:ascii="Times New Roman" w:hAnsi="Times New Roman"/>
          <w:sz w:val="24"/>
          <w:szCs w:val="24"/>
        </w:rPr>
        <w:t xml:space="preserve"> </w:t>
      </w:r>
      <w:r w:rsidR="005868F1">
        <w:rPr>
          <w:rFonts w:ascii="Times New Roman" w:hAnsi="Times New Roman"/>
          <w:sz w:val="24"/>
          <w:szCs w:val="24"/>
        </w:rPr>
        <w:t>Universidade Federal de Tocantins, Gurupi, TO</w:t>
      </w:r>
      <w:r w:rsidRPr="00DD3B44">
        <w:rPr>
          <w:rFonts w:ascii="Times New Roman" w:hAnsi="Times New Roman"/>
          <w:sz w:val="24"/>
          <w:szCs w:val="24"/>
        </w:rPr>
        <w:t>.</w:t>
      </w:r>
      <w:r w:rsidR="008828CA" w:rsidRPr="00A774B8">
        <w:rPr>
          <w:rFonts w:ascii="Times New Roman" w:hAnsi="Times New Roman"/>
          <w:sz w:val="24"/>
          <w:szCs w:val="24"/>
          <w:vertAlign w:val="superscript"/>
        </w:rPr>
        <w:t>4</w:t>
      </w:r>
      <w:r w:rsidR="008828CA">
        <w:rPr>
          <w:rFonts w:ascii="Times New Roman" w:hAnsi="Times New Roman"/>
          <w:sz w:val="24"/>
          <w:szCs w:val="24"/>
        </w:rPr>
        <w:t xml:space="preserve"> </w:t>
      </w:r>
      <w:r w:rsidR="005868F1">
        <w:rPr>
          <w:rFonts w:ascii="Times New Roman" w:hAnsi="Times New Roman"/>
          <w:sz w:val="24"/>
          <w:szCs w:val="24"/>
        </w:rPr>
        <w:t xml:space="preserve">Empresa </w:t>
      </w:r>
      <w:proofErr w:type="spellStart"/>
      <w:r w:rsidR="008828CA" w:rsidRPr="008828CA">
        <w:rPr>
          <w:rFonts w:ascii="Times New Roman" w:hAnsi="Times New Roman"/>
          <w:sz w:val="24"/>
          <w:szCs w:val="24"/>
        </w:rPr>
        <w:t>Novozymes</w:t>
      </w:r>
      <w:proofErr w:type="spellEnd"/>
      <w:r w:rsidR="008828CA" w:rsidRPr="008828CA">
        <w:rPr>
          <w:rFonts w:ascii="Times New Roman" w:hAnsi="Times New Roman"/>
          <w:sz w:val="24"/>
          <w:szCs w:val="24"/>
        </w:rPr>
        <w:t xml:space="preserve"> </w:t>
      </w:r>
      <w:proofErr w:type="spellStart"/>
      <w:r w:rsidR="008828CA" w:rsidRPr="008828CA">
        <w:rPr>
          <w:rFonts w:ascii="Times New Roman" w:hAnsi="Times New Roman"/>
          <w:sz w:val="24"/>
          <w:szCs w:val="24"/>
        </w:rPr>
        <w:t>BioAg</w:t>
      </w:r>
      <w:proofErr w:type="spellEnd"/>
      <w:r w:rsidR="008828CA">
        <w:rPr>
          <w:rFonts w:ascii="Times New Roman" w:hAnsi="Times New Roman"/>
          <w:sz w:val="24"/>
          <w:szCs w:val="24"/>
        </w:rPr>
        <w:t>, Quatro Barras, PR</w:t>
      </w:r>
      <w:r w:rsidR="005868F1">
        <w:rPr>
          <w:rFonts w:ascii="Times New Roman" w:hAnsi="Times New Roman"/>
          <w:sz w:val="24"/>
          <w:szCs w:val="24"/>
        </w:rPr>
        <w:t>.</w:t>
      </w:r>
    </w:p>
    <w:p w14:paraId="62611724" w14:textId="77777777" w:rsidR="0061543B" w:rsidRDefault="0061543B" w:rsidP="00053C6B">
      <w:pPr>
        <w:spacing w:after="0" w:line="360" w:lineRule="auto"/>
        <w:jc w:val="center"/>
        <w:rPr>
          <w:rFonts w:ascii="Times New Roman" w:hAnsi="Times New Roman"/>
          <w:b/>
          <w:sz w:val="24"/>
          <w:szCs w:val="24"/>
        </w:rPr>
      </w:pPr>
    </w:p>
    <w:p w14:paraId="3D22778C" w14:textId="7A45D579" w:rsidR="001C6AD3" w:rsidRPr="00232D67" w:rsidRDefault="0061543B" w:rsidP="001C0104">
      <w:pPr>
        <w:spacing w:after="0" w:line="240" w:lineRule="auto"/>
        <w:jc w:val="both"/>
        <w:rPr>
          <w:rFonts w:ascii="Times New Roman" w:hAnsi="Times New Roman"/>
          <w:sz w:val="24"/>
          <w:szCs w:val="24"/>
        </w:rPr>
      </w:pPr>
      <w:r>
        <w:rPr>
          <w:rFonts w:ascii="Times New Roman" w:hAnsi="Times New Roman"/>
          <w:b/>
          <w:sz w:val="24"/>
          <w:szCs w:val="24"/>
        </w:rPr>
        <w:t xml:space="preserve">RESUMO: </w:t>
      </w:r>
      <w:r w:rsidR="00AD4FEF">
        <w:rPr>
          <w:rFonts w:ascii="Times New Roman" w:hAnsi="Times New Roman"/>
          <w:bCs/>
          <w:sz w:val="24"/>
          <w:szCs w:val="24"/>
        </w:rPr>
        <w:t>A</w:t>
      </w:r>
      <w:r w:rsidR="001C6AD3">
        <w:rPr>
          <w:rFonts w:ascii="Times New Roman" w:hAnsi="Times New Roman"/>
          <w:bCs/>
          <w:sz w:val="24"/>
          <w:szCs w:val="24"/>
        </w:rPr>
        <w:t xml:space="preserve">s </w:t>
      </w:r>
      <w:r w:rsidR="001C6AD3">
        <w:rPr>
          <w:rFonts w:ascii="Times New Roman" w:hAnsi="Times New Roman"/>
          <w:sz w:val="24"/>
          <w:szCs w:val="24"/>
        </w:rPr>
        <w:t>m</w:t>
      </w:r>
      <w:r w:rsidR="001C6AD3" w:rsidRPr="001C6AD3">
        <w:rPr>
          <w:rFonts w:ascii="Times New Roman" w:hAnsi="Times New Roman"/>
          <w:sz w:val="24"/>
          <w:szCs w:val="24"/>
        </w:rPr>
        <w:t xml:space="preserve">anchas foliares causadas por fungos do gênero </w:t>
      </w:r>
      <w:proofErr w:type="spellStart"/>
      <w:r w:rsidR="001C6AD3" w:rsidRPr="001C6AD3">
        <w:rPr>
          <w:rFonts w:ascii="Times New Roman" w:hAnsi="Times New Roman"/>
          <w:i/>
          <w:iCs/>
          <w:sz w:val="24"/>
          <w:szCs w:val="24"/>
        </w:rPr>
        <w:t>Calonectria</w:t>
      </w:r>
      <w:proofErr w:type="spellEnd"/>
      <w:r w:rsidR="001C6AD3">
        <w:rPr>
          <w:rFonts w:ascii="Times New Roman" w:hAnsi="Times New Roman"/>
          <w:sz w:val="24"/>
          <w:szCs w:val="24"/>
        </w:rPr>
        <w:t xml:space="preserve"> </w:t>
      </w:r>
      <w:r w:rsidR="001C6AD3" w:rsidRPr="001C6AD3">
        <w:rPr>
          <w:rFonts w:ascii="Times New Roman" w:hAnsi="Times New Roman"/>
          <w:sz w:val="24"/>
          <w:szCs w:val="24"/>
        </w:rPr>
        <w:t xml:space="preserve">representam um alto risco econômico para empresas florestais devido ao alto potencial de danos </w:t>
      </w:r>
      <w:r w:rsidR="001C6AD3">
        <w:rPr>
          <w:rFonts w:ascii="Times New Roman" w:hAnsi="Times New Roman"/>
          <w:sz w:val="24"/>
          <w:szCs w:val="24"/>
        </w:rPr>
        <w:t>aos plantios</w:t>
      </w:r>
      <w:r w:rsidR="001C6AD3" w:rsidRPr="001C6AD3">
        <w:rPr>
          <w:rFonts w:ascii="Times New Roman" w:hAnsi="Times New Roman"/>
          <w:sz w:val="24"/>
          <w:szCs w:val="24"/>
        </w:rPr>
        <w:t xml:space="preserve"> comerciais</w:t>
      </w:r>
      <w:r w:rsidR="001C0104">
        <w:rPr>
          <w:rFonts w:ascii="Times New Roman" w:hAnsi="Times New Roman"/>
          <w:sz w:val="24"/>
          <w:szCs w:val="24"/>
        </w:rPr>
        <w:t xml:space="preserve"> de eucalipto</w:t>
      </w:r>
      <w:r w:rsidR="001C6AD3" w:rsidRPr="001C6AD3">
        <w:rPr>
          <w:rFonts w:ascii="Times New Roman" w:hAnsi="Times New Roman"/>
          <w:sz w:val="24"/>
          <w:szCs w:val="24"/>
        </w:rPr>
        <w:t xml:space="preserve">. </w:t>
      </w:r>
      <w:r w:rsidR="001C6AD3">
        <w:rPr>
          <w:rFonts w:ascii="Times New Roman" w:hAnsi="Times New Roman"/>
          <w:sz w:val="24"/>
          <w:szCs w:val="24"/>
        </w:rPr>
        <w:t>O objetivo deste trabalho foi</w:t>
      </w:r>
      <w:r w:rsidR="00FD064E">
        <w:rPr>
          <w:rFonts w:ascii="Times New Roman" w:hAnsi="Times New Roman"/>
          <w:sz w:val="24"/>
          <w:szCs w:val="24"/>
        </w:rPr>
        <w:t xml:space="preserve"> quantificar a incidência e severidade de manchas foliares ocasionadas por </w:t>
      </w:r>
      <w:proofErr w:type="spellStart"/>
      <w:r w:rsidR="00FD064E">
        <w:rPr>
          <w:rFonts w:ascii="Times New Roman" w:hAnsi="Times New Roman"/>
          <w:i/>
          <w:iCs/>
          <w:sz w:val="24"/>
          <w:szCs w:val="24"/>
        </w:rPr>
        <w:t>Calonectria</w:t>
      </w:r>
      <w:proofErr w:type="spellEnd"/>
      <w:r w:rsidR="00FD064E">
        <w:rPr>
          <w:rFonts w:ascii="Times New Roman" w:hAnsi="Times New Roman"/>
          <w:i/>
          <w:iCs/>
          <w:sz w:val="24"/>
          <w:szCs w:val="24"/>
        </w:rPr>
        <w:t xml:space="preserve"> </w:t>
      </w:r>
      <w:r w:rsidR="00AD4FEF" w:rsidRPr="00AD4FEF">
        <w:rPr>
          <w:rFonts w:ascii="Times New Roman" w:hAnsi="Times New Roman"/>
          <w:sz w:val="24"/>
          <w:szCs w:val="24"/>
        </w:rPr>
        <w:t>sp</w:t>
      </w:r>
      <w:r w:rsidR="00510D77">
        <w:rPr>
          <w:rFonts w:ascii="Times New Roman" w:hAnsi="Times New Roman"/>
          <w:sz w:val="24"/>
          <w:szCs w:val="24"/>
        </w:rPr>
        <w:t>p</w:t>
      </w:r>
      <w:r w:rsidR="00AD4FEF">
        <w:rPr>
          <w:rFonts w:ascii="Times New Roman" w:hAnsi="Times New Roman"/>
          <w:sz w:val="24"/>
          <w:szCs w:val="24"/>
        </w:rPr>
        <w:t>.</w:t>
      </w:r>
      <w:r w:rsidR="00FD064E">
        <w:rPr>
          <w:rFonts w:ascii="Times New Roman" w:hAnsi="Times New Roman"/>
          <w:i/>
          <w:iCs/>
          <w:sz w:val="24"/>
          <w:szCs w:val="24"/>
        </w:rPr>
        <w:t xml:space="preserve"> </w:t>
      </w:r>
      <w:r w:rsidR="00FD064E">
        <w:rPr>
          <w:rFonts w:ascii="Times New Roman" w:hAnsi="Times New Roman"/>
          <w:sz w:val="24"/>
          <w:szCs w:val="24"/>
        </w:rPr>
        <w:t xml:space="preserve">em teste de progênies de </w:t>
      </w:r>
      <w:r w:rsidR="00FD064E">
        <w:rPr>
          <w:rFonts w:ascii="Times New Roman" w:hAnsi="Times New Roman"/>
          <w:i/>
          <w:iCs/>
          <w:sz w:val="24"/>
          <w:szCs w:val="24"/>
        </w:rPr>
        <w:t xml:space="preserve">Eucalyptus </w:t>
      </w:r>
      <w:proofErr w:type="spellStart"/>
      <w:r w:rsidR="00FD064E">
        <w:rPr>
          <w:rFonts w:ascii="Times New Roman" w:hAnsi="Times New Roman"/>
          <w:i/>
          <w:iCs/>
          <w:sz w:val="24"/>
          <w:szCs w:val="24"/>
        </w:rPr>
        <w:t>benthamii</w:t>
      </w:r>
      <w:proofErr w:type="spellEnd"/>
      <w:r w:rsidR="00FD064E">
        <w:rPr>
          <w:rFonts w:ascii="Times New Roman" w:hAnsi="Times New Roman"/>
          <w:i/>
          <w:iCs/>
          <w:sz w:val="24"/>
          <w:szCs w:val="24"/>
        </w:rPr>
        <w:t xml:space="preserve"> </w:t>
      </w:r>
      <w:r w:rsidR="00FD064E">
        <w:rPr>
          <w:rFonts w:ascii="Times New Roman" w:hAnsi="Times New Roman"/>
          <w:sz w:val="24"/>
          <w:szCs w:val="24"/>
        </w:rPr>
        <w:t xml:space="preserve">localizado em São Mateus do Sul, </w:t>
      </w:r>
      <w:r w:rsidR="00232D67">
        <w:rPr>
          <w:rFonts w:ascii="Times New Roman" w:hAnsi="Times New Roman"/>
          <w:sz w:val="24"/>
          <w:szCs w:val="24"/>
        </w:rPr>
        <w:t xml:space="preserve">PR, </w:t>
      </w:r>
      <w:r w:rsidR="00FD064E">
        <w:rPr>
          <w:rFonts w:ascii="Times New Roman" w:hAnsi="Times New Roman"/>
          <w:sz w:val="24"/>
          <w:szCs w:val="24"/>
        </w:rPr>
        <w:t xml:space="preserve">região sul do Brasil. </w:t>
      </w:r>
      <w:r w:rsidR="00FD064E" w:rsidRPr="00FD064E">
        <w:rPr>
          <w:rFonts w:ascii="Times New Roman" w:hAnsi="Times New Roman"/>
          <w:sz w:val="24"/>
          <w:szCs w:val="24"/>
        </w:rPr>
        <w:t xml:space="preserve">O teste foi constituído </w:t>
      </w:r>
      <w:r w:rsidR="00232D67" w:rsidRPr="00232D67">
        <w:rPr>
          <w:rFonts w:ascii="Times New Roman" w:hAnsi="Times New Roman"/>
          <w:sz w:val="24"/>
          <w:szCs w:val="24"/>
        </w:rPr>
        <w:t>por 85 progênies</w:t>
      </w:r>
      <w:r w:rsidR="001C0104" w:rsidRPr="001C0104">
        <w:t xml:space="preserve"> </w:t>
      </w:r>
      <w:r w:rsidR="001C0104">
        <w:rPr>
          <w:rFonts w:ascii="Times New Roman" w:hAnsi="Times New Roman"/>
          <w:sz w:val="24"/>
          <w:szCs w:val="24"/>
        </w:rPr>
        <w:t xml:space="preserve">em </w:t>
      </w:r>
      <w:r w:rsidR="001C0104" w:rsidRPr="001C0104">
        <w:rPr>
          <w:rFonts w:ascii="Times New Roman" w:hAnsi="Times New Roman"/>
          <w:sz w:val="24"/>
          <w:szCs w:val="24"/>
        </w:rPr>
        <w:t>delineamento de blocos casualizados, com quatro</w:t>
      </w:r>
      <w:r w:rsidR="001C0104">
        <w:rPr>
          <w:rFonts w:ascii="Times New Roman" w:hAnsi="Times New Roman"/>
          <w:sz w:val="24"/>
          <w:szCs w:val="24"/>
        </w:rPr>
        <w:t xml:space="preserve"> </w:t>
      </w:r>
      <w:r w:rsidR="001C0104" w:rsidRPr="001C0104">
        <w:rPr>
          <w:rFonts w:ascii="Times New Roman" w:hAnsi="Times New Roman"/>
          <w:sz w:val="24"/>
          <w:szCs w:val="24"/>
        </w:rPr>
        <w:t>blocos e cinco árvores por parcela</w:t>
      </w:r>
      <w:r w:rsidR="00232D67">
        <w:rPr>
          <w:rFonts w:ascii="Times New Roman" w:hAnsi="Times New Roman"/>
          <w:sz w:val="24"/>
          <w:szCs w:val="24"/>
        </w:rPr>
        <w:t>. A</w:t>
      </w:r>
      <w:r w:rsidR="00AD4FEF">
        <w:rPr>
          <w:rFonts w:ascii="Times New Roman" w:hAnsi="Times New Roman"/>
          <w:sz w:val="24"/>
          <w:szCs w:val="24"/>
        </w:rPr>
        <w:t>s avaliações foram realizadas</w:t>
      </w:r>
      <w:r w:rsidR="00232D67">
        <w:rPr>
          <w:rFonts w:ascii="Times New Roman" w:hAnsi="Times New Roman"/>
          <w:sz w:val="24"/>
          <w:szCs w:val="24"/>
        </w:rPr>
        <w:t xml:space="preserve"> </w:t>
      </w:r>
      <w:r w:rsidR="00FD064E" w:rsidRPr="00FD064E">
        <w:rPr>
          <w:rFonts w:ascii="Times New Roman" w:hAnsi="Times New Roman"/>
          <w:sz w:val="24"/>
          <w:szCs w:val="24"/>
        </w:rPr>
        <w:t xml:space="preserve">aos 16 e 27 meses de idade, </w:t>
      </w:r>
      <w:r w:rsidR="00510D77">
        <w:rPr>
          <w:rFonts w:ascii="Times New Roman" w:hAnsi="Times New Roman"/>
          <w:sz w:val="24"/>
          <w:szCs w:val="24"/>
        </w:rPr>
        <w:t>cuja</w:t>
      </w:r>
      <w:r w:rsidR="00FD064E" w:rsidRPr="00FD064E">
        <w:rPr>
          <w:rFonts w:ascii="Times New Roman" w:hAnsi="Times New Roman"/>
          <w:sz w:val="24"/>
          <w:szCs w:val="24"/>
        </w:rPr>
        <w:t xml:space="preserve"> incidência</w:t>
      </w:r>
      <w:r w:rsidR="00510D77">
        <w:rPr>
          <w:rFonts w:ascii="Times New Roman" w:hAnsi="Times New Roman"/>
          <w:sz w:val="24"/>
          <w:szCs w:val="24"/>
        </w:rPr>
        <w:t xml:space="preserve"> foi</w:t>
      </w:r>
      <w:r w:rsidR="00FD064E" w:rsidRPr="00FD064E">
        <w:rPr>
          <w:rFonts w:ascii="Times New Roman" w:hAnsi="Times New Roman"/>
          <w:sz w:val="24"/>
          <w:szCs w:val="24"/>
        </w:rPr>
        <w:t xml:space="preserve"> quantificada pelo número de árvores com manchas</w:t>
      </w:r>
      <w:r w:rsidR="00CB20AD">
        <w:rPr>
          <w:rFonts w:ascii="Times New Roman" w:hAnsi="Times New Roman"/>
          <w:sz w:val="24"/>
          <w:szCs w:val="24"/>
        </w:rPr>
        <w:t xml:space="preserve"> e</w:t>
      </w:r>
      <w:r w:rsidR="00FD064E" w:rsidRPr="00FD064E">
        <w:rPr>
          <w:rFonts w:ascii="Times New Roman" w:hAnsi="Times New Roman"/>
          <w:sz w:val="24"/>
          <w:szCs w:val="24"/>
        </w:rPr>
        <w:t xml:space="preserve"> </w:t>
      </w:r>
      <w:r w:rsidR="00CB20AD">
        <w:rPr>
          <w:rFonts w:ascii="Times New Roman" w:hAnsi="Times New Roman"/>
          <w:sz w:val="24"/>
          <w:szCs w:val="24"/>
        </w:rPr>
        <w:t>a</w:t>
      </w:r>
      <w:r w:rsidR="00FD064E" w:rsidRPr="00FD064E">
        <w:rPr>
          <w:rFonts w:ascii="Times New Roman" w:hAnsi="Times New Roman"/>
          <w:sz w:val="24"/>
          <w:szCs w:val="24"/>
        </w:rPr>
        <w:t xml:space="preserve"> severidade avaliada por meio de escala de notas que variou de 0 a 4 (0 – sem mancha, 4 – mais de 2/3 da copa da árvore com desfolha). A incidência de mancha</w:t>
      </w:r>
      <w:r w:rsidR="00CB20AD">
        <w:rPr>
          <w:rFonts w:ascii="Times New Roman" w:hAnsi="Times New Roman"/>
          <w:sz w:val="24"/>
          <w:szCs w:val="24"/>
        </w:rPr>
        <w:t>s</w:t>
      </w:r>
      <w:r w:rsidR="00FD064E" w:rsidRPr="00FD064E">
        <w:rPr>
          <w:rFonts w:ascii="Times New Roman" w:hAnsi="Times New Roman"/>
          <w:sz w:val="24"/>
          <w:szCs w:val="24"/>
        </w:rPr>
        <w:t xml:space="preserve"> foliar</w:t>
      </w:r>
      <w:r w:rsidR="00CB20AD">
        <w:rPr>
          <w:rFonts w:ascii="Times New Roman" w:hAnsi="Times New Roman"/>
          <w:sz w:val="24"/>
          <w:szCs w:val="24"/>
        </w:rPr>
        <w:t>es</w:t>
      </w:r>
      <w:r w:rsidR="00FD064E" w:rsidRPr="00FD064E">
        <w:rPr>
          <w:rFonts w:ascii="Times New Roman" w:hAnsi="Times New Roman"/>
          <w:sz w:val="24"/>
          <w:szCs w:val="24"/>
        </w:rPr>
        <w:t xml:space="preserve"> foi total nos indivíduos avaliados. </w:t>
      </w:r>
      <w:r w:rsidR="00AD4FEF" w:rsidRPr="00AD4FEF">
        <w:rPr>
          <w:rFonts w:ascii="Times New Roman" w:hAnsi="Times New Roman"/>
          <w:sz w:val="24"/>
          <w:szCs w:val="24"/>
        </w:rPr>
        <w:t xml:space="preserve">86,5% das </w:t>
      </w:r>
      <w:r w:rsidR="00CB20AD">
        <w:rPr>
          <w:rFonts w:ascii="Times New Roman" w:hAnsi="Times New Roman"/>
          <w:sz w:val="24"/>
          <w:szCs w:val="24"/>
        </w:rPr>
        <w:t>progênies avaliadas aos 16 meses</w:t>
      </w:r>
      <w:r w:rsidR="00AD4FEF" w:rsidRPr="00AD4FEF">
        <w:rPr>
          <w:rFonts w:ascii="Times New Roman" w:hAnsi="Times New Roman"/>
          <w:sz w:val="24"/>
          <w:szCs w:val="24"/>
        </w:rPr>
        <w:t xml:space="preserve"> foram classificadas com nota 2 </w:t>
      </w:r>
      <w:r w:rsidR="00CB20AD">
        <w:rPr>
          <w:rFonts w:ascii="Times New Roman" w:hAnsi="Times New Roman"/>
          <w:sz w:val="24"/>
          <w:szCs w:val="24"/>
        </w:rPr>
        <w:t xml:space="preserve">de severidade da doença, </w:t>
      </w:r>
      <w:r w:rsidR="00AD4FEF" w:rsidRPr="00AD4FEF">
        <w:rPr>
          <w:rFonts w:ascii="Times New Roman" w:hAnsi="Times New Roman"/>
          <w:sz w:val="24"/>
          <w:szCs w:val="24"/>
        </w:rPr>
        <w:t xml:space="preserve">por apresentarem aproximadamente 33% da copa afetada pela mancha foliar. Aos 27 meses </w:t>
      </w:r>
      <w:r w:rsidR="00AD4FEF">
        <w:rPr>
          <w:rFonts w:ascii="Times New Roman" w:hAnsi="Times New Roman"/>
          <w:sz w:val="24"/>
          <w:szCs w:val="24"/>
        </w:rPr>
        <w:t>observou-se</w:t>
      </w:r>
      <w:r w:rsidR="00AD4FEF" w:rsidRPr="00AD4FEF">
        <w:rPr>
          <w:rFonts w:ascii="Times New Roman" w:hAnsi="Times New Roman"/>
          <w:sz w:val="24"/>
          <w:szCs w:val="24"/>
        </w:rPr>
        <w:t xml:space="preserve"> um maior número de plantas nas classes 3 e 4</w:t>
      </w:r>
      <w:r w:rsidR="00CB20AD">
        <w:rPr>
          <w:rFonts w:ascii="Times New Roman" w:hAnsi="Times New Roman"/>
          <w:sz w:val="24"/>
          <w:szCs w:val="24"/>
        </w:rPr>
        <w:t xml:space="preserve"> de severidade</w:t>
      </w:r>
      <w:r w:rsidR="00AD4FEF" w:rsidRPr="00AD4FEF">
        <w:rPr>
          <w:rFonts w:ascii="Times New Roman" w:hAnsi="Times New Roman"/>
          <w:sz w:val="24"/>
          <w:szCs w:val="24"/>
        </w:rPr>
        <w:t xml:space="preserve">. </w:t>
      </w:r>
      <w:r w:rsidR="00232D67">
        <w:rPr>
          <w:rFonts w:ascii="Times New Roman" w:hAnsi="Times New Roman"/>
          <w:sz w:val="24"/>
          <w:szCs w:val="24"/>
        </w:rPr>
        <w:t>Sintomas da mancha</w:t>
      </w:r>
      <w:r w:rsidR="00CB20AD">
        <w:rPr>
          <w:rFonts w:ascii="Times New Roman" w:hAnsi="Times New Roman"/>
          <w:sz w:val="24"/>
          <w:szCs w:val="24"/>
        </w:rPr>
        <w:t>-de-</w:t>
      </w:r>
      <w:proofErr w:type="spellStart"/>
      <w:r w:rsidR="00CB20AD">
        <w:rPr>
          <w:rFonts w:ascii="Times New Roman" w:hAnsi="Times New Roman"/>
          <w:sz w:val="24"/>
          <w:szCs w:val="24"/>
        </w:rPr>
        <w:t>calonectria</w:t>
      </w:r>
      <w:proofErr w:type="spellEnd"/>
      <w:r w:rsidR="00CB20AD">
        <w:rPr>
          <w:rFonts w:ascii="Times New Roman" w:hAnsi="Times New Roman"/>
          <w:sz w:val="24"/>
          <w:szCs w:val="24"/>
        </w:rPr>
        <w:t xml:space="preserve"> </w:t>
      </w:r>
      <w:r w:rsidR="00232D67">
        <w:rPr>
          <w:rFonts w:ascii="Times New Roman" w:hAnsi="Times New Roman"/>
          <w:sz w:val="24"/>
          <w:szCs w:val="24"/>
        </w:rPr>
        <w:t xml:space="preserve">foram verificados em todas as progênies de </w:t>
      </w:r>
      <w:r w:rsidR="00232D67">
        <w:rPr>
          <w:rFonts w:ascii="Times New Roman" w:hAnsi="Times New Roman"/>
          <w:i/>
          <w:iCs/>
          <w:sz w:val="24"/>
          <w:szCs w:val="24"/>
        </w:rPr>
        <w:t xml:space="preserve">E. </w:t>
      </w:r>
      <w:proofErr w:type="spellStart"/>
      <w:r w:rsidR="00232D67">
        <w:rPr>
          <w:rFonts w:ascii="Times New Roman" w:hAnsi="Times New Roman"/>
          <w:i/>
          <w:iCs/>
          <w:sz w:val="24"/>
          <w:szCs w:val="24"/>
        </w:rPr>
        <w:t>benthamii</w:t>
      </w:r>
      <w:proofErr w:type="spellEnd"/>
      <w:r w:rsidR="00232D67">
        <w:rPr>
          <w:rFonts w:ascii="Times New Roman" w:hAnsi="Times New Roman"/>
          <w:i/>
          <w:iCs/>
          <w:sz w:val="24"/>
          <w:szCs w:val="24"/>
        </w:rPr>
        <w:t xml:space="preserve"> </w:t>
      </w:r>
      <w:r w:rsidR="00232D67">
        <w:rPr>
          <w:rFonts w:ascii="Times New Roman" w:hAnsi="Times New Roman"/>
          <w:sz w:val="24"/>
          <w:szCs w:val="24"/>
        </w:rPr>
        <w:t>e resultaram em mais de 50% de desfolha da copa</w:t>
      </w:r>
      <w:r w:rsidR="001C0104">
        <w:rPr>
          <w:rFonts w:ascii="Times New Roman" w:hAnsi="Times New Roman"/>
          <w:sz w:val="24"/>
          <w:szCs w:val="24"/>
        </w:rPr>
        <w:t xml:space="preserve"> em árvores com mais de dois anos de idade.</w:t>
      </w:r>
    </w:p>
    <w:p w14:paraId="3C03D4FE" w14:textId="77777777" w:rsidR="00B6666A" w:rsidRPr="009E3693" w:rsidRDefault="00B6666A" w:rsidP="00053C6B">
      <w:pPr>
        <w:spacing w:after="0" w:line="360" w:lineRule="auto"/>
        <w:jc w:val="both"/>
        <w:rPr>
          <w:rFonts w:ascii="Times New Roman" w:hAnsi="Times New Roman"/>
          <w:b/>
          <w:sz w:val="24"/>
          <w:szCs w:val="24"/>
        </w:rPr>
      </w:pPr>
    </w:p>
    <w:p w14:paraId="7A0ED9BB" w14:textId="199F9D2C" w:rsidR="0061543B" w:rsidRDefault="00D475E8" w:rsidP="00053C6B">
      <w:pPr>
        <w:spacing w:after="0" w:line="360" w:lineRule="auto"/>
        <w:jc w:val="both"/>
        <w:rPr>
          <w:rFonts w:ascii="Times New Roman" w:hAnsi="Times New Roman"/>
          <w:sz w:val="24"/>
          <w:szCs w:val="24"/>
        </w:rPr>
      </w:pPr>
      <w:r>
        <w:rPr>
          <w:rFonts w:ascii="Times New Roman" w:hAnsi="Times New Roman"/>
          <w:b/>
          <w:sz w:val="24"/>
          <w:szCs w:val="24"/>
        </w:rPr>
        <w:t>PALAVRAS-CHAVE</w:t>
      </w:r>
      <w:r w:rsidR="0061543B">
        <w:rPr>
          <w:rFonts w:ascii="Times New Roman" w:hAnsi="Times New Roman"/>
          <w:b/>
          <w:sz w:val="24"/>
          <w:szCs w:val="24"/>
        </w:rPr>
        <w:t xml:space="preserve">: </w:t>
      </w:r>
      <w:r w:rsidR="00806289">
        <w:rPr>
          <w:rFonts w:ascii="Times New Roman" w:hAnsi="Times New Roman"/>
          <w:sz w:val="24"/>
          <w:szCs w:val="24"/>
        </w:rPr>
        <w:t>m</w:t>
      </w:r>
      <w:r w:rsidR="00CB20AD">
        <w:rPr>
          <w:rFonts w:ascii="Times New Roman" w:hAnsi="Times New Roman"/>
          <w:sz w:val="24"/>
          <w:szCs w:val="24"/>
        </w:rPr>
        <w:t>ancha foliar</w:t>
      </w:r>
      <w:r w:rsidR="004D12A5" w:rsidRPr="004D12A5">
        <w:rPr>
          <w:rFonts w:ascii="Times New Roman" w:hAnsi="Times New Roman"/>
          <w:sz w:val="24"/>
          <w:szCs w:val="24"/>
        </w:rPr>
        <w:t xml:space="preserve">, </w:t>
      </w:r>
      <w:proofErr w:type="spellStart"/>
      <w:r w:rsidR="004D12A5" w:rsidRPr="004D12A5">
        <w:rPr>
          <w:rFonts w:ascii="Times New Roman" w:hAnsi="Times New Roman"/>
          <w:i/>
          <w:iCs/>
          <w:sz w:val="24"/>
          <w:szCs w:val="24"/>
        </w:rPr>
        <w:t>Calonectria</w:t>
      </w:r>
      <w:proofErr w:type="spellEnd"/>
      <w:r w:rsidR="004D12A5" w:rsidRPr="004D12A5">
        <w:rPr>
          <w:rFonts w:ascii="Times New Roman" w:hAnsi="Times New Roman"/>
          <w:i/>
          <w:iCs/>
          <w:sz w:val="24"/>
          <w:szCs w:val="24"/>
        </w:rPr>
        <w:t xml:space="preserve"> </w:t>
      </w:r>
      <w:r w:rsidR="00CB20AD">
        <w:rPr>
          <w:rFonts w:ascii="Times New Roman" w:hAnsi="Times New Roman"/>
          <w:sz w:val="24"/>
          <w:szCs w:val="24"/>
        </w:rPr>
        <w:t>sp</w:t>
      </w:r>
      <w:r w:rsidR="00510D77">
        <w:rPr>
          <w:rFonts w:ascii="Times New Roman" w:hAnsi="Times New Roman"/>
          <w:sz w:val="24"/>
          <w:szCs w:val="24"/>
        </w:rPr>
        <w:t>p</w:t>
      </w:r>
      <w:r w:rsidR="00CB20AD">
        <w:rPr>
          <w:rFonts w:ascii="Times New Roman" w:hAnsi="Times New Roman"/>
          <w:sz w:val="24"/>
          <w:szCs w:val="24"/>
        </w:rPr>
        <w:t>.</w:t>
      </w:r>
      <w:r w:rsidR="004D12A5" w:rsidRPr="004D12A5">
        <w:rPr>
          <w:rFonts w:ascii="Times New Roman" w:hAnsi="Times New Roman"/>
          <w:sz w:val="24"/>
          <w:szCs w:val="24"/>
        </w:rPr>
        <w:t xml:space="preserve">, </w:t>
      </w:r>
      <w:r w:rsidR="00806289">
        <w:rPr>
          <w:rFonts w:ascii="Times New Roman" w:hAnsi="Times New Roman"/>
          <w:sz w:val="24"/>
          <w:szCs w:val="24"/>
        </w:rPr>
        <w:t>e</w:t>
      </w:r>
      <w:r w:rsidR="004D12A5" w:rsidRPr="004D12A5">
        <w:rPr>
          <w:rFonts w:ascii="Times New Roman" w:hAnsi="Times New Roman"/>
          <w:sz w:val="24"/>
          <w:szCs w:val="24"/>
        </w:rPr>
        <w:t>ucalipto</w:t>
      </w:r>
    </w:p>
    <w:p w14:paraId="3F2B6889" w14:textId="77777777" w:rsidR="00803851" w:rsidRDefault="00803851" w:rsidP="00053C6B">
      <w:pPr>
        <w:spacing w:after="0" w:line="360" w:lineRule="auto"/>
        <w:jc w:val="both"/>
        <w:rPr>
          <w:rFonts w:ascii="Times New Roman" w:hAnsi="Times New Roman"/>
          <w:sz w:val="24"/>
          <w:szCs w:val="24"/>
        </w:rPr>
      </w:pPr>
    </w:p>
    <w:p w14:paraId="241A5ECA" w14:textId="1DC3820D" w:rsidR="0061543B" w:rsidRDefault="0061543B" w:rsidP="00AD17AC">
      <w:pPr>
        <w:spacing w:after="0" w:line="360" w:lineRule="auto"/>
        <w:rPr>
          <w:rFonts w:ascii="Times New Roman" w:hAnsi="Times New Roman"/>
          <w:b/>
          <w:sz w:val="24"/>
          <w:szCs w:val="24"/>
        </w:rPr>
      </w:pPr>
      <w:r w:rsidRPr="00913520">
        <w:rPr>
          <w:rFonts w:ascii="Times New Roman" w:hAnsi="Times New Roman"/>
          <w:b/>
          <w:sz w:val="24"/>
          <w:szCs w:val="24"/>
        </w:rPr>
        <w:t>INTRODUÇÃO</w:t>
      </w:r>
    </w:p>
    <w:p w14:paraId="17AC8646" w14:textId="0AB51969" w:rsidR="004D12A5" w:rsidRPr="004D12A5" w:rsidRDefault="00F0723C" w:rsidP="004D12A5">
      <w:pPr>
        <w:spacing w:after="0" w:line="360" w:lineRule="auto"/>
        <w:ind w:firstLine="709"/>
        <w:jc w:val="both"/>
        <w:rPr>
          <w:rFonts w:ascii="Times New Roman" w:hAnsi="Times New Roman"/>
          <w:sz w:val="24"/>
          <w:szCs w:val="24"/>
        </w:rPr>
      </w:pPr>
      <w:r w:rsidRPr="00F0723C">
        <w:rPr>
          <w:rFonts w:ascii="Times New Roman" w:hAnsi="Times New Roman"/>
          <w:sz w:val="24"/>
          <w:szCs w:val="24"/>
        </w:rPr>
        <w:t>Plantios florestais estão sujeitos a estresses bióticos e abióticos que causam danos, afetando o crescimento e sua produtividade</w:t>
      </w:r>
      <w:r>
        <w:rPr>
          <w:rFonts w:ascii="Times New Roman" w:hAnsi="Times New Roman"/>
          <w:sz w:val="24"/>
          <w:szCs w:val="24"/>
        </w:rPr>
        <w:t>.</w:t>
      </w:r>
      <w:r w:rsidRPr="00F0723C">
        <w:rPr>
          <w:rFonts w:ascii="Times New Roman" w:hAnsi="Times New Roman"/>
          <w:sz w:val="24"/>
          <w:szCs w:val="24"/>
        </w:rPr>
        <w:t xml:space="preserve"> </w:t>
      </w:r>
      <w:r w:rsidR="004D12A5" w:rsidRPr="004D12A5">
        <w:rPr>
          <w:rFonts w:ascii="Times New Roman" w:hAnsi="Times New Roman"/>
          <w:sz w:val="24"/>
          <w:szCs w:val="24"/>
        </w:rPr>
        <w:t xml:space="preserve">Dentre as doenças que afetam a cultura do eucalipto, </w:t>
      </w:r>
      <w:r>
        <w:rPr>
          <w:rFonts w:ascii="Times New Roman" w:hAnsi="Times New Roman"/>
          <w:sz w:val="24"/>
          <w:szCs w:val="24"/>
        </w:rPr>
        <w:t xml:space="preserve">destaca-se </w:t>
      </w:r>
      <w:r w:rsidR="004D12A5" w:rsidRPr="004D12A5">
        <w:rPr>
          <w:rFonts w:ascii="Times New Roman" w:hAnsi="Times New Roman"/>
          <w:sz w:val="24"/>
          <w:szCs w:val="24"/>
        </w:rPr>
        <w:t>a mancha</w:t>
      </w:r>
      <w:r>
        <w:rPr>
          <w:rFonts w:ascii="Times New Roman" w:hAnsi="Times New Roman"/>
          <w:sz w:val="24"/>
          <w:szCs w:val="24"/>
        </w:rPr>
        <w:t xml:space="preserve"> foliar</w:t>
      </w:r>
      <w:r w:rsidR="004D12A5" w:rsidRPr="004D12A5">
        <w:rPr>
          <w:rFonts w:ascii="Times New Roman" w:hAnsi="Times New Roman"/>
          <w:sz w:val="24"/>
          <w:szCs w:val="24"/>
        </w:rPr>
        <w:t xml:space="preserve"> incitada por fungos do gênero </w:t>
      </w:r>
      <w:proofErr w:type="spellStart"/>
      <w:r w:rsidR="004D12A5" w:rsidRPr="00CB20AD">
        <w:rPr>
          <w:rFonts w:ascii="Times New Roman" w:hAnsi="Times New Roman"/>
          <w:i/>
          <w:iCs/>
          <w:sz w:val="24"/>
          <w:szCs w:val="24"/>
        </w:rPr>
        <w:t>Calonectria</w:t>
      </w:r>
      <w:proofErr w:type="spellEnd"/>
      <w:r w:rsidR="004D12A5" w:rsidRPr="004D12A5">
        <w:rPr>
          <w:rFonts w:ascii="Times New Roman" w:hAnsi="Times New Roman"/>
          <w:sz w:val="24"/>
          <w:szCs w:val="24"/>
        </w:rPr>
        <w:t xml:space="preserve">, </w:t>
      </w:r>
      <w:r>
        <w:rPr>
          <w:rFonts w:ascii="Times New Roman" w:hAnsi="Times New Roman"/>
          <w:sz w:val="24"/>
          <w:szCs w:val="24"/>
        </w:rPr>
        <w:t>a</w:t>
      </w:r>
      <w:r w:rsidR="004D12A5" w:rsidRPr="004D12A5">
        <w:rPr>
          <w:rFonts w:ascii="Times New Roman" w:hAnsi="Times New Roman"/>
          <w:sz w:val="24"/>
          <w:szCs w:val="24"/>
        </w:rPr>
        <w:t xml:space="preserve"> qua</w:t>
      </w:r>
      <w:r>
        <w:rPr>
          <w:rFonts w:ascii="Times New Roman" w:hAnsi="Times New Roman"/>
          <w:sz w:val="24"/>
          <w:szCs w:val="24"/>
        </w:rPr>
        <w:t>l</w:t>
      </w:r>
      <w:r w:rsidR="004D12A5" w:rsidRPr="004D12A5">
        <w:rPr>
          <w:rFonts w:ascii="Times New Roman" w:hAnsi="Times New Roman"/>
          <w:sz w:val="24"/>
          <w:szCs w:val="24"/>
        </w:rPr>
        <w:t xml:space="preserve"> ocasiona lesões nas folhas do hospedeiro e, com o progresso da doença, ocorre acentuada desfolha das árvores a partir do primeiro ano de plantio (ALFENAS et al., 2009). O gênero</w:t>
      </w:r>
      <w:r>
        <w:rPr>
          <w:rFonts w:ascii="Times New Roman" w:hAnsi="Times New Roman"/>
          <w:sz w:val="24"/>
          <w:szCs w:val="24"/>
        </w:rPr>
        <w:t xml:space="preserve"> </w:t>
      </w:r>
      <w:proofErr w:type="spellStart"/>
      <w:r>
        <w:rPr>
          <w:rFonts w:ascii="Times New Roman" w:hAnsi="Times New Roman"/>
          <w:i/>
          <w:iCs/>
          <w:sz w:val="24"/>
          <w:szCs w:val="24"/>
        </w:rPr>
        <w:t>Calonectria</w:t>
      </w:r>
      <w:proofErr w:type="spellEnd"/>
      <w:r>
        <w:rPr>
          <w:rFonts w:ascii="Times New Roman" w:hAnsi="Times New Roman"/>
          <w:i/>
          <w:iCs/>
          <w:sz w:val="24"/>
          <w:szCs w:val="24"/>
        </w:rPr>
        <w:t xml:space="preserve"> </w:t>
      </w:r>
      <w:r>
        <w:rPr>
          <w:rFonts w:ascii="Times New Roman" w:hAnsi="Times New Roman"/>
          <w:sz w:val="24"/>
          <w:szCs w:val="24"/>
        </w:rPr>
        <w:t>(</w:t>
      </w:r>
      <w:proofErr w:type="spellStart"/>
      <w:r>
        <w:rPr>
          <w:rFonts w:ascii="Times New Roman" w:hAnsi="Times New Roman"/>
          <w:sz w:val="24"/>
          <w:szCs w:val="24"/>
        </w:rPr>
        <w:t>anamorfo</w:t>
      </w:r>
      <w:proofErr w:type="spellEnd"/>
      <w:r>
        <w:rPr>
          <w:rFonts w:ascii="Times New Roman" w:hAnsi="Times New Roman"/>
          <w:sz w:val="24"/>
          <w:szCs w:val="24"/>
        </w:rPr>
        <w:t xml:space="preserve"> </w:t>
      </w:r>
      <w:proofErr w:type="spellStart"/>
      <w:r>
        <w:rPr>
          <w:rFonts w:ascii="Times New Roman" w:hAnsi="Times New Roman"/>
          <w:i/>
          <w:iCs/>
          <w:sz w:val="24"/>
          <w:szCs w:val="24"/>
        </w:rPr>
        <w:t>Cylindrocladium</w:t>
      </w:r>
      <w:proofErr w:type="spellEnd"/>
      <w:r>
        <w:rPr>
          <w:rFonts w:ascii="Times New Roman" w:hAnsi="Times New Roman"/>
          <w:sz w:val="24"/>
          <w:szCs w:val="24"/>
        </w:rPr>
        <w:t>)</w:t>
      </w:r>
      <w:r w:rsidR="004D12A5" w:rsidRPr="004D12A5">
        <w:rPr>
          <w:rFonts w:ascii="Times New Roman" w:hAnsi="Times New Roman"/>
          <w:sz w:val="24"/>
          <w:szCs w:val="24"/>
        </w:rPr>
        <w:t xml:space="preserve"> agrupa patógenos comumente encontrados em regiões tropicais e subtropicais (LOMBARD et al., 2016) que podem infectar e causar perdas econômicas em plantações florestais, agrícolas e hortícolas. Segundo Chen et al. (2013), as </w:t>
      </w:r>
      <w:r w:rsidR="004D12A5" w:rsidRPr="004D12A5">
        <w:rPr>
          <w:rFonts w:ascii="Times New Roman" w:hAnsi="Times New Roman"/>
          <w:sz w:val="24"/>
          <w:szCs w:val="24"/>
        </w:rPr>
        <w:lastRenderedPageBreak/>
        <w:t>árvores severamente afetadas sofrem redução no crescimento, o que resulta em significativas perdas econômicas e ameaça à sustentabilidade da indústria de eucalipto a longo prazo.</w:t>
      </w:r>
    </w:p>
    <w:p w14:paraId="2DD70CAC" w14:textId="7CF9E140" w:rsidR="001C3DAC" w:rsidRDefault="001C3DAC" w:rsidP="004D12A5">
      <w:pPr>
        <w:spacing w:after="0" w:line="360" w:lineRule="auto"/>
        <w:ind w:firstLine="709"/>
        <w:jc w:val="both"/>
        <w:rPr>
          <w:rFonts w:ascii="Times New Roman" w:hAnsi="Times New Roman"/>
          <w:sz w:val="24"/>
          <w:szCs w:val="24"/>
        </w:rPr>
      </w:pPr>
      <w:r w:rsidRPr="001C3DAC">
        <w:rPr>
          <w:rFonts w:ascii="Times New Roman" w:hAnsi="Times New Roman"/>
          <w:sz w:val="24"/>
          <w:szCs w:val="24"/>
        </w:rPr>
        <w:t>Dada a importância econômica do eucalipto, est</w:t>
      </w:r>
      <w:r>
        <w:rPr>
          <w:rFonts w:ascii="Times New Roman" w:hAnsi="Times New Roman"/>
          <w:sz w:val="24"/>
          <w:szCs w:val="24"/>
        </w:rPr>
        <w:t>e</w:t>
      </w:r>
      <w:r w:rsidRPr="001C3DAC">
        <w:rPr>
          <w:rFonts w:ascii="Times New Roman" w:hAnsi="Times New Roman"/>
          <w:sz w:val="24"/>
          <w:szCs w:val="24"/>
        </w:rPr>
        <w:t xml:space="preserve"> </w:t>
      </w:r>
      <w:r>
        <w:rPr>
          <w:rFonts w:ascii="Times New Roman" w:hAnsi="Times New Roman"/>
          <w:sz w:val="24"/>
          <w:szCs w:val="24"/>
        </w:rPr>
        <w:t>trabalho</w:t>
      </w:r>
      <w:r w:rsidRPr="001C3DAC">
        <w:rPr>
          <w:rFonts w:ascii="Times New Roman" w:hAnsi="Times New Roman"/>
          <w:sz w:val="24"/>
          <w:szCs w:val="24"/>
        </w:rPr>
        <w:t xml:space="preserve"> </w:t>
      </w:r>
      <w:r>
        <w:rPr>
          <w:rFonts w:ascii="Times New Roman" w:hAnsi="Times New Roman"/>
          <w:sz w:val="24"/>
          <w:szCs w:val="24"/>
        </w:rPr>
        <w:t>iniciou</w:t>
      </w:r>
      <w:r w:rsidRPr="001C3DAC">
        <w:rPr>
          <w:rFonts w:ascii="Times New Roman" w:hAnsi="Times New Roman"/>
          <w:sz w:val="24"/>
          <w:szCs w:val="24"/>
        </w:rPr>
        <w:t xml:space="preserve"> quando um surto de manchas foliares </w:t>
      </w:r>
      <w:r>
        <w:rPr>
          <w:rFonts w:ascii="Times New Roman" w:hAnsi="Times New Roman"/>
          <w:sz w:val="24"/>
          <w:szCs w:val="24"/>
        </w:rPr>
        <w:t>ocasionad</w:t>
      </w:r>
      <w:r w:rsidR="00F0723C">
        <w:rPr>
          <w:rFonts w:ascii="Times New Roman" w:hAnsi="Times New Roman"/>
          <w:sz w:val="24"/>
          <w:szCs w:val="24"/>
        </w:rPr>
        <w:t>as</w:t>
      </w:r>
      <w:r>
        <w:rPr>
          <w:rFonts w:ascii="Times New Roman" w:hAnsi="Times New Roman"/>
          <w:sz w:val="24"/>
          <w:szCs w:val="24"/>
        </w:rPr>
        <w:t xml:space="preserve"> por fungos do gênero </w:t>
      </w:r>
      <w:proofErr w:type="spellStart"/>
      <w:r>
        <w:rPr>
          <w:rFonts w:ascii="Times New Roman" w:hAnsi="Times New Roman"/>
          <w:i/>
          <w:iCs/>
          <w:sz w:val="24"/>
          <w:szCs w:val="24"/>
        </w:rPr>
        <w:t>Calonectria</w:t>
      </w:r>
      <w:proofErr w:type="spellEnd"/>
      <w:r>
        <w:rPr>
          <w:rFonts w:ascii="Times New Roman" w:hAnsi="Times New Roman"/>
          <w:i/>
          <w:iCs/>
          <w:sz w:val="24"/>
          <w:szCs w:val="24"/>
        </w:rPr>
        <w:t xml:space="preserve"> </w:t>
      </w:r>
      <w:r w:rsidRPr="001C3DAC">
        <w:rPr>
          <w:rFonts w:ascii="Times New Roman" w:hAnsi="Times New Roman"/>
          <w:sz w:val="24"/>
          <w:szCs w:val="24"/>
        </w:rPr>
        <w:t xml:space="preserve">foi observado em </w:t>
      </w:r>
      <w:r w:rsidR="00F0723C">
        <w:rPr>
          <w:rFonts w:ascii="Times New Roman" w:hAnsi="Times New Roman"/>
          <w:sz w:val="24"/>
          <w:szCs w:val="24"/>
        </w:rPr>
        <w:t xml:space="preserve">um </w:t>
      </w:r>
      <w:r w:rsidRPr="001C3DAC">
        <w:rPr>
          <w:rFonts w:ascii="Times New Roman" w:hAnsi="Times New Roman"/>
          <w:sz w:val="24"/>
          <w:szCs w:val="24"/>
        </w:rPr>
        <w:t xml:space="preserve">teste de progênies de </w:t>
      </w:r>
      <w:r w:rsidRPr="001C3DAC">
        <w:rPr>
          <w:rFonts w:ascii="Times New Roman" w:hAnsi="Times New Roman"/>
          <w:i/>
          <w:iCs/>
          <w:sz w:val="24"/>
          <w:szCs w:val="24"/>
        </w:rPr>
        <w:t>E</w:t>
      </w:r>
      <w:r w:rsidR="00F0723C">
        <w:rPr>
          <w:rFonts w:ascii="Times New Roman" w:hAnsi="Times New Roman"/>
          <w:i/>
          <w:iCs/>
          <w:sz w:val="24"/>
          <w:szCs w:val="24"/>
        </w:rPr>
        <w:t>ucalyptus</w:t>
      </w:r>
      <w:r w:rsidRPr="001C3DAC">
        <w:rPr>
          <w:rFonts w:ascii="Times New Roman" w:hAnsi="Times New Roman"/>
          <w:i/>
          <w:iCs/>
          <w:sz w:val="24"/>
          <w:szCs w:val="24"/>
        </w:rPr>
        <w:t xml:space="preserve"> </w:t>
      </w:r>
      <w:proofErr w:type="spellStart"/>
      <w:r w:rsidRPr="001C3DAC">
        <w:rPr>
          <w:rFonts w:ascii="Times New Roman" w:hAnsi="Times New Roman"/>
          <w:i/>
          <w:iCs/>
          <w:sz w:val="24"/>
          <w:szCs w:val="24"/>
        </w:rPr>
        <w:t>benthamii</w:t>
      </w:r>
      <w:proofErr w:type="spellEnd"/>
      <w:r w:rsidRPr="001C3DAC">
        <w:rPr>
          <w:rFonts w:ascii="Times New Roman" w:hAnsi="Times New Roman"/>
          <w:sz w:val="24"/>
          <w:szCs w:val="24"/>
        </w:rPr>
        <w:t xml:space="preserve"> </w:t>
      </w:r>
      <w:r w:rsidR="00A774B8">
        <w:rPr>
          <w:rFonts w:ascii="Times New Roman" w:hAnsi="Times New Roman"/>
          <w:sz w:val="24"/>
          <w:szCs w:val="24"/>
        </w:rPr>
        <w:t xml:space="preserve">Maiden </w:t>
      </w:r>
      <w:r>
        <w:rPr>
          <w:rFonts w:ascii="Times New Roman" w:hAnsi="Times New Roman"/>
          <w:sz w:val="24"/>
          <w:szCs w:val="24"/>
        </w:rPr>
        <w:t>na</w:t>
      </w:r>
      <w:r w:rsidRPr="001C3DAC">
        <w:rPr>
          <w:rFonts w:ascii="Times New Roman" w:hAnsi="Times New Roman"/>
          <w:sz w:val="24"/>
          <w:szCs w:val="24"/>
        </w:rPr>
        <w:t xml:space="preserve"> região </w:t>
      </w:r>
      <w:r w:rsidR="00544410" w:rsidRPr="001C3DAC">
        <w:rPr>
          <w:rFonts w:ascii="Times New Roman" w:hAnsi="Times New Roman"/>
          <w:sz w:val="24"/>
          <w:szCs w:val="24"/>
        </w:rPr>
        <w:t xml:space="preserve">Sul </w:t>
      </w:r>
      <w:r w:rsidRPr="001C3DAC">
        <w:rPr>
          <w:rFonts w:ascii="Times New Roman" w:hAnsi="Times New Roman"/>
          <w:sz w:val="24"/>
          <w:szCs w:val="24"/>
        </w:rPr>
        <w:t xml:space="preserve">do Brasil. </w:t>
      </w:r>
      <w:r>
        <w:rPr>
          <w:rFonts w:ascii="Times New Roman" w:hAnsi="Times New Roman"/>
          <w:sz w:val="24"/>
          <w:szCs w:val="24"/>
        </w:rPr>
        <w:t>Diante disso</w:t>
      </w:r>
      <w:r w:rsidR="004D12A5" w:rsidRPr="004D12A5">
        <w:rPr>
          <w:rFonts w:ascii="Times New Roman" w:hAnsi="Times New Roman"/>
          <w:sz w:val="24"/>
          <w:szCs w:val="24"/>
        </w:rPr>
        <w:t xml:space="preserve">, o objetivo </w:t>
      </w:r>
      <w:r>
        <w:rPr>
          <w:rFonts w:ascii="Times New Roman" w:hAnsi="Times New Roman"/>
          <w:sz w:val="24"/>
          <w:szCs w:val="24"/>
        </w:rPr>
        <w:t>do</w:t>
      </w:r>
      <w:r w:rsidR="004D12A5" w:rsidRPr="004D12A5">
        <w:rPr>
          <w:rFonts w:ascii="Times New Roman" w:hAnsi="Times New Roman"/>
          <w:sz w:val="24"/>
          <w:szCs w:val="24"/>
        </w:rPr>
        <w:t xml:space="preserve"> trabalho fo</w:t>
      </w:r>
      <w:r>
        <w:rPr>
          <w:rFonts w:ascii="Times New Roman" w:hAnsi="Times New Roman"/>
          <w:sz w:val="24"/>
          <w:szCs w:val="24"/>
        </w:rPr>
        <w:t>i</w:t>
      </w:r>
      <w:r w:rsidR="004D12A5" w:rsidRPr="004D12A5">
        <w:rPr>
          <w:rFonts w:ascii="Times New Roman" w:hAnsi="Times New Roman"/>
          <w:sz w:val="24"/>
          <w:szCs w:val="24"/>
        </w:rPr>
        <w:t xml:space="preserve"> quantificar a incidência e severidade d</w:t>
      </w:r>
      <w:r w:rsidR="009A2237">
        <w:rPr>
          <w:rFonts w:ascii="Times New Roman" w:hAnsi="Times New Roman"/>
          <w:sz w:val="24"/>
          <w:szCs w:val="24"/>
        </w:rPr>
        <w:t>a doença</w:t>
      </w:r>
      <w:r>
        <w:rPr>
          <w:rFonts w:ascii="Times New Roman" w:hAnsi="Times New Roman"/>
          <w:sz w:val="24"/>
          <w:szCs w:val="24"/>
        </w:rPr>
        <w:t>.</w:t>
      </w:r>
    </w:p>
    <w:p w14:paraId="2C2DA42B" w14:textId="77777777" w:rsidR="00684D35" w:rsidRDefault="00684D35" w:rsidP="00265898">
      <w:pPr>
        <w:spacing w:after="0" w:line="360" w:lineRule="auto"/>
        <w:jc w:val="both"/>
        <w:rPr>
          <w:rFonts w:ascii="Times New Roman" w:hAnsi="Times New Roman"/>
          <w:sz w:val="24"/>
          <w:szCs w:val="24"/>
        </w:rPr>
      </w:pPr>
    </w:p>
    <w:p w14:paraId="0791F891" w14:textId="627AD829" w:rsidR="00107CC4" w:rsidRDefault="00D7399F" w:rsidP="00AD17AC">
      <w:pPr>
        <w:spacing w:after="0" w:line="360" w:lineRule="auto"/>
        <w:rPr>
          <w:rFonts w:ascii="Times New Roman" w:hAnsi="Times New Roman"/>
          <w:sz w:val="24"/>
          <w:szCs w:val="24"/>
        </w:rPr>
      </w:pPr>
      <w:r w:rsidRPr="00913520">
        <w:rPr>
          <w:rFonts w:ascii="Times New Roman" w:hAnsi="Times New Roman"/>
          <w:b/>
          <w:sz w:val="24"/>
          <w:szCs w:val="24"/>
        </w:rPr>
        <w:t>MATERIAL E MÉTODOS</w:t>
      </w:r>
    </w:p>
    <w:p w14:paraId="02501D8C" w14:textId="194342C6" w:rsidR="009A2237" w:rsidRPr="009A2237" w:rsidRDefault="009A2237" w:rsidP="009A2237">
      <w:pPr>
        <w:spacing w:after="0" w:line="360" w:lineRule="auto"/>
        <w:ind w:firstLine="708"/>
        <w:jc w:val="both"/>
        <w:rPr>
          <w:rFonts w:ascii="Times New Roman" w:hAnsi="Times New Roman"/>
          <w:sz w:val="24"/>
          <w:szCs w:val="24"/>
        </w:rPr>
      </w:pPr>
      <w:r w:rsidRPr="009A2237">
        <w:rPr>
          <w:rFonts w:ascii="Times New Roman" w:hAnsi="Times New Roman"/>
          <w:sz w:val="24"/>
          <w:szCs w:val="24"/>
        </w:rPr>
        <w:t xml:space="preserve">O teste de progênies de polinização aberta de </w:t>
      </w:r>
      <w:r w:rsidRPr="009A2237">
        <w:rPr>
          <w:rFonts w:ascii="Times New Roman" w:hAnsi="Times New Roman"/>
          <w:i/>
          <w:iCs/>
          <w:sz w:val="24"/>
          <w:szCs w:val="24"/>
        </w:rPr>
        <w:t xml:space="preserve">E. </w:t>
      </w:r>
      <w:proofErr w:type="spellStart"/>
      <w:r w:rsidRPr="009A2237">
        <w:rPr>
          <w:rFonts w:ascii="Times New Roman" w:hAnsi="Times New Roman"/>
          <w:i/>
          <w:iCs/>
          <w:sz w:val="24"/>
          <w:szCs w:val="24"/>
        </w:rPr>
        <w:t>benthamii</w:t>
      </w:r>
      <w:proofErr w:type="spellEnd"/>
      <w:r w:rsidRPr="009A2237">
        <w:rPr>
          <w:rFonts w:ascii="Times New Roman" w:hAnsi="Times New Roman"/>
          <w:sz w:val="24"/>
          <w:szCs w:val="24"/>
        </w:rPr>
        <w:t xml:space="preserve"> foi estabelecido em 2015 </w:t>
      </w:r>
      <w:r>
        <w:rPr>
          <w:rFonts w:ascii="Times New Roman" w:hAnsi="Times New Roman"/>
          <w:sz w:val="24"/>
          <w:szCs w:val="24"/>
        </w:rPr>
        <w:t>no</w:t>
      </w:r>
      <w:r w:rsidRPr="009A2237">
        <w:rPr>
          <w:rFonts w:ascii="Times New Roman" w:hAnsi="Times New Roman"/>
          <w:sz w:val="24"/>
          <w:szCs w:val="24"/>
        </w:rPr>
        <w:t xml:space="preserve"> município de São Mateus do Sul</w:t>
      </w:r>
      <w:r>
        <w:rPr>
          <w:rFonts w:ascii="Times New Roman" w:hAnsi="Times New Roman"/>
          <w:sz w:val="24"/>
          <w:szCs w:val="24"/>
        </w:rPr>
        <w:t xml:space="preserve">, </w:t>
      </w:r>
      <w:r w:rsidRPr="009A2237">
        <w:rPr>
          <w:rFonts w:ascii="Times New Roman" w:hAnsi="Times New Roman"/>
          <w:sz w:val="24"/>
          <w:szCs w:val="24"/>
        </w:rPr>
        <w:t>Paraná, Brasil. O experimento foi composto por 85 progênies</w:t>
      </w:r>
      <w:r>
        <w:rPr>
          <w:rFonts w:ascii="Times New Roman" w:hAnsi="Times New Roman"/>
          <w:sz w:val="24"/>
          <w:szCs w:val="24"/>
        </w:rPr>
        <w:t xml:space="preserve"> </w:t>
      </w:r>
      <w:r w:rsidRPr="009A2237">
        <w:rPr>
          <w:rFonts w:ascii="Times New Roman" w:hAnsi="Times New Roman"/>
          <w:sz w:val="24"/>
          <w:szCs w:val="24"/>
        </w:rPr>
        <w:t>delineado em blocos casualizados, com quatro blocos e cinco árvores por parcela em espaçamento de 2,5 m x 2,5 m</w:t>
      </w:r>
      <w:r w:rsidR="00127710">
        <w:rPr>
          <w:rFonts w:ascii="Times New Roman" w:hAnsi="Times New Roman"/>
          <w:sz w:val="24"/>
          <w:szCs w:val="24"/>
        </w:rPr>
        <w:t>,</w:t>
      </w:r>
      <w:r w:rsidR="00127710" w:rsidRPr="00127710">
        <w:rPr>
          <w:rFonts w:ascii="Times New Roman" w:hAnsi="Times New Roman"/>
          <w:sz w:val="24"/>
          <w:szCs w:val="24"/>
        </w:rPr>
        <w:t xml:space="preserve"> </w:t>
      </w:r>
      <w:r w:rsidR="00127710" w:rsidRPr="001C0104">
        <w:rPr>
          <w:rFonts w:ascii="Times New Roman" w:hAnsi="Times New Roman"/>
          <w:sz w:val="24"/>
          <w:szCs w:val="24"/>
        </w:rPr>
        <w:t>totalizando 1.820</w:t>
      </w:r>
      <w:r w:rsidR="00127710">
        <w:rPr>
          <w:rFonts w:ascii="Times New Roman" w:hAnsi="Times New Roman"/>
          <w:sz w:val="24"/>
          <w:szCs w:val="24"/>
        </w:rPr>
        <w:t xml:space="preserve"> </w:t>
      </w:r>
      <w:r w:rsidR="00127710" w:rsidRPr="001C0104">
        <w:rPr>
          <w:rFonts w:ascii="Times New Roman" w:hAnsi="Times New Roman"/>
          <w:sz w:val="24"/>
          <w:szCs w:val="24"/>
        </w:rPr>
        <w:t>árvores</w:t>
      </w:r>
      <w:r w:rsidRPr="009A2237">
        <w:rPr>
          <w:rFonts w:ascii="Times New Roman" w:hAnsi="Times New Roman"/>
          <w:sz w:val="24"/>
          <w:szCs w:val="24"/>
        </w:rPr>
        <w:t xml:space="preserve">. Para reduzir o efeito de borda, duas linhas de bordadura compostas por </w:t>
      </w:r>
      <w:r w:rsidRPr="009A2237">
        <w:rPr>
          <w:rFonts w:ascii="Times New Roman" w:hAnsi="Times New Roman"/>
          <w:i/>
          <w:iCs/>
          <w:sz w:val="24"/>
          <w:szCs w:val="24"/>
        </w:rPr>
        <w:t>E</w:t>
      </w:r>
      <w:r w:rsidR="00B01C24">
        <w:rPr>
          <w:rFonts w:ascii="Times New Roman" w:hAnsi="Times New Roman"/>
          <w:i/>
          <w:iCs/>
          <w:sz w:val="24"/>
          <w:szCs w:val="24"/>
        </w:rPr>
        <w:t>ucalyptus</w:t>
      </w:r>
      <w:r w:rsidRPr="009A2237">
        <w:rPr>
          <w:rFonts w:ascii="Times New Roman" w:hAnsi="Times New Roman"/>
          <w:i/>
          <w:iCs/>
          <w:sz w:val="24"/>
          <w:szCs w:val="24"/>
        </w:rPr>
        <w:t xml:space="preserve"> </w:t>
      </w:r>
      <w:proofErr w:type="spellStart"/>
      <w:r w:rsidRPr="009A2237">
        <w:rPr>
          <w:rFonts w:ascii="Times New Roman" w:hAnsi="Times New Roman"/>
          <w:i/>
          <w:iCs/>
          <w:sz w:val="24"/>
          <w:szCs w:val="24"/>
        </w:rPr>
        <w:t>dunnii</w:t>
      </w:r>
      <w:proofErr w:type="spellEnd"/>
      <w:r w:rsidRPr="009A2237">
        <w:rPr>
          <w:rFonts w:ascii="Times New Roman" w:hAnsi="Times New Roman"/>
          <w:sz w:val="24"/>
          <w:szCs w:val="24"/>
        </w:rPr>
        <w:t xml:space="preserve"> Maiden foram utilizadas.</w:t>
      </w:r>
      <w:r>
        <w:rPr>
          <w:rFonts w:ascii="Times New Roman" w:hAnsi="Times New Roman"/>
          <w:sz w:val="24"/>
          <w:szCs w:val="24"/>
        </w:rPr>
        <w:t xml:space="preserve"> </w:t>
      </w:r>
    </w:p>
    <w:p w14:paraId="695178B9" w14:textId="47B7D7C5" w:rsidR="009A2237" w:rsidRDefault="00127710" w:rsidP="00127710">
      <w:pPr>
        <w:spacing w:after="0" w:line="360" w:lineRule="auto"/>
        <w:ind w:firstLine="708"/>
        <w:jc w:val="both"/>
        <w:rPr>
          <w:rFonts w:ascii="Times New Roman" w:hAnsi="Times New Roman"/>
          <w:sz w:val="24"/>
          <w:szCs w:val="24"/>
        </w:rPr>
      </w:pPr>
      <w:r>
        <w:rPr>
          <w:rFonts w:ascii="Times New Roman" w:hAnsi="Times New Roman"/>
          <w:sz w:val="24"/>
          <w:szCs w:val="24"/>
        </w:rPr>
        <w:t>As</w:t>
      </w:r>
      <w:r w:rsidR="009A2237" w:rsidRPr="009A2237">
        <w:rPr>
          <w:rFonts w:ascii="Times New Roman" w:hAnsi="Times New Roman"/>
          <w:sz w:val="24"/>
          <w:szCs w:val="24"/>
        </w:rPr>
        <w:t xml:space="preserve"> progênies</w:t>
      </w:r>
      <w:r>
        <w:rPr>
          <w:rFonts w:ascii="Times New Roman" w:hAnsi="Times New Roman"/>
          <w:sz w:val="24"/>
          <w:szCs w:val="24"/>
        </w:rPr>
        <w:t xml:space="preserve"> foram avaliadas</w:t>
      </w:r>
      <w:r w:rsidR="009A2237" w:rsidRPr="009A2237">
        <w:rPr>
          <w:rFonts w:ascii="Times New Roman" w:hAnsi="Times New Roman"/>
          <w:sz w:val="24"/>
          <w:szCs w:val="24"/>
        </w:rPr>
        <w:t xml:space="preserve"> individualmente para a incidência</w:t>
      </w:r>
      <w:r>
        <w:rPr>
          <w:rFonts w:ascii="Times New Roman" w:hAnsi="Times New Roman"/>
          <w:sz w:val="24"/>
          <w:szCs w:val="24"/>
        </w:rPr>
        <w:t xml:space="preserve"> e</w:t>
      </w:r>
      <w:r w:rsidR="009A2237" w:rsidRPr="009A2237">
        <w:rPr>
          <w:rFonts w:ascii="Times New Roman" w:hAnsi="Times New Roman"/>
          <w:sz w:val="24"/>
          <w:szCs w:val="24"/>
        </w:rPr>
        <w:t xml:space="preserve"> severidade da doença. A primeira avaliação ocorreu em junho de 2016 aos 16 meses e a segunda avaliação em maio de 2017 aos 27 meses</w:t>
      </w:r>
      <w:r w:rsidR="00544410">
        <w:rPr>
          <w:rFonts w:ascii="Times New Roman" w:hAnsi="Times New Roman"/>
          <w:sz w:val="24"/>
          <w:szCs w:val="24"/>
        </w:rPr>
        <w:t>,</w:t>
      </w:r>
      <w:r w:rsidR="009A2237" w:rsidRPr="009A2237">
        <w:rPr>
          <w:rFonts w:ascii="Times New Roman" w:hAnsi="Times New Roman"/>
          <w:sz w:val="24"/>
          <w:szCs w:val="24"/>
        </w:rPr>
        <w:t xml:space="preserve"> após o plantio. A incidência da doença foi avaliada por meio da contagem do número de plantas que apresentaram os sintomas. Para avaliar a severidade da infecção em campo, a seguinte escala diagramática foi utilizada: 0 = ausência da doença; 1 = ausência de desfolha e presença de manchas foliares nos galhos inferiores; 2 = desfolha até um terço da árvore; 3 = desfolha até metade da árvore e 4 = desfolha até dois terços da árvore. Esta escala foi baseada no estudo de mancha foliar em </w:t>
      </w:r>
      <w:r w:rsidR="009A2237" w:rsidRPr="00127710">
        <w:rPr>
          <w:rFonts w:ascii="Times New Roman" w:hAnsi="Times New Roman"/>
          <w:i/>
          <w:iCs/>
          <w:sz w:val="24"/>
          <w:szCs w:val="24"/>
        </w:rPr>
        <w:t xml:space="preserve">E. </w:t>
      </w:r>
      <w:proofErr w:type="spellStart"/>
      <w:r w:rsidR="009A2237" w:rsidRPr="00127710">
        <w:rPr>
          <w:rFonts w:ascii="Times New Roman" w:hAnsi="Times New Roman"/>
          <w:i/>
          <w:iCs/>
          <w:sz w:val="24"/>
          <w:szCs w:val="24"/>
        </w:rPr>
        <w:t>benthamii</w:t>
      </w:r>
      <w:proofErr w:type="spellEnd"/>
      <w:r w:rsidR="009A2237" w:rsidRPr="009A2237">
        <w:rPr>
          <w:rFonts w:ascii="Times New Roman" w:hAnsi="Times New Roman"/>
          <w:sz w:val="24"/>
          <w:szCs w:val="24"/>
        </w:rPr>
        <w:t xml:space="preserve"> feito por Schultz (2011). </w:t>
      </w:r>
      <w:r>
        <w:rPr>
          <w:rFonts w:ascii="Times New Roman" w:hAnsi="Times New Roman"/>
          <w:sz w:val="24"/>
          <w:szCs w:val="24"/>
        </w:rPr>
        <w:t>As</w:t>
      </w:r>
      <w:r w:rsidR="009A2237" w:rsidRPr="009A2237">
        <w:rPr>
          <w:rFonts w:ascii="Times New Roman" w:hAnsi="Times New Roman"/>
          <w:sz w:val="24"/>
          <w:szCs w:val="24"/>
        </w:rPr>
        <w:t xml:space="preserve"> frequências de progênies para cada grau de severidade foram obtidas.</w:t>
      </w:r>
    </w:p>
    <w:p w14:paraId="7E100825" w14:textId="77777777" w:rsidR="008020E6" w:rsidRDefault="008020E6" w:rsidP="00265898">
      <w:pPr>
        <w:spacing w:after="0" w:line="360" w:lineRule="auto"/>
        <w:jc w:val="both"/>
        <w:rPr>
          <w:rFonts w:ascii="Times New Roman" w:hAnsi="Times New Roman"/>
          <w:sz w:val="24"/>
          <w:szCs w:val="24"/>
        </w:rPr>
      </w:pPr>
    </w:p>
    <w:p w14:paraId="673616D9" w14:textId="2DC93FAD" w:rsidR="00127710" w:rsidRPr="00DA271D" w:rsidRDefault="00D7399F" w:rsidP="00DA271D">
      <w:pPr>
        <w:spacing w:after="0" w:line="360" w:lineRule="auto"/>
        <w:rPr>
          <w:rFonts w:ascii="Times New Roman" w:hAnsi="Times New Roman"/>
          <w:b/>
          <w:sz w:val="24"/>
          <w:szCs w:val="24"/>
        </w:rPr>
      </w:pPr>
      <w:r w:rsidRPr="008252FF">
        <w:rPr>
          <w:rFonts w:ascii="Times New Roman" w:hAnsi="Times New Roman"/>
          <w:b/>
          <w:sz w:val="24"/>
          <w:szCs w:val="24"/>
        </w:rPr>
        <w:t>RESULTADOS E DISCUSSÃO</w:t>
      </w:r>
      <w:bookmarkStart w:id="0" w:name="_Hlk35943024"/>
    </w:p>
    <w:p w14:paraId="1C508004" w14:textId="7EEA2BA0" w:rsidR="00DA271D" w:rsidRPr="00127710" w:rsidRDefault="00DA271D" w:rsidP="00F60779">
      <w:pPr>
        <w:spacing w:after="0" w:line="360" w:lineRule="auto"/>
        <w:ind w:firstLine="709"/>
        <w:jc w:val="both"/>
        <w:rPr>
          <w:rFonts w:ascii="Times New Roman" w:hAnsi="Times New Roman"/>
          <w:sz w:val="24"/>
          <w:szCs w:val="24"/>
        </w:rPr>
      </w:pPr>
      <w:r>
        <w:rPr>
          <w:rFonts w:ascii="Times New Roman" w:hAnsi="Times New Roman"/>
          <w:sz w:val="24"/>
          <w:szCs w:val="24"/>
        </w:rPr>
        <w:t>A partir das avaliações</w:t>
      </w:r>
      <w:r w:rsidR="00127710" w:rsidRPr="00127710">
        <w:rPr>
          <w:rFonts w:ascii="Times New Roman" w:hAnsi="Times New Roman"/>
          <w:sz w:val="24"/>
          <w:szCs w:val="24"/>
        </w:rPr>
        <w:t xml:space="preserve"> </w:t>
      </w:r>
      <w:r>
        <w:rPr>
          <w:rFonts w:ascii="Times New Roman" w:hAnsi="Times New Roman"/>
          <w:sz w:val="24"/>
          <w:szCs w:val="24"/>
        </w:rPr>
        <w:t xml:space="preserve">realizadas </w:t>
      </w:r>
      <w:r w:rsidR="00544410" w:rsidRPr="00127710">
        <w:rPr>
          <w:rFonts w:ascii="Times New Roman" w:hAnsi="Times New Roman"/>
          <w:sz w:val="24"/>
          <w:szCs w:val="24"/>
        </w:rPr>
        <w:t xml:space="preserve">no </w:t>
      </w:r>
      <w:r w:rsidR="00544410">
        <w:rPr>
          <w:rFonts w:ascii="Times New Roman" w:hAnsi="Times New Roman"/>
          <w:sz w:val="24"/>
          <w:szCs w:val="24"/>
        </w:rPr>
        <w:t>teste de progênies</w:t>
      </w:r>
      <w:r w:rsidR="00544410" w:rsidRPr="00127710">
        <w:rPr>
          <w:rFonts w:ascii="Times New Roman" w:hAnsi="Times New Roman"/>
          <w:sz w:val="24"/>
          <w:szCs w:val="24"/>
        </w:rPr>
        <w:t xml:space="preserve"> </w:t>
      </w:r>
      <w:r>
        <w:rPr>
          <w:rFonts w:ascii="Times New Roman" w:hAnsi="Times New Roman"/>
          <w:sz w:val="24"/>
          <w:szCs w:val="24"/>
        </w:rPr>
        <w:t>foi possível constatar que</w:t>
      </w:r>
      <w:r w:rsidR="00127710" w:rsidRPr="00127710">
        <w:rPr>
          <w:rFonts w:ascii="Times New Roman" w:hAnsi="Times New Roman"/>
          <w:sz w:val="24"/>
          <w:szCs w:val="24"/>
        </w:rPr>
        <w:t xml:space="preserve"> os sintomas da mancha</w:t>
      </w:r>
      <w:r>
        <w:rPr>
          <w:rFonts w:ascii="Times New Roman" w:hAnsi="Times New Roman"/>
          <w:sz w:val="24"/>
          <w:szCs w:val="24"/>
        </w:rPr>
        <w:t>-de-</w:t>
      </w:r>
      <w:proofErr w:type="spellStart"/>
      <w:r>
        <w:rPr>
          <w:rFonts w:ascii="Times New Roman" w:hAnsi="Times New Roman"/>
          <w:sz w:val="24"/>
          <w:szCs w:val="24"/>
        </w:rPr>
        <w:t>calonectria</w:t>
      </w:r>
      <w:proofErr w:type="spellEnd"/>
      <w:r w:rsidR="00127710" w:rsidRPr="00127710">
        <w:rPr>
          <w:rFonts w:ascii="Times New Roman" w:hAnsi="Times New Roman"/>
          <w:sz w:val="24"/>
          <w:szCs w:val="24"/>
        </w:rPr>
        <w:t xml:space="preserve"> atingiram todas as árvores, ou seja, houve 100% de incidência da doença. Observ</w:t>
      </w:r>
      <w:r>
        <w:rPr>
          <w:rFonts w:ascii="Times New Roman" w:hAnsi="Times New Roman"/>
          <w:sz w:val="24"/>
          <w:szCs w:val="24"/>
        </w:rPr>
        <w:t>ou-se</w:t>
      </w:r>
      <w:r w:rsidR="00127710" w:rsidRPr="00127710">
        <w:rPr>
          <w:rFonts w:ascii="Times New Roman" w:hAnsi="Times New Roman"/>
          <w:sz w:val="24"/>
          <w:szCs w:val="24"/>
        </w:rPr>
        <w:t xml:space="preserve"> a progressão da doença nas plantas, cujos sintomas iniciaram com pequenas manchas foliares de diferentes tonalidades de marrom</w:t>
      </w:r>
      <w:r w:rsidR="00544410">
        <w:rPr>
          <w:rFonts w:ascii="Times New Roman" w:hAnsi="Times New Roman"/>
          <w:sz w:val="24"/>
          <w:szCs w:val="24"/>
        </w:rPr>
        <w:t>,</w:t>
      </w:r>
      <w:r w:rsidR="00127710" w:rsidRPr="00127710">
        <w:rPr>
          <w:rFonts w:ascii="Times New Roman" w:hAnsi="Times New Roman"/>
          <w:sz w:val="24"/>
          <w:szCs w:val="24"/>
        </w:rPr>
        <w:t xml:space="preserve"> localizadas nos ramos mais inferiores. As manchas </w:t>
      </w:r>
      <w:r w:rsidR="005868F1">
        <w:rPr>
          <w:rFonts w:ascii="Times New Roman" w:hAnsi="Times New Roman"/>
          <w:sz w:val="24"/>
          <w:szCs w:val="24"/>
        </w:rPr>
        <w:t>evoluíram</w:t>
      </w:r>
      <w:r w:rsidR="00127710" w:rsidRPr="00127710">
        <w:rPr>
          <w:rFonts w:ascii="Times New Roman" w:hAnsi="Times New Roman"/>
          <w:sz w:val="24"/>
          <w:szCs w:val="24"/>
        </w:rPr>
        <w:t xml:space="preserve"> para extensas áreas necróticas que resultaram na desfolha dos ramos mais inferiores das árvores</w:t>
      </w:r>
      <w:r w:rsidR="00544410">
        <w:rPr>
          <w:rFonts w:ascii="Times New Roman" w:hAnsi="Times New Roman"/>
          <w:sz w:val="24"/>
          <w:szCs w:val="24"/>
        </w:rPr>
        <w:t xml:space="preserve">. </w:t>
      </w:r>
      <w:r w:rsidR="00B01C24">
        <w:rPr>
          <w:rFonts w:ascii="Times New Roman" w:hAnsi="Times New Roman"/>
          <w:sz w:val="24"/>
          <w:szCs w:val="24"/>
        </w:rPr>
        <w:t>Com o passar do tempo</w:t>
      </w:r>
      <w:r w:rsidR="00544410">
        <w:rPr>
          <w:rFonts w:ascii="Times New Roman" w:hAnsi="Times New Roman"/>
          <w:sz w:val="24"/>
          <w:szCs w:val="24"/>
        </w:rPr>
        <w:t>,</w:t>
      </w:r>
      <w:r w:rsidR="00127710" w:rsidRPr="00127710">
        <w:rPr>
          <w:rFonts w:ascii="Times New Roman" w:hAnsi="Times New Roman"/>
          <w:sz w:val="24"/>
          <w:szCs w:val="24"/>
        </w:rPr>
        <w:t xml:space="preserve"> </w:t>
      </w:r>
      <w:r w:rsidR="00544410">
        <w:rPr>
          <w:rFonts w:ascii="Times New Roman" w:hAnsi="Times New Roman"/>
          <w:sz w:val="24"/>
          <w:szCs w:val="24"/>
        </w:rPr>
        <w:t xml:space="preserve">as </w:t>
      </w:r>
      <w:r w:rsidR="00B01C24">
        <w:rPr>
          <w:rFonts w:ascii="Times New Roman" w:hAnsi="Times New Roman"/>
          <w:sz w:val="24"/>
          <w:szCs w:val="24"/>
        </w:rPr>
        <w:t xml:space="preserve">lesões foram </w:t>
      </w:r>
      <w:r w:rsidR="00B01C24">
        <w:rPr>
          <w:rFonts w:ascii="Times New Roman" w:hAnsi="Times New Roman"/>
          <w:sz w:val="24"/>
          <w:szCs w:val="24"/>
        </w:rPr>
        <w:lastRenderedPageBreak/>
        <w:t>surgindo n</w:t>
      </w:r>
      <w:r w:rsidR="00127710" w:rsidRPr="00127710">
        <w:rPr>
          <w:rFonts w:ascii="Times New Roman" w:hAnsi="Times New Roman"/>
          <w:sz w:val="24"/>
          <w:szCs w:val="24"/>
        </w:rPr>
        <w:t xml:space="preserve">os ramos </w:t>
      </w:r>
      <w:r w:rsidR="00B01C24">
        <w:rPr>
          <w:rFonts w:ascii="Times New Roman" w:hAnsi="Times New Roman"/>
          <w:sz w:val="24"/>
          <w:szCs w:val="24"/>
        </w:rPr>
        <w:t xml:space="preserve">mais </w:t>
      </w:r>
      <w:r w:rsidR="00127710" w:rsidRPr="00127710">
        <w:rPr>
          <w:rFonts w:ascii="Times New Roman" w:hAnsi="Times New Roman"/>
          <w:sz w:val="24"/>
          <w:szCs w:val="24"/>
        </w:rPr>
        <w:t>superiores, ocasionando o aumento do número de plantas na classe 4 de severidade (desfolha até dois terços da copa)</w:t>
      </w:r>
      <w:r>
        <w:rPr>
          <w:rFonts w:ascii="Times New Roman" w:hAnsi="Times New Roman"/>
          <w:sz w:val="24"/>
          <w:szCs w:val="24"/>
        </w:rPr>
        <w:t xml:space="preserve"> na segunda avaliação</w:t>
      </w:r>
      <w:r w:rsidR="00127710" w:rsidRPr="00127710">
        <w:rPr>
          <w:rFonts w:ascii="Times New Roman" w:hAnsi="Times New Roman"/>
          <w:sz w:val="24"/>
          <w:szCs w:val="24"/>
        </w:rPr>
        <w:t>.</w:t>
      </w:r>
    </w:p>
    <w:p w14:paraId="7F4930F3" w14:textId="1C4219D4" w:rsidR="00DA271D" w:rsidRDefault="00DA271D" w:rsidP="00DA271D">
      <w:pPr>
        <w:spacing w:after="0" w:line="360" w:lineRule="auto"/>
        <w:ind w:firstLine="709"/>
        <w:jc w:val="both"/>
        <w:rPr>
          <w:rFonts w:ascii="Times New Roman" w:hAnsi="Times New Roman"/>
          <w:sz w:val="24"/>
          <w:szCs w:val="24"/>
        </w:rPr>
      </w:pPr>
      <w:r w:rsidRPr="00127710">
        <w:rPr>
          <w:rFonts w:ascii="Times New Roman" w:hAnsi="Times New Roman"/>
          <w:sz w:val="24"/>
          <w:szCs w:val="24"/>
        </w:rPr>
        <w:t xml:space="preserve">Das progênies avaliadas aos 16 meses, 86,5% foram classificadas com nota 2 </w:t>
      </w:r>
      <w:r>
        <w:rPr>
          <w:rFonts w:ascii="Times New Roman" w:hAnsi="Times New Roman"/>
          <w:sz w:val="24"/>
          <w:szCs w:val="24"/>
        </w:rPr>
        <w:t xml:space="preserve">de severidade da doença </w:t>
      </w:r>
      <w:r w:rsidRPr="00127710">
        <w:rPr>
          <w:rFonts w:ascii="Times New Roman" w:hAnsi="Times New Roman"/>
          <w:sz w:val="24"/>
          <w:szCs w:val="24"/>
        </w:rPr>
        <w:t>por apresentarem aproximadamente 33% da copa afetada pela mancha foliar</w:t>
      </w:r>
      <w:r>
        <w:rPr>
          <w:rFonts w:ascii="Times New Roman" w:hAnsi="Times New Roman"/>
          <w:sz w:val="24"/>
          <w:szCs w:val="24"/>
        </w:rPr>
        <w:t>.</w:t>
      </w:r>
      <w:r w:rsidRPr="00127710">
        <w:rPr>
          <w:rFonts w:ascii="Times New Roman" w:hAnsi="Times New Roman"/>
          <w:sz w:val="24"/>
          <w:szCs w:val="24"/>
        </w:rPr>
        <w:t xml:space="preserve"> Aos 27 meses</w:t>
      </w:r>
      <w:r w:rsidR="00B01C24">
        <w:rPr>
          <w:rFonts w:ascii="Times New Roman" w:hAnsi="Times New Roman"/>
          <w:sz w:val="24"/>
          <w:szCs w:val="24"/>
        </w:rPr>
        <w:t>,</w:t>
      </w:r>
      <w:r w:rsidRPr="00127710">
        <w:rPr>
          <w:rFonts w:ascii="Times New Roman" w:hAnsi="Times New Roman"/>
          <w:sz w:val="24"/>
          <w:szCs w:val="24"/>
        </w:rPr>
        <w:t xml:space="preserve"> foi </w:t>
      </w:r>
      <w:r w:rsidR="00B01C24">
        <w:rPr>
          <w:rFonts w:ascii="Times New Roman" w:hAnsi="Times New Roman"/>
          <w:sz w:val="24"/>
          <w:szCs w:val="24"/>
        </w:rPr>
        <w:t>verificou-se</w:t>
      </w:r>
      <w:r w:rsidR="00B01C24" w:rsidRPr="00127710">
        <w:rPr>
          <w:rFonts w:ascii="Times New Roman" w:hAnsi="Times New Roman"/>
          <w:sz w:val="24"/>
          <w:szCs w:val="24"/>
        </w:rPr>
        <w:t xml:space="preserve"> </w:t>
      </w:r>
      <w:r w:rsidRPr="00127710">
        <w:rPr>
          <w:rFonts w:ascii="Times New Roman" w:hAnsi="Times New Roman"/>
          <w:sz w:val="24"/>
          <w:szCs w:val="24"/>
        </w:rPr>
        <w:t>uma drástica mudança de perfil, podendo</w:t>
      </w:r>
      <w:r w:rsidR="00B01C24">
        <w:rPr>
          <w:rFonts w:ascii="Times New Roman" w:hAnsi="Times New Roman"/>
          <w:sz w:val="24"/>
          <w:szCs w:val="24"/>
        </w:rPr>
        <w:t>-se</w:t>
      </w:r>
      <w:r w:rsidRPr="00127710">
        <w:rPr>
          <w:rFonts w:ascii="Times New Roman" w:hAnsi="Times New Roman"/>
          <w:sz w:val="24"/>
          <w:szCs w:val="24"/>
        </w:rPr>
        <w:t xml:space="preserve"> observar um maior número de plantas nas classes 3 e 4. Não foram encontradas plantas na classe 0</w:t>
      </w:r>
      <w:r w:rsidR="00B01C24">
        <w:rPr>
          <w:rFonts w:ascii="Times New Roman" w:hAnsi="Times New Roman"/>
          <w:sz w:val="24"/>
          <w:szCs w:val="24"/>
        </w:rPr>
        <w:t>,</w:t>
      </w:r>
      <w:r w:rsidRPr="00127710">
        <w:rPr>
          <w:rFonts w:ascii="Times New Roman" w:hAnsi="Times New Roman"/>
          <w:sz w:val="24"/>
          <w:szCs w:val="24"/>
        </w:rPr>
        <w:t xml:space="preserve"> </w:t>
      </w:r>
      <w:r>
        <w:rPr>
          <w:rFonts w:ascii="Times New Roman" w:hAnsi="Times New Roman"/>
          <w:sz w:val="24"/>
          <w:szCs w:val="24"/>
        </w:rPr>
        <w:t>nas</w:t>
      </w:r>
      <w:r w:rsidRPr="00127710">
        <w:rPr>
          <w:rFonts w:ascii="Times New Roman" w:hAnsi="Times New Roman"/>
          <w:sz w:val="24"/>
          <w:szCs w:val="24"/>
        </w:rPr>
        <w:t xml:space="preserve"> avaliações </w:t>
      </w:r>
      <w:r>
        <w:rPr>
          <w:rFonts w:ascii="Times New Roman" w:hAnsi="Times New Roman"/>
          <w:sz w:val="24"/>
          <w:szCs w:val="24"/>
        </w:rPr>
        <w:t>realizadas</w:t>
      </w:r>
      <w:r w:rsidRPr="00127710">
        <w:rPr>
          <w:rFonts w:ascii="Times New Roman" w:hAnsi="Times New Roman"/>
          <w:sz w:val="24"/>
          <w:szCs w:val="24"/>
        </w:rPr>
        <w:t xml:space="preserve"> (Tabela 1). </w:t>
      </w:r>
    </w:p>
    <w:p w14:paraId="356E0C08" w14:textId="1B42B7D5" w:rsidR="00127710" w:rsidRPr="00127710" w:rsidRDefault="00127710" w:rsidP="00510D77">
      <w:pPr>
        <w:spacing w:after="0" w:line="360" w:lineRule="auto"/>
        <w:jc w:val="both"/>
        <w:rPr>
          <w:rFonts w:ascii="Times New Roman" w:hAnsi="Times New Roman"/>
          <w:sz w:val="24"/>
          <w:szCs w:val="24"/>
        </w:rPr>
      </w:pPr>
    </w:p>
    <w:p w14:paraId="59D05F01" w14:textId="321FB201" w:rsidR="00127710" w:rsidRPr="00127710" w:rsidRDefault="000E21E9" w:rsidP="000E21E9">
      <w:pPr>
        <w:spacing w:after="0" w:line="240" w:lineRule="auto"/>
        <w:jc w:val="both"/>
        <w:rPr>
          <w:rFonts w:ascii="Times New Roman" w:hAnsi="Times New Roman"/>
          <w:sz w:val="24"/>
          <w:szCs w:val="24"/>
        </w:rPr>
      </w:pPr>
      <w:r>
        <w:rPr>
          <w:rFonts w:ascii="Times New Roman" w:hAnsi="Times New Roman"/>
          <w:sz w:val="24"/>
          <w:szCs w:val="24"/>
        </w:rPr>
        <w:t>Tabela 1.</w:t>
      </w:r>
      <w:r w:rsidR="00127710" w:rsidRPr="00127710">
        <w:rPr>
          <w:rFonts w:ascii="Times New Roman" w:hAnsi="Times New Roman"/>
          <w:sz w:val="24"/>
          <w:szCs w:val="24"/>
        </w:rPr>
        <w:t xml:space="preserve"> Frequência de plantas de </w:t>
      </w:r>
      <w:r w:rsidR="00127710" w:rsidRPr="000E21E9">
        <w:rPr>
          <w:rFonts w:ascii="Times New Roman" w:hAnsi="Times New Roman"/>
          <w:i/>
          <w:iCs/>
          <w:sz w:val="24"/>
          <w:szCs w:val="24"/>
        </w:rPr>
        <w:t xml:space="preserve">Eucalyptus </w:t>
      </w:r>
      <w:proofErr w:type="spellStart"/>
      <w:r w:rsidR="00127710" w:rsidRPr="000E21E9">
        <w:rPr>
          <w:rFonts w:ascii="Times New Roman" w:hAnsi="Times New Roman"/>
          <w:i/>
          <w:iCs/>
          <w:sz w:val="24"/>
          <w:szCs w:val="24"/>
        </w:rPr>
        <w:t>benthamii</w:t>
      </w:r>
      <w:proofErr w:type="spellEnd"/>
      <w:r w:rsidR="00127710" w:rsidRPr="00127710">
        <w:rPr>
          <w:rFonts w:ascii="Times New Roman" w:hAnsi="Times New Roman"/>
          <w:sz w:val="24"/>
          <w:szCs w:val="24"/>
        </w:rPr>
        <w:t xml:space="preserve"> de acordo com o grau de severidade da mancha e desfolha por </w:t>
      </w:r>
      <w:proofErr w:type="spellStart"/>
      <w:r w:rsidR="00127710" w:rsidRPr="000E21E9">
        <w:rPr>
          <w:rFonts w:ascii="Times New Roman" w:hAnsi="Times New Roman"/>
          <w:i/>
          <w:iCs/>
          <w:sz w:val="24"/>
          <w:szCs w:val="24"/>
        </w:rPr>
        <w:t>Calonectria</w:t>
      </w:r>
      <w:proofErr w:type="spellEnd"/>
      <w:r w:rsidR="00127710" w:rsidRPr="00127710">
        <w:rPr>
          <w:rFonts w:ascii="Times New Roman" w:hAnsi="Times New Roman"/>
          <w:sz w:val="24"/>
          <w:szCs w:val="24"/>
        </w:rPr>
        <w:t xml:space="preserve"> spp. no município de São Mateus do Sul - PR, Brasil, aos 16 e 27 meses de idade</w:t>
      </w:r>
    </w:p>
    <w:tbl>
      <w:tblPr>
        <w:tblW w:w="5000" w:type="pct"/>
        <w:tblCellMar>
          <w:left w:w="70" w:type="dxa"/>
          <w:right w:w="70" w:type="dxa"/>
        </w:tblCellMar>
        <w:tblLook w:val="04A0" w:firstRow="1" w:lastRow="0" w:firstColumn="1" w:lastColumn="0" w:noHBand="0" w:noVBand="1"/>
      </w:tblPr>
      <w:tblGrid>
        <w:gridCol w:w="4441"/>
        <w:gridCol w:w="2313"/>
        <w:gridCol w:w="2317"/>
      </w:tblGrid>
      <w:tr w:rsidR="000E21E9" w:rsidRPr="00A23519" w14:paraId="036EDD74" w14:textId="77777777" w:rsidTr="000E21E9">
        <w:trPr>
          <w:trHeight w:val="288"/>
        </w:trPr>
        <w:tc>
          <w:tcPr>
            <w:tcW w:w="2448" w:type="pct"/>
            <w:vMerge w:val="restart"/>
            <w:tcBorders>
              <w:top w:val="single" w:sz="4" w:space="0" w:color="auto"/>
              <w:left w:val="nil"/>
              <w:bottom w:val="single" w:sz="4" w:space="0" w:color="000000"/>
              <w:right w:val="nil"/>
            </w:tcBorders>
            <w:shd w:val="clear" w:color="auto" w:fill="auto"/>
            <w:vAlign w:val="center"/>
            <w:hideMark/>
          </w:tcPr>
          <w:p w14:paraId="2248A38C" w14:textId="039FBDFB"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Grau de severidade</w:t>
            </w:r>
          </w:p>
        </w:tc>
        <w:tc>
          <w:tcPr>
            <w:tcW w:w="2552" w:type="pct"/>
            <w:gridSpan w:val="2"/>
            <w:tcBorders>
              <w:top w:val="single" w:sz="4" w:space="0" w:color="auto"/>
              <w:left w:val="nil"/>
              <w:bottom w:val="single" w:sz="4" w:space="0" w:color="auto"/>
              <w:right w:val="nil"/>
            </w:tcBorders>
            <w:shd w:val="clear" w:color="auto" w:fill="auto"/>
            <w:vAlign w:val="center"/>
            <w:hideMark/>
          </w:tcPr>
          <w:p w14:paraId="57B6FFA2"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São Mateus do Sul</w:t>
            </w:r>
          </w:p>
        </w:tc>
      </w:tr>
      <w:tr w:rsidR="000E21E9" w:rsidRPr="00A23519" w14:paraId="5F331903" w14:textId="77777777" w:rsidTr="000E21E9">
        <w:trPr>
          <w:trHeight w:val="288"/>
        </w:trPr>
        <w:tc>
          <w:tcPr>
            <w:tcW w:w="2448" w:type="pct"/>
            <w:vMerge/>
            <w:tcBorders>
              <w:top w:val="single" w:sz="4" w:space="0" w:color="auto"/>
              <w:left w:val="nil"/>
              <w:bottom w:val="single" w:sz="4" w:space="0" w:color="000000"/>
              <w:right w:val="nil"/>
            </w:tcBorders>
            <w:vAlign w:val="center"/>
            <w:hideMark/>
          </w:tcPr>
          <w:p w14:paraId="4F326E6D" w14:textId="77777777" w:rsidR="000E21E9" w:rsidRPr="00A23519" w:rsidRDefault="000E21E9" w:rsidP="000E21E9">
            <w:pPr>
              <w:spacing w:after="0" w:line="240" w:lineRule="auto"/>
              <w:rPr>
                <w:rFonts w:ascii="Times New Roman" w:hAnsi="Times New Roman"/>
                <w:color w:val="000000"/>
                <w:sz w:val="24"/>
                <w:szCs w:val="24"/>
              </w:rPr>
            </w:pPr>
          </w:p>
        </w:tc>
        <w:tc>
          <w:tcPr>
            <w:tcW w:w="1275" w:type="pct"/>
            <w:tcBorders>
              <w:top w:val="nil"/>
              <w:left w:val="nil"/>
              <w:bottom w:val="single" w:sz="4" w:space="0" w:color="auto"/>
              <w:right w:val="nil"/>
            </w:tcBorders>
            <w:shd w:val="clear" w:color="auto" w:fill="auto"/>
            <w:vAlign w:val="center"/>
            <w:hideMark/>
          </w:tcPr>
          <w:p w14:paraId="5CC329C8"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16 meses</w:t>
            </w:r>
          </w:p>
        </w:tc>
        <w:tc>
          <w:tcPr>
            <w:tcW w:w="1277" w:type="pct"/>
            <w:tcBorders>
              <w:top w:val="nil"/>
              <w:left w:val="nil"/>
              <w:bottom w:val="single" w:sz="4" w:space="0" w:color="auto"/>
              <w:right w:val="nil"/>
            </w:tcBorders>
            <w:shd w:val="clear" w:color="auto" w:fill="auto"/>
            <w:vAlign w:val="center"/>
            <w:hideMark/>
          </w:tcPr>
          <w:p w14:paraId="4626C3DC"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27 meses</w:t>
            </w:r>
          </w:p>
        </w:tc>
      </w:tr>
      <w:tr w:rsidR="000E21E9" w:rsidRPr="00A23519" w14:paraId="5F2996C6" w14:textId="77777777" w:rsidTr="000E21E9">
        <w:trPr>
          <w:trHeight w:val="288"/>
        </w:trPr>
        <w:tc>
          <w:tcPr>
            <w:tcW w:w="2448" w:type="pct"/>
            <w:tcBorders>
              <w:top w:val="nil"/>
              <w:left w:val="nil"/>
              <w:bottom w:val="nil"/>
              <w:right w:val="nil"/>
            </w:tcBorders>
            <w:shd w:val="clear" w:color="auto" w:fill="auto"/>
            <w:vAlign w:val="center"/>
            <w:hideMark/>
          </w:tcPr>
          <w:p w14:paraId="46536706" w14:textId="4FEAF402"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0</w:t>
            </w:r>
          </w:p>
        </w:tc>
        <w:tc>
          <w:tcPr>
            <w:tcW w:w="1275" w:type="pct"/>
            <w:tcBorders>
              <w:top w:val="nil"/>
              <w:left w:val="nil"/>
              <w:bottom w:val="nil"/>
              <w:right w:val="nil"/>
            </w:tcBorders>
            <w:shd w:val="clear" w:color="auto" w:fill="auto"/>
            <w:vAlign w:val="center"/>
            <w:hideMark/>
          </w:tcPr>
          <w:p w14:paraId="08A43058"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0</w:t>
            </w:r>
          </w:p>
        </w:tc>
        <w:tc>
          <w:tcPr>
            <w:tcW w:w="1277" w:type="pct"/>
            <w:tcBorders>
              <w:top w:val="nil"/>
              <w:left w:val="nil"/>
              <w:bottom w:val="nil"/>
              <w:right w:val="nil"/>
            </w:tcBorders>
            <w:shd w:val="clear" w:color="auto" w:fill="auto"/>
            <w:vAlign w:val="center"/>
            <w:hideMark/>
          </w:tcPr>
          <w:p w14:paraId="1DDF474F"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0</w:t>
            </w:r>
          </w:p>
        </w:tc>
      </w:tr>
      <w:tr w:rsidR="000E21E9" w:rsidRPr="00A23519" w14:paraId="0A30AAA7" w14:textId="77777777" w:rsidTr="000E21E9">
        <w:trPr>
          <w:trHeight w:val="288"/>
        </w:trPr>
        <w:tc>
          <w:tcPr>
            <w:tcW w:w="2448" w:type="pct"/>
            <w:tcBorders>
              <w:top w:val="nil"/>
              <w:left w:val="nil"/>
              <w:bottom w:val="nil"/>
              <w:right w:val="nil"/>
            </w:tcBorders>
            <w:shd w:val="clear" w:color="auto" w:fill="auto"/>
            <w:vAlign w:val="center"/>
            <w:hideMark/>
          </w:tcPr>
          <w:p w14:paraId="598A153A" w14:textId="33AFEB1C"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1</w:t>
            </w:r>
          </w:p>
        </w:tc>
        <w:tc>
          <w:tcPr>
            <w:tcW w:w="1275" w:type="pct"/>
            <w:tcBorders>
              <w:top w:val="nil"/>
              <w:left w:val="nil"/>
              <w:bottom w:val="nil"/>
              <w:right w:val="nil"/>
            </w:tcBorders>
            <w:shd w:val="clear" w:color="auto" w:fill="auto"/>
            <w:vAlign w:val="center"/>
            <w:hideMark/>
          </w:tcPr>
          <w:p w14:paraId="215D301C"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4</w:t>
            </w:r>
          </w:p>
        </w:tc>
        <w:tc>
          <w:tcPr>
            <w:tcW w:w="1277" w:type="pct"/>
            <w:tcBorders>
              <w:top w:val="nil"/>
              <w:left w:val="nil"/>
              <w:bottom w:val="nil"/>
              <w:right w:val="nil"/>
            </w:tcBorders>
            <w:shd w:val="clear" w:color="auto" w:fill="auto"/>
            <w:vAlign w:val="center"/>
            <w:hideMark/>
          </w:tcPr>
          <w:p w14:paraId="0F0B5414"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0</w:t>
            </w:r>
          </w:p>
        </w:tc>
      </w:tr>
      <w:tr w:rsidR="000E21E9" w:rsidRPr="00A23519" w14:paraId="09FA7E37" w14:textId="77777777" w:rsidTr="000E21E9">
        <w:trPr>
          <w:trHeight w:val="288"/>
        </w:trPr>
        <w:tc>
          <w:tcPr>
            <w:tcW w:w="2448" w:type="pct"/>
            <w:tcBorders>
              <w:top w:val="nil"/>
              <w:left w:val="nil"/>
              <w:bottom w:val="nil"/>
              <w:right w:val="nil"/>
            </w:tcBorders>
            <w:shd w:val="clear" w:color="auto" w:fill="auto"/>
            <w:vAlign w:val="center"/>
            <w:hideMark/>
          </w:tcPr>
          <w:p w14:paraId="080F8237" w14:textId="38A99B83"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2</w:t>
            </w:r>
          </w:p>
        </w:tc>
        <w:tc>
          <w:tcPr>
            <w:tcW w:w="1275" w:type="pct"/>
            <w:tcBorders>
              <w:top w:val="nil"/>
              <w:left w:val="nil"/>
              <w:bottom w:val="nil"/>
              <w:right w:val="nil"/>
            </w:tcBorders>
            <w:shd w:val="clear" w:color="auto" w:fill="auto"/>
            <w:vAlign w:val="center"/>
            <w:hideMark/>
          </w:tcPr>
          <w:p w14:paraId="56033EA3"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1576</w:t>
            </w:r>
          </w:p>
        </w:tc>
        <w:tc>
          <w:tcPr>
            <w:tcW w:w="1277" w:type="pct"/>
            <w:tcBorders>
              <w:top w:val="nil"/>
              <w:left w:val="nil"/>
              <w:bottom w:val="nil"/>
              <w:right w:val="nil"/>
            </w:tcBorders>
            <w:shd w:val="clear" w:color="auto" w:fill="auto"/>
            <w:vAlign w:val="center"/>
            <w:hideMark/>
          </w:tcPr>
          <w:p w14:paraId="5586D811"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0</w:t>
            </w:r>
          </w:p>
        </w:tc>
      </w:tr>
      <w:tr w:rsidR="000E21E9" w:rsidRPr="00A23519" w14:paraId="78E7F8B3" w14:textId="77777777" w:rsidTr="000E21E9">
        <w:trPr>
          <w:trHeight w:val="288"/>
        </w:trPr>
        <w:tc>
          <w:tcPr>
            <w:tcW w:w="2448" w:type="pct"/>
            <w:tcBorders>
              <w:top w:val="nil"/>
              <w:left w:val="nil"/>
              <w:bottom w:val="nil"/>
              <w:right w:val="nil"/>
            </w:tcBorders>
            <w:shd w:val="clear" w:color="auto" w:fill="auto"/>
            <w:vAlign w:val="center"/>
            <w:hideMark/>
          </w:tcPr>
          <w:p w14:paraId="69C8C564" w14:textId="34E89052"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3</w:t>
            </w:r>
          </w:p>
        </w:tc>
        <w:tc>
          <w:tcPr>
            <w:tcW w:w="1275" w:type="pct"/>
            <w:tcBorders>
              <w:top w:val="nil"/>
              <w:left w:val="nil"/>
              <w:bottom w:val="nil"/>
              <w:right w:val="nil"/>
            </w:tcBorders>
            <w:shd w:val="clear" w:color="auto" w:fill="auto"/>
            <w:vAlign w:val="center"/>
            <w:hideMark/>
          </w:tcPr>
          <w:p w14:paraId="56497D1F"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182</w:t>
            </w:r>
          </w:p>
        </w:tc>
        <w:tc>
          <w:tcPr>
            <w:tcW w:w="1277" w:type="pct"/>
            <w:tcBorders>
              <w:top w:val="nil"/>
              <w:left w:val="nil"/>
              <w:bottom w:val="nil"/>
              <w:right w:val="nil"/>
            </w:tcBorders>
            <w:shd w:val="clear" w:color="auto" w:fill="auto"/>
            <w:vAlign w:val="center"/>
            <w:hideMark/>
          </w:tcPr>
          <w:p w14:paraId="5C51E866"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542</w:t>
            </w:r>
          </w:p>
        </w:tc>
      </w:tr>
      <w:tr w:rsidR="000E21E9" w:rsidRPr="00A23519" w14:paraId="700EA380" w14:textId="77777777" w:rsidTr="00806289">
        <w:trPr>
          <w:trHeight w:val="300"/>
        </w:trPr>
        <w:tc>
          <w:tcPr>
            <w:tcW w:w="2448" w:type="pct"/>
            <w:tcBorders>
              <w:top w:val="nil"/>
              <w:left w:val="nil"/>
              <w:bottom w:val="single" w:sz="4" w:space="0" w:color="auto"/>
              <w:right w:val="nil"/>
            </w:tcBorders>
            <w:shd w:val="clear" w:color="auto" w:fill="auto"/>
            <w:vAlign w:val="center"/>
            <w:hideMark/>
          </w:tcPr>
          <w:p w14:paraId="763CD366" w14:textId="471EDCF8"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4</w:t>
            </w:r>
          </w:p>
        </w:tc>
        <w:tc>
          <w:tcPr>
            <w:tcW w:w="1275" w:type="pct"/>
            <w:tcBorders>
              <w:top w:val="nil"/>
              <w:left w:val="nil"/>
              <w:bottom w:val="single" w:sz="4" w:space="0" w:color="auto"/>
              <w:right w:val="nil"/>
            </w:tcBorders>
            <w:shd w:val="clear" w:color="auto" w:fill="auto"/>
            <w:vAlign w:val="center"/>
            <w:hideMark/>
          </w:tcPr>
          <w:p w14:paraId="1686F14F"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14</w:t>
            </w:r>
          </w:p>
        </w:tc>
        <w:tc>
          <w:tcPr>
            <w:tcW w:w="1277" w:type="pct"/>
            <w:tcBorders>
              <w:top w:val="nil"/>
              <w:left w:val="nil"/>
              <w:bottom w:val="single" w:sz="4" w:space="0" w:color="auto"/>
              <w:right w:val="nil"/>
            </w:tcBorders>
            <w:shd w:val="clear" w:color="auto" w:fill="auto"/>
            <w:vAlign w:val="center"/>
            <w:hideMark/>
          </w:tcPr>
          <w:p w14:paraId="51E423E9"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1207</w:t>
            </w:r>
          </w:p>
        </w:tc>
      </w:tr>
      <w:tr w:rsidR="000E21E9" w:rsidRPr="00A23519" w14:paraId="484E72FE" w14:textId="77777777" w:rsidTr="00806289">
        <w:trPr>
          <w:trHeight w:val="288"/>
        </w:trPr>
        <w:tc>
          <w:tcPr>
            <w:tcW w:w="2448" w:type="pct"/>
            <w:tcBorders>
              <w:top w:val="single" w:sz="4" w:space="0" w:color="auto"/>
              <w:left w:val="nil"/>
              <w:bottom w:val="single" w:sz="4" w:space="0" w:color="auto"/>
              <w:right w:val="nil"/>
            </w:tcBorders>
            <w:shd w:val="clear" w:color="auto" w:fill="auto"/>
            <w:vAlign w:val="center"/>
            <w:hideMark/>
          </w:tcPr>
          <w:p w14:paraId="7CA349AD"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Plantas mortas</w:t>
            </w:r>
          </w:p>
        </w:tc>
        <w:tc>
          <w:tcPr>
            <w:tcW w:w="1275" w:type="pct"/>
            <w:tcBorders>
              <w:top w:val="single" w:sz="4" w:space="0" w:color="auto"/>
              <w:left w:val="nil"/>
              <w:bottom w:val="single" w:sz="4" w:space="0" w:color="auto"/>
              <w:right w:val="nil"/>
            </w:tcBorders>
            <w:shd w:val="clear" w:color="auto" w:fill="auto"/>
            <w:vAlign w:val="center"/>
            <w:hideMark/>
          </w:tcPr>
          <w:p w14:paraId="1F4E6C82"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44</w:t>
            </w:r>
          </w:p>
        </w:tc>
        <w:tc>
          <w:tcPr>
            <w:tcW w:w="1277" w:type="pct"/>
            <w:tcBorders>
              <w:top w:val="single" w:sz="4" w:space="0" w:color="auto"/>
              <w:left w:val="nil"/>
              <w:bottom w:val="single" w:sz="4" w:space="0" w:color="auto"/>
              <w:right w:val="nil"/>
            </w:tcBorders>
            <w:shd w:val="clear" w:color="auto" w:fill="auto"/>
            <w:vAlign w:val="center"/>
            <w:hideMark/>
          </w:tcPr>
          <w:p w14:paraId="1EA5780B" w14:textId="77777777" w:rsidR="000E21E9" w:rsidRPr="00A23519" w:rsidRDefault="000E21E9" w:rsidP="000E21E9">
            <w:pPr>
              <w:spacing w:after="0" w:line="240" w:lineRule="auto"/>
              <w:jc w:val="center"/>
              <w:rPr>
                <w:rFonts w:ascii="Times New Roman" w:hAnsi="Times New Roman"/>
                <w:color w:val="000000"/>
                <w:sz w:val="24"/>
                <w:szCs w:val="24"/>
              </w:rPr>
            </w:pPr>
            <w:r w:rsidRPr="00A23519">
              <w:rPr>
                <w:rFonts w:ascii="Times New Roman" w:hAnsi="Times New Roman"/>
                <w:color w:val="000000"/>
                <w:sz w:val="24"/>
                <w:szCs w:val="24"/>
              </w:rPr>
              <w:t>71</w:t>
            </w:r>
          </w:p>
        </w:tc>
      </w:tr>
    </w:tbl>
    <w:p w14:paraId="5C2CABA7" w14:textId="11251E81" w:rsidR="00127710" w:rsidRDefault="00127710" w:rsidP="005868F1">
      <w:pPr>
        <w:spacing w:after="0" w:line="240" w:lineRule="auto"/>
        <w:jc w:val="both"/>
        <w:rPr>
          <w:rFonts w:ascii="Times New Roman" w:hAnsi="Times New Roman"/>
          <w:sz w:val="20"/>
          <w:szCs w:val="20"/>
        </w:rPr>
      </w:pPr>
      <w:r w:rsidRPr="000E21E9">
        <w:rPr>
          <w:rFonts w:ascii="Times New Roman" w:hAnsi="Times New Roman"/>
          <w:sz w:val="20"/>
          <w:szCs w:val="20"/>
        </w:rPr>
        <w:t xml:space="preserve">*Escala de notas: 0 (plantas sadias), 1 (ausência de desfolha e presença de manchas foliares nos galhos inferiores), 2 (desfolha até um terço da árvore – 33%), 3 (desfolha até metade da árvore – 50%), 4 (desfolha até dois terços da árvore – 66%), baseado em Schultz (2011). </w:t>
      </w:r>
    </w:p>
    <w:p w14:paraId="580FFAA0" w14:textId="77777777" w:rsidR="005868F1" w:rsidRPr="00127710" w:rsidRDefault="005868F1" w:rsidP="005868F1">
      <w:pPr>
        <w:spacing w:after="0" w:line="240" w:lineRule="auto"/>
        <w:jc w:val="both"/>
        <w:rPr>
          <w:rFonts w:ascii="Times New Roman" w:hAnsi="Times New Roman"/>
          <w:sz w:val="24"/>
          <w:szCs w:val="24"/>
        </w:rPr>
      </w:pPr>
    </w:p>
    <w:p w14:paraId="1A8C8C73" w14:textId="5F3AF548" w:rsidR="00DA271D" w:rsidRPr="00DA271D" w:rsidRDefault="00DA271D" w:rsidP="00DA271D">
      <w:pPr>
        <w:spacing w:after="0" w:line="360" w:lineRule="auto"/>
        <w:ind w:firstLine="709"/>
        <w:jc w:val="both"/>
        <w:rPr>
          <w:rFonts w:ascii="Times New Roman" w:hAnsi="Times New Roman"/>
          <w:sz w:val="24"/>
          <w:szCs w:val="24"/>
        </w:rPr>
      </w:pPr>
      <w:r w:rsidRPr="00DA271D">
        <w:rPr>
          <w:rFonts w:ascii="Times New Roman" w:hAnsi="Times New Roman"/>
          <w:sz w:val="24"/>
          <w:szCs w:val="24"/>
        </w:rPr>
        <w:t>A mancha</w:t>
      </w:r>
      <w:r w:rsidR="000E21E9">
        <w:rPr>
          <w:rFonts w:ascii="Times New Roman" w:hAnsi="Times New Roman"/>
          <w:sz w:val="24"/>
          <w:szCs w:val="24"/>
        </w:rPr>
        <w:t>-de-</w:t>
      </w:r>
      <w:proofErr w:type="spellStart"/>
      <w:r w:rsidR="000E21E9">
        <w:rPr>
          <w:rFonts w:ascii="Times New Roman" w:hAnsi="Times New Roman"/>
          <w:sz w:val="24"/>
          <w:szCs w:val="24"/>
        </w:rPr>
        <w:t>c</w:t>
      </w:r>
      <w:r w:rsidRPr="00DA271D">
        <w:rPr>
          <w:rFonts w:ascii="Times New Roman" w:hAnsi="Times New Roman"/>
          <w:sz w:val="24"/>
          <w:szCs w:val="24"/>
        </w:rPr>
        <w:t>alonectria</w:t>
      </w:r>
      <w:proofErr w:type="spellEnd"/>
      <w:r w:rsidRPr="00DA271D">
        <w:rPr>
          <w:rFonts w:ascii="Times New Roman" w:hAnsi="Times New Roman"/>
          <w:sz w:val="24"/>
          <w:szCs w:val="24"/>
        </w:rPr>
        <w:t xml:space="preserve"> foi observada pela primeira vez em árvores comerciais de </w:t>
      </w:r>
      <w:r w:rsidRPr="000E21E9">
        <w:rPr>
          <w:rFonts w:ascii="Times New Roman" w:hAnsi="Times New Roman"/>
          <w:i/>
          <w:iCs/>
          <w:sz w:val="24"/>
          <w:szCs w:val="24"/>
        </w:rPr>
        <w:t>E</w:t>
      </w:r>
      <w:r w:rsidR="00B01C24">
        <w:rPr>
          <w:rFonts w:ascii="Times New Roman" w:hAnsi="Times New Roman"/>
          <w:i/>
          <w:iCs/>
          <w:sz w:val="24"/>
          <w:szCs w:val="24"/>
        </w:rPr>
        <w:t>ucalyptus</w:t>
      </w:r>
      <w:r w:rsidRPr="000E21E9">
        <w:rPr>
          <w:rFonts w:ascii="Times New Roman" w:hAnsi="Times New Roman"/>
          <w:i/>
          <w:iCs/>
          <w:sz w:val="24"/>
          <w:szCs w:val="24"/>
        </w:rPr>
        <w:t xml:space="preserve"> </w:t>
      </w:r>
      <w:proofErr w:type="spellStart"/>
      <w:r w:rsidRPr="000E21E9">
        <w:rPr>
          <w:rFonts w:ascii="Times New Roman" w:hAnsi="Times New Roman"/>
          <w:i/>
          <w:iCs/>
          <w:sz w:val="24"/>
          <w:szCs w:val="24"/>
        </w:rPr>
        <w:t>grandis</w:t>
      </w:r>
      <w:proofErr w:type="spellEnd"/>
      <w:r w:rsidR="00A774B8">
        <w:rPr>
          <w:rFonts w:ascii="Times New Roman" w:hAnsi="Times New Roman"/>
          <w:i/>
          <w:iCs/>
          <w:sz w:val="24"/>
          <w:szCs w:val="24"/>
        </w:rPr>
        <w:t xml:space="preserve"> </w:t>
      </w:r>
      <w:r w:rsidR="00A774B8" w:rsidRPr="00A774B8">
        <w:rPr>
          <w:rFonts w:ascii="Times New Roman" w:hAnsi="Times New Roman"/>
          <w:sz w:val="24"/>
          <w:szCs w:val="24"/>
        </w:rPr>
        <w:t>Hill ex. Maiden</w:t>
      </w:r>
      <w:r w:rsidRPr="00DA271D">
        <w:rPr>
          <w:rFonts w:ascii="Times New Roman" w:hAnsi="Times New Roman"/>
          <w:sz w:val="24"/>
          <w:szCs w:val="24"/>
        </w:rPr>
        <w:t xml:space="preserve"> em 1970, com mais de 80% das árvores apresentando desfolha severa. N</w:t>
      </w:r>
      <w:r w:rsidR="000E21E9">
        <w:rPr>
          <w:rFonts w:ascii="Times New Roman" w:hAnsi="Times New Roman"/>
          <w:sz w:val="24"/>
          <w:szCs w:val="24"/>
        </w:rPr>
        <w:t>o presente</w:t>
      </w:r>
      <w:r w:rsidRPr="00DA271D">
        <w:rPr>
          <w:rFonts w:ascii="Times New Roman" w:hAnsi="Times New Roman"/>
          <w:sz w:val="24"/>
          <w:szCs w:val="24"/>
        </w:rPr>
        <w:t xml:space="preserve"> trabalho </w:t>
      </w:r>
      <w:r w:rsidR="000E21E9">
        <w:rPr>
          <w:rFonts w:ascii="Times New Roman" w:hAnsi="Times New Roman"/>
          <w:sz w:val="24"/>
          <w:szCs w:val="24"/>
        </w:rPr>
        <w:t>foi verificad</w:t>
      </w:r>
      <w:r w:rsidR="00B01C24">
        <w:rPr>
          <w:rFonts w:ascii="Times New Roman" w:hAnsi="Times New Roman"/>
          <w:sz w:val="24"/>
          <w:szCs w:val="24"/>
        </w:rPr>
        <w:t>a</w:t>
      </w:r>
      <w:r w:rsidRPr="00DA271D">
        <w:rPr>
          <w:rFonts w:ascii="Times New Roman" w:hAnsi="Times New Roman"/>
          <w:sz w:val="24"/>
          <w:szCs w:val="24"/>
        </w:rPr>
        <w:t xml:space="preserve"> a ocorrência generalizada da </w:t>
      </w:r>
      <w:r w:rsidR="000E21E9">
        <w:rPr>
          <w:rFonts w:ascii="Times New Roman" w:hAnsi="Times New Roman"/>
          <w:sz w:val="24"/>
          <w:szCs w:val="24"/>
        </w:rPr>
        <w:t>doença</w:t>
      </w:r>
      <w:r w:rsidRPr="00DA271D">
        <w:rPr>
          <w:rFonts w:ascii="Times New Roman" w:hAnsi="Times New Roman"/>
          <w:sz w:val="24"/>
          <w:szCs w:val="24"/>
        </w:rPr>
        <w:t xml:space="preserve">. Atualmente, </w:t>
      </w:r>
      <w:r w:rsidR="000E21E9">
        <w:rPr>
          <w:rFonts w:ascii="Times New Roman" w:hAnsi="Times New Roman"/>
          <w:sz w:val="24"/>
          <w:szCs w:val="24"/>
        </w:rPr>
        <w:t>a mancha-de-</w:t>
      </w:r>
      <w:proofErr w:type="spellStart"/>
      <w:r w:rsidR="000E21E9">
        <w:rPr>
          <w:rFonts w:ascii="Times New Roman" w:hAnsi="Times New Roman"/>
          <w:sz w:val="24"/>
          <w:szCs w:val="24"/>
        </w:rPr>
        <w:t>calonectria</w:t>
      </w:r>
      <w:proofErr w:type="spellEnd"/>
      <w:r w:rsidR="000E21E9">
        <w:rPr>
          <w:rFonts w:ascii="Times New Roman" w:hAnsi="Times New Roman"/>
          <w:sz w:val="24"/>
          <w:szCs w:val="24"/>
        </w:rPr>
        <w:t xml:space="preserve"> </w:t>
      </w:r>
      <w:r w:rsidRPr="00DA271D">
        <w:rPr>
          <w:rFonts w:ascii="Times New Roman" w:hAnsi="Times New Roman"/>
          <w:sz w:val="24"/>
          <w:szCs w:val="24"/>
        </w:rPr>
        <w:t>tem sido considerada uma das doenças mais importantes em plantios de eucalipto</w:t>
      </w:r>
      <w:r w:rsidR="00B01C24">
        <w:rPr>
          <w:rFonts w:ascii="Times New Roman" w:hAnsi="Times New Roman"/>
          <w:sz w:val="24"/>
          <w:szCs w:val="24"/>
        </w:rPr>
        <w:t>,</w:t>
      </w:r>
      <w:r w:rsidRPr="00DA271D">
        <w:rPr>
          <w:rFonts w:ascii="Times New Roman" w:hAnsi="Times New Roman"/>
          <w:sz w:val="24"/>
          <w:szCs w:val="24"/>
        </w:rPr>
        <w:t xml:space="preserve"> </w:t>
      </w:r>
      <w:r w:rsidR="00F60779">
        <w:rPr>
          <w:rFonts w:ascii="Times New Roman" w:hAnsi="Times New Roman"/>
          <w:sz w:val="24"/>
          <w:szCs w:val="24"/>
        </w:rPr>
        <w:t xml:space="preserve">em várias regiões do mundo </w:t>
      </w:r>
      <w:r w:rsidRPr="00DA271D">
        <w:rPr>
          <w:rFonts w:ascii="Times New Roman" w:hAnsi="Times New Roman"/>
          <w:sz w:val="24"/>
          <w:szCs w:val="24"/>
        </w:rPr>
        <w:t>(SOARES et al., 2017; LI et al., 2017, PHAM et al., 2019).</w:t>
      </w:r>
    </w:p>
    <w:p w14:paraId="1CF4DB97" w14:textId="423B287D" w:rsidR="00DA271D" w:rsidRPr="00DA271D" w:rsidRDefault="000E21E9" w:rsidP="00DA271D">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w:t>
      </w:r>
      <w:r w:rsidR="00DA271D" w:rsidRPr="00DA271D">
        <w:rPr>
          <w:rFonts w:ascii="Times New Roman" w:hAnsi="Times New Roman"/>
          <w:sz w:val="24"/>
          <w:szCs w:val="24"/>
        </w:rPr>
        <w:t xml:space="preserve">resultados apontaram que o aumento da severidade da doença, ao longo das avaliações, foi reflexo da progressão da mancha na copa que ocasionou desfolha intensa das árvores. Tal fato está em concordância com Graça et al. (2009), que observaram a relação entre a severidade da mancha foliar e desfolha causada por </w:t>
      </w:r>
      <w:proofErr w:type="spellStart"/>
      <w:r w:rsidR="00DA271D" w:rsidRPr="000E21E9">
        <w:rPr>
          <w:rFonts w:ascii="Times New Roman" w:hAnsi="Times New Roman"/>
          <w:i/>
          <w:iCs/>
          <w:sz w:val="24"/>
          <w:szCs w:val="24"/>
        </w:rPr>
        <w:t>Ca</w:t>
      </w:r>
      <w:r w:rsidR="00B01C24">
        <w:rPr>
          <w:rFonts w:ascii="Times New Roman" w:hAnsi="Times New Roman"/>
          <w:i/>
          <w:iCs/>
          <w:sz w:val="24"/>
          <w:szCs w:val="24"/>
        </w:rPr>
        <w:t>lonectria</w:t>
      </w:r>
      <w:proofErr w:type="spellEnd"/>
      <w:r w:rsidR="00DA271D" w:rsidRPr="000E21E9">
        <w:rPr>
          <w:rFonts w:ascii="Times New Roman" w:hAnsi="Times New Roman"/>
          <w:i/>
          <w:iCs/>
          <w:sz w:val="24"/>
          <w:szCs w:val="24"/>
        </w:rPr>
        <w:t xml:space="preserve"> </w:t>
      </w:r>
      <w:proofErr w:type="spellStart"/>
      <w:r w:rsidR="00DA271D" w:rsidRPr="000E21E9">
        <w:rPr>
          <w:rFonts w:ascii="Times New Roman" w:hAnsi="Times New Roman"/>
          <w:i/>
          <w:iCs/>
          <w:sz w:val="24"/>
          <w:szCs w:val="24"/>
        </w:rPr>
        <w:t>pteridis</w:t>
      </w:r>
      <w:proofErr w:type="spellEnd"/>
      <w:r w:rsidR="00DA271D" w:rsidRPr="00DA271D">
        <w:rPr>
          <w:rFonts w:ascii="Times New Roman" w:hAnsi="Times New Roman"/>
          <w:sz w:val="24"/>
          <w:szCs w:val="24"/>
        </w:rPr>
        <w:t xml:space="preserve"> foi alta, mostrando que a desfolha é um sintoma secundário de manchas foliares. </w:t>
      </w:r>
    </w:p>
    <w:p w14:paraId="5F85550C" w14:textId="728D2484" w:rsidR="00DA271D" w:rsidRDefault="00F60779" w:rsidP="00DA271D">
      <w:pPr>
        <w:spacing w:after="0" w:line="360" w:lineRule="auto"/>
        <w:ind w:firstLine="709"/>
        <w:jc w:val="both"/>
        <w:rPr>
          <w:rFonts w:ascii="Times New Roman" w:hAnsi="Times New Roman"/>
          <w:sz w:val="24"/>
          <w:szCs w:val="24"/>
        </w:rPr>
      </w:pPr>
      <w:r>
        <w:rPr>
          <w:rFonts w:ascii="Times New Roman" w:hAnsi="Times New Roman"/>
          <w:sz w:val="24"/>
          <w:szCs w:val="24"/>
        </w:rPr>
        <w:t>Doenças</w:t>
      </w:r>
      <w:r w:rsidR="00DA271D" w:rsidRPr="00DA271D">
        <w:rPr>
          <w:rFonts w:ascii="Times New Roman" w:hAnsi="Times New Roman"/>
          <w:sz w:val="24"/>
          <w:szCs w:val="24"/>
        </w:rPr>
        <w:t xml:space="preserve"> foliares provocam sérios danos por reduzir a área fotossintética da planta, além de causar intensa desfolha e, consequentemente, diminuir a produtividade. Pires (2000) </w:t>
      </w:r>
      <w:r w:rsidR="00DA271D" w:rsidRPr="00DA271D">
        <w:rPr>
          <w:rFonts w:ascii="Times New Roman" w:hAnsi="Times New Roman"/>
          <w:sz w:val="24"/>
          <w:szCs w:val="24"/>
        </w:rPr>
        <w:lastRenderedPageBreak/>
        <w:t xml:space="preserve">demonstrou que, ao efetuar a desrama artificial de 75% da copa de </w:t>
      </w:r>
      <w:r w:rsidR="00DA271D" w:rsidRPr="007139A2">
        <w:rPr>
          <w:rFonts w:ascii="Times New Roman" w:hAnsi="Times New Roman"/>
          <w:i/>
          <w:iCs/>
          <w:sz w:val="24"/>
          <w:szCs w:val="24"/>
        </w:rPr>
        <w:t xml:space="preserve">E. </w:t>
      </w:r>
      <w:proofErr w:type="spellStart"/>
      <w:r w:rsidR="00DA271D" w:rsidRPr="007139A2">
        <w:rPr>
          <w:rFonts w:ascii="Times New Roman" w:hAnsi="Times New Roman"/>
          <w:i/>
          <w:iCs/>
          <w:sz w:val="24"/>
          <w:szCs w:val="24"/>
        </w:rPr>
        <w:t>grandis</w:t>
      </w:r>
      <w:proofErr w:type="spellEnd"/>
      <w:r w:rsidR="00DA271D" w:rsidRPr="00DA271D">
        <w:rPr>
          <w:rFonts w:ascii="Times New Roman" w:hAnsi="Times New Roman"/>
          <w:sz w:val="24"/>
          <w:szCs w:val="24"/>
        </w:rPr>
        <w:t xml:space="preserve">, houve uma redução de até 45% do incremento volumétrico da planta. A desfolha, além de reduzir o incremento volumétrico, pode estimular o crescimento de plantas daninhas no sub-bosque devido ao aumento da entrada de luz. </w:t>
      </w:r>
      <w:r w:rsidR="00B01C24">
        <w:rPr>
          <w:rFonts w:ascii="Times New Roman" w:hAnsi="Times New Roman"/>
          <w:sz w:val="24"/>
          <w:szCs w:val="24"/>
        </w:rPr>
        <w:t>Segundo Pires (2000), u</w:t>
      </w:r>
      <w:r w:rsidR="00DA271D" w:rsidRPr="00DA271D">
        <w:rPr>
          <w:rFonts w:ascii="Times New Roman" w:hAnsi="Times New Roman"/>
          <w:sz w:val="24"/>
          <w:szCs w:val="24"/>
        </w:rPr>
        <w:t>ma redução no incremento volumétrico na ordem de 45% pode resultar em prejuízo de R$ 4.876,00/ha, considerando o preço da madeira igual a R$ 38,70/m³ e produção de 280 m³/</w:t>
      </w:r>
      <w:proofErr w:type="spellStart"/>
      <w:r w:rsidR="00DA271D" w:rsidRPr="00DA271D">
        <w:rPr>
          <w:rFonts w:ascii="Times New Roman" w:hAnsi="Times New Roman"/>
          <w:sz w:val="24"/>
          <w:szCs w:val="24"/>
        </w:rPr>
        <w:t>ha</w:t>
      </w:r>
      <w:proofErr w:type="spellEnd"/>
      <w:r w:rsidR="00DA271D" w:rsidRPr="00DA271D">
        <w:rPr>
          <w:rFonts w:ascii="Times New Roman" w:hAnsi="Times New Roman"/>
          <w:sz w:val="24"/>
          <w:szCs w:val="24"/>
        </w:rPr>
        <w:t xml:space="preserve"> no primeiro ciclo do eucalipto aos sete anos. </w:t>
      </w:r>
    </w:p>
    <w:bookmarkEnd w:id="0"/>
    <w:p w14:paraId="5E785809" w14:textId="77777777" w:rsidR="00265898" w:rsidRDefault="00265898" w:rsidP="00265898">
      <w:pPr>
        <w:spacing w:after="0" w:line="360" w:lineRule="auto"/>
        <w:jc w:val="both"/>
        <w:rPr>
          <w:rFonts w:ascii="Times New Roman" w:hAnsi="Times New Roman"/>
          <w:sz w:val="24"/>
          <w:szCs w:val="24"/>
        </w:rPr>
      </w:pPr>
    </w:p>
    <w:p w14:paraId="76F607B7" w14:textId="7060E870" w:rsidR="007139A2" w:rsidRPr="00AD17AC" w:rsidRDefault="00D7399F" w:rsidP="00AD17AC">
      <w:pPr>
        <w:spacing w:after="0" w:line="360" w:lineRule="auto"/>
        <w:rPr>
          <w:rFonts w:ascii="Times New Roman" w:hAnsi="Times New Roman"/>
          <w:b/>
          <w:sz w:val="24"/>
          <w:szCs w:val="24"/>
        </w:rPr>
      </w:pPr>
      <w:r w:rsidRPr="00913520">
        <w:rPr>
          <w:rFonts w:ascii="Times New Roman" w:hAnsi="Times New Roman"/>
          <w:b/>
          <w:sz w:val="24"/>
          <w:szCs w:val="24"/>
        </w:rPr>
        <w:t>CONCLUSÕES</w:t>
      </w:r>
    </w:p>
    <w:p w14:paraId="1ED43630" w14:textId="50A6E398" w:rsidR="008252FF" w:rsidRPr="00DD3B44" w:rsidRDefault="007139A2" w:rsidP="008252FF">
      <w:pPr>
        <w:spacing w:after="0" w:line="360" w:lineRule="auto"/>
        <w:ind w:firstLine="709"/>
        <w:jc w:val="both"/>
        <w:rPr>
          <w:rFonts w:ascii="Times New Roman" w:hAnsi="Times New Roman"/>
          <w:sz w:val="24"/>
          <w:szCs w:val="24"/>
        </w:rPr>
      </w:pPr>
      <w:r w:rsidRPr="007139A2">
        <w:rPr>
          <w:rFonts w:ascii="Times New Roman" w:hAnsi="Times New Roman"/>
          <w:sz w:val="24"/>
          <w:szCs w:val="24"/>
        </w:rPr>
        <w:t xml:space="preserve">Os sintomas da </w:t>
      </w:r>
      <w:r>
        <w:rPr>
          <w:rFonts w:ascii="Times New Roman" w:hAnsi="Times New Roman"/>
          <w:sz w:val="24"/>
          <w:szCs w:val="24"/>
        </w:rPr>
        <w:t>mancha-de-</w:t>
      </w:r>
      <w:proofErr w:type="spellStart"/>
      <w:r>
        <w:rPr>
          <w:rFonts w:ascii="Times New Roman" w:hAnsi="Times New Roman"/>
          <w:sz w:val="24"/>
          <w:szCs w:val="24"/>
        </w:rPr>
        <w:t>calonectria</w:t>
      </w:r>
      <w:proofErr w:type="spellEnd"/>
      <w:r w:rsidRPr="007139A2">
        <w:rPr>
          <w:rFonts w:ascii="Times New Roman" w:hAnsi="Times New Roman"/>
          <w:sz w:val="24"/>
          <w:szCs w:val="24"/>
        </w:rPr>
        <w:t xml:space="preserve"> afetaram todas as </w:t>
      </w:r>
      <w:r>
        <w:rPr>
          <w:rFonts w:ascii="Times New Roman" w:hAnsi="Times New Roman"/>
          <w:sz w:val="24"/>
          <w:szCs w:val="24"/>
        </w:rPr>
        <w:t xml:space="preserve">progênies de </w:t>
      </w:r>
      <w:r>
        <w:rPr>
          <w:rFonts w:ascii="Times New Roman" w:hAnsi="Times New Roman"/>
          <w:i/>
          <w:iCs/>
          <w:sz w:val="24"/>
          <w:szCs w:val="24"/>
        </w:rPr>
        <w:t xml:space="preserve">E. </w:t>
      </w:r>
      <w:proofErr w:type="spellStart"/>
      <w:r>
        <w:rPr>
          <w:rFonts w:ascii="Times New Roman" w:hAnsi="Times New Roman"/>
          <w:i/>
          <w:iCs/>
          <w:sz w:val="24"/>
          <w:szCs w:val="24"/>
        </w:rPr>
        <w:t>benthamii</w:t>
      </w:r>
      <w:proofErr w:type="spellEnd"/>
      <w:r w:rsidRPr="007139A2">
        <w:rPr>
          <w:rFonts w:ascii="Times New Roman" w:hAnsi="Times New Roman"/>
          <w:sz w:val="24"/>
          <w:szCs w:val="24"/>
        </w:rPr>
        <w:t xml:space="preserve"> e resultaram em mais de 50% de desfolha da copa em árvores com mais de dois anos de </w:t>
      </w:r>
      <w:proofErr w:type="spellStart"/>
      <w:proofErr w:type="gramStart"/>
      <w:r w:rsidRPr="007139A2">
        <w:rPr>
          <w:rFonts w:ascii="Times New Roman" w:hAnsi="Times New Roman"/>
          <w:sz w:val="24"/>
          <w:szCs w:val="24"/>
        </w:rPr>
        <w:t>idade</w:t>
      </w:r>
      <w:r w:rsidR="00544410">
        <w:rPr>
          <w:rFonts w:ascii="Times New Roman" w:hAnsi="Times New Roman"/>
          <w:sz w:val="24"/>
          <w:szCs w:val="24"/>
        </w:rPr>
        <w:t>,</w:t>
      </w:r>
      <w:r w:rsidRPr="007139A2">
        <w:rPr>
          <w:rFonts w:ascii="Times New Roman" w:hAnsi="Times New Roman"/>
          <w:sz w:val="24"/>
          <w:szCs w:val="24"/>
        </w:rPr>
        <w:t>n</w:t>
      </w:r>
      <w:r w:rsidR="00DD3B44">
        <w:rPr>
          <w:rFonts w:ascii="Times New Roman" w:hAnsi="Times New Roman"/>
          <w:sz w:val="24"/>
          <w:szCs w:val="24"/>
        </w:rPr>
        <w:t>o</w:t>
      </w:r>
      <w:proofErr w:type="spellEnd"/>
      <w:proofErr w:type="gramEnd"/>
      <w:r w:rsidR="00DD3B44">
        <w:rPr>
          <w:rFonts w:ascii="Times New Roman" w:hAnsi="Times New Roman"/>
          <w:sz w:val="24"/>
          <w:szCs w:val="24"/>
        </w:rPr>
        <w:t xml:space="preserve"> local avaliado</w:t>
      </w:r>
      <w:r w:rsidRPr="007139A2">
        <w:rPr>
          <w:rFonts w:ascii="Times New Roman" w:hAnsi="Times New Roman"/>
          <w:sz w:val="24"/>
          <w:szCs w:val="24"/>
        </w:rPr>
        <w:t>.</w:t>
      </w:r>
      <w:r w:rsidR="00DD3B44">
        <w:rPr>
          <w:rFonts w:ascii="Times New Roman" w:hAnsi="Times New Roman"/>
          <w:sz w:val="24"/>
          <w:szCs w:val="24"/>
        </w:rPr>
        <w:t xml:space="preserve"> Os resultados deste trabalho reforçam a </w:t>
      </w:r>
      <w:r w:rsidR="00544410">
        <w:rPr>
          <w:rFonts w:ascii="Times New Roman" w:hAnsi="Times New Roman"/>
          <w:sz w:val="24"/>
          <w:szCs w:val="24"/>
        </w:rPr>
        <w:t xml:space="preserve">hipótese </w:t>
      </w:r>
      <w:r w:rsidR="00DD3B44">
        <w:rPr>
          <w:rFonts w:ascii="Times New Roman" w:hAnsi="Times New Roman"/>
          <w:sz w:val="24"/>
          <w:szCs w:val="24"/>
        </w:rPr>
        <w:t xml:space="preserve">de que fungos do gênero </w:t>
      </w:r>
      <w:proofErr w:type="spellStart"/>
      <w:r w:rsidR="00DD3B44">
        <w:rPr>
          <w:rFonts w:ascii="Times New Roman" w:hAnsi="Times New Roman"/>
          <w:i/>
          <w:iCs/>
          <w:sz w:val="24"/>
          <w:szCs w:val="24"/>
        </w:rPr>
        <w:t>Calonectria</w:t>
      </w:r>
      <w:proofErr w:type="spellEnd"/>
      <w:r w:rsidR="00DD3B44">
        <w:rPr>
          <w:rFonts w:ascii="Times New Roman" w:hAnsi="Times New Roman"/>
          <w:i/>
          <w:iCs/>
          <w:sz w:val="24"/>
          <w:szCs w:val="24"/>
        </w:rPr>
        <w:t xml:space="preserve"> </w:t>
      </w:r>
      <w:r w:rsidR="00DD3B44">
        <w:rPr>
          <w:rFonts w:ascii="Times New Roman" w:hAnsi="Times New Roman"/>
          <w:sz w:val="24"/>
          <w:szCs w:val="24"/>
        </w:rPr>
        <w:t xml:space="preserve">têm um grande potencial patogênico </w:t>
      </w:r>
      <w:r w:rsidR="00510D77">
        <w:rPr>
          <w:rFonts w:ascii="Times New Roman" w:hAnsi="Times New Roman"/>
          <w:sz w:val="24"/>
          <w:szCs w:val="24"/>
        </w:rPr>
        <w:t>e podem reduzir drastica</w:t>
      </w:r>
      <w:r w:rsidR="007A7D45">
        <w:rPr>
          <w:rFonts w:ascii="Times New Roman" w:hAnsi="Times New Roman"/>
          <w:sz w:val="24"/>
          <w:szCs w:val="24"/>
        </w:rPr>
        <w:t>mente a produtividade dos plantios de eucalipto.</w:t>
      </w:r>
    </w:p>
    <w:p w14:paraId="449C2FC6" w14:textId="77777777" w:rsidR="00BB7E9F" w:rsidRDefault="00BB7E9F" w:rsidP="00D475E8">
      <w:pPr>
        <w:spacing w:after="0" w:line="360" w:lineRule="auto"/>
        <w:jc w:val="both"/>
        <w:rPr>
          <w:rFonts w:ascii="Times New Roman" w:hAnsi="Times New Roman"/>
          <w:sz w:val="24"/>
          <w:szCs w:val="24"/>
        </w:rPr>
      </w:pPr>
    </w:p>
    <w:p w14:paraId="05FC82C5" w14:textId="50C207F9" w:rsidR="00D7399F" w:rsidRDefault="00D7399F" w:rsidP="00AD17AC">
      <w:pPr>
        <w:spacing w:after="0" w:line="360" w:lineRule="auto"/>
        <w:rPr>
          <w:rFonts w:ascii="Times New Roman" w:hAnsi="Times New Roman"/>
          <w:b/>
          <w:sz w:val="24"/>
          <w:szCs w:val="24"/>
        </w:rPr>
      </w:pPr>
      <w:r w:rsidRPr="00913520">
        <w:rPr>
          <w:rFonts w:ascii="Times New Roman" w:hAnsi="Times New Roman"/>
          <w:b/>
          <w:sz w:val="24"/>
          <w:szCs w:val="24"/>
        </w:rPr>
        <w:t>REFERÊNCIAS</w:t>
      </w:r>
    </w:p>
    <w:p w14:paraId="231F5D6D" w14:textId="77777777" w:rsidR="004A3B91" w:rsidRDefault="004A3B91" w:rsidP="00530311">
      <w:pPr>
        <w:spacing w:after="0" w:line="240" w:lineRule="auto"/>
        <w:jc w:val="both"/>
        <w:rPr>
          <w:rFonts w:ascii="Times New Roman" w:hAnsi="Times New Roman"/>
          <w:bCs/>
          <w:sz w:val="24"/>
          <w:szCs w:val="24"/>
        </w:rPr>
      </w:pPr>
      <w:r w:rsidRPr="004A3B91">
        <w:rPr>
          <w:rFonts w:ascii="Times New Roman" w:hAnsi="Times New Roman"/>
          <w:bCs/>
          <w:sz w:val="24"/>
          <w:szCs w:val="24"/>
        </w:rPr>
        <w:t xml:space="preserve">ALFENAS, A.C.; ZAUZA, E.A.; MAFIA, R.G.; ASSIS, T.F. </w:t>
      </w:r>
      <w:r w:rsidRPr="004A3B91">
        <w:rPr>
          <w:rFonts w:ascii="Times New Roman" w:hAnsi="Times New Roman"/>
          <w:b/>
          <w:sz w:val="24"/>
          <w:szCs w:val="24"/>
        </w:rPr>
        <w:t>Clonagem e doenças do eucalipto</w:t>
      </w:r>
      <w:r w:rsidRPr="004A3B91">
        <w:rPr>
          <w:rFonts w:ascii="Times New Roman" w:hAnsi="Times New Roman"/>
          <w:bCs/>
          <w:sz w:val="24"/>
          <w:szCs w:val="24"/>
        </w:rPr>
        <w:t>. 2. ed. Viçosa: UFV. 2009. 500 p.</w:t>
      </w:r>
    </w:p>
    <w:p w14:paraId="69B7B89D" w14:textId="4E3D5CD6" w:rsidR="00C45BE1" w:rsidRDefault="007A7D45" w:rsidP="00530311">
      <w:pPr>
        <w:spacing w:after="0" w:line="240" w:lineRule="auto"/>
        <w:jc w:val="both"/>
        <w:rPr>
          <w:rFonts w:ascii="Times New Roman" w:hAnsi="Times New Roman"/>
          <w:bCs/>
          <w:sz w:val="24"/>
          <w:szCs w:val="24"/>
        </w:rPr>
      </w:pPr>
      <w:r w:rsidRPr="007A7D45">
        <w:rPr>
          <w:rFonts w:ascii="Times New Roman" w:hAnsi="Times New Roman"/>
          <w:bCs/>
          <w:sz w:val="24"/>
          <w:szCs w:val="24"/>
        </w:rPr>
        <w:t>CHEN, Q. Z.</w:t>
      </w:r>
      <w:r w:rsidR="00530311">
        <w:rPr>
          <w:rFonts w:ascii="Times New Roman" w:hAnsi="Times New Roman"/>
          <w:bCs/>
          <w:sz w:val="24"/>
          <w:szCs w:val="24"/>
        </w:rPr>
        <w:t xml:space="preserve"> </w:t>
      </w:r>
      <w:r w:rsidR="00530311">
        <w:rPr>
          <w:rFonts w:ascii="Times New Roman" w:hAnsi="Times New Roman"/>
          <w:bCs/>
          <w:i/>
          <w:iCs/>
          <w:sz w:val="24"/>
          <w:szCs w:val="24"/>
        </w:rPr>
        <w:t>et al.</w:t>
      </w:r>
      <w:r w:rsidRPr="007A7D45">
        <w:rPr>
          <w:rFonts w:ascii="Times New Roman" w:hAnsi="Times New Roman"/>
          <w:bCs/>
          <w:sz w:val="24"/>
          <w:szCs w:val="24"/>
        </w:rPr>
        <w:t xml:space="preserve"> </w:t>
      </w:r>
      <w:proofErr w:type="spellStart"/>
      <w:r w:rsidRPr="007A7D45">
        <w:rPr>
          <w:rFonts w:ascii="Times New Roman" w:hAnsi="Times New Roman"/>
          <w:bCs/>
          <w:sz w:val="24"/>
          <w:szCs w:val="24"/>
        </w:rPr>
        <w:t>Identification</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of</w:t>
      </w:r>
      <w:proofErr w:type="spellEnd"/>
      <w:r w:rsidRPr="007A7D45">
        <w:rPr>
          <w:rFonts w:ascii="Times New Roman" w:hAnsi="Times New Roman"/>
          <w:bCs/>
          <w:sz w:val="24"/>
          <w:szCs w:val="24"/>
        </w:rPr>
        <w:t xml:space="preserve"> </w:t>
      </w:r>
      <w:proofErr w:type="spellStart"/>
      <w:r w:rsidRPr="007A7D45">
        <w:rPr>
          <w:rFonts w:ascii="Times New Roman" w:hAnsi="Times New Roman"/>
          <w:bCs/>
          <w:i/>
          <w:iCs/>
          <w:sz w:val="24"/>
          <w:szCs w:val="24"/>
        </w:rPr>
        <w:t>Calonectria</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associated</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with</w:t>
      </w:r>
      <w:proofErr w:type="spellEnd"/>
      <w:r w:rsidRPr="007A7D45">
        <w:rPr>
          <w:rFonts w:ascii="Times New Roman" w:hAnsi="Times New Roman"/>
          <w:bCs/>
          <w:sz w:val="24"/>
          <w:szCs w:val="24"/>
        </w:rPr>
        <w:t xml:space="preserve"> </w:t>
      </w:r>
      <w:r w:rsidRPr="00A774B8">
        <w:rPr>
          <w:rFonts w:ascii="Times New Roman" w:hAnsi="Times New Roman"/>
          <w:bCs/>
          <w:i/>
          <w:iCs/>
          <w:sz w:val="24"/>
          <w:szCs w:val="24"/>
        </w:rPr>
        <w:t>Eucalyptus</w:t>
      </w:r>
      <w:r w:rsidRPr="007A7D45">
        <w:rPr>
          <w:rFonts w:ascii="Times New Roman" w:hAnsi="Times New Roman"/>
          <w:bCs/>
          <w:sz w:val="24"/>
          <w:szCs w:val="24"/>
        </w:rPr>
        <w:t xml:space="preserve"> </w:t>
      </w:r>
      <w:proofErr w:type="spellStart"/>
      <w:r w:rsidRPr="007A7D45">
        <w:rPr>
          <w:rFonts w:ascii="Times New Roman" w:hAnsi="Times New Roman"/>
          <w:bCs/>
          <w:sz w:val="24"/>
          <w:szCs w:val="24"/>
        </w:rPr>
        <w:t>leaf</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blight</w:t>
      </w:r>
      <w:proofErr w:type="spellEnd"/>
      <w:r w:rsidRPr="007A7D45">
        <w:rPr>
          <w:rFonts w:ascii="Times New Roman" w:hAnsi="Times New Roman"/>
          <w:bCs/>
          <w:sz w:val="24"/>
          <w:szCs w:val="24"/>
        </w:rPr>
        <w:t xml:space="preserve"> in Fujian </w:t>
      </w:r>
      <w:proofErr w:type="spellStart"/>
      <w:r w:rsidRPr="007A7D45">
        <w:rPr>
          <w:rFonts w:ascii="Times New Roman" w:hAnsi="Times New Roman"/>
          <w:bCs/>
          <w:sz w:val="24"/>
          <w:szCs w:val="24"/>
        </w:rPr>
        <w:t>province</w:t>
      </w:r>
      <w:proofErr w:type="spellEnd"/>
      <w:r w:rsidRPr="007A7D45">
        <w:rPr>
          <w:rFonts w:ascii="Times New Roman" w:hAnsi="Times New Roman"/>
          <w:bCs/>
          <w:sz w:val="24"/>
          <w:szCs w:val="24"/>
        </w:rPr>
        <w:t xml:space="preserve">. </w:t>
      </w:r>
      <w:proofErr w:type="spellStart"/>
      <w:r w:rsidRPr="007A7D45">
        <w:rPr>
          <w:rFonts w:ascii="Times New Roman" w:hAnsi="Times New Roman"/>
          <w:b/>
          <w:sz w:val="24"/>
          <w:szCs w:val="24"/>
        </w:rPr>
        <w:t>Jo</w:t>
      </w:r>
      <w:r>
        <w:rPr>
          <w:rFonts w:ascii="Times New Roman" w:hAnsi="Times New Roman"/>
          <w:b/>
          <w:sz w:val="24"/>
          <w:szCs w:val="24"/>
        </w:rPr>
        <w:t>u</w:t>
      </w:r>
      <w:r w:rsidRPr="007A7D45">
        <w:rPr>
          <w:rFonts w:ascii="Times New Roman" w:hAnsi="Times New Roman"/>
          <w:b/>
          <w:sz w:val="24"/>
          <w:szCs w:val="24"/>
        </w:rPr>
        <w:t>rnal</w:t>
      </w:r>
      <w:proofErr w:type="spellEnd"/>
      <w:r w:rsidRPr="007A7D45">
        <w:rPr>
          <w:rFonts w:ascii="Times New Roman" w:hAnsi="Times New Roman"/>
          <w:b/>
          <w:sz w:val="24"/>
          <w:szCs w:val="24"/>
        </w:rPr>
        <w:t xml:space="preserve"> do Fujian </w:t>
      </w:r>
      <w:proofErr w:type="spellStart"/>
      <w:r w:rsidRPr="007A7D45">
        <w:rPr>
          <w:rFonts w:ascii="Times New Roman" w:hAnsi="Times New Roman"/>
          <w:b/>
          <w:sz w:val="24"/>
          <w:szCs w:val="24"/>
        </w:rPr>
        <w:t>Forestry</w:t>
      </w:r>
      <w:proofErr w:type="spellEnd"/>
      <w:r w:rsidRPr="007A7D45">
        <w:rPr>
          <w:rFonts w:ascii="Times New Roman" w:hAnsi="Times New Roman"/>
          <w:b/>
          <w:sz w:val="24"/>
          <w:szCs w:val="24"/>
        </w:rPr>
        <w:t xml:space="preserve"> </w:t>
      </w:r>
      <w:proofErr w:type="spellStart"/>
      <w:r w:rsidRPr="007A7D45">
        <w:rPr>
          <w:rFonts w:ascii="Times New Roman" w:hAnsi="Times New Roman"/>
          <w:b/>
          <w:sz w:val="24"/>
          <w:szCs w:val="24"/>
        </w:rPr>
        <w:t>College</w:t>
      </w:r>
      <w:proofErr w:type="spellEnd"/>
      <w:r w:rsidRPr="007A7D45">
        <w:rPr>
          <w:rFonts w:ascii="Times New Roman" w:hAnsi="Times New Roman"/>
          <w:bCs/>
          <w:sz w:val="24"/>
          <w:szCs w:val="24"/>
        </w:rPr>
        <w:t>, v. 33, n. 2, p. 176-182, 2013.</w:t>
      </w:r>
    </w:p>
    <w:p w14:paraId="265EFCF5" w14:textId="22833C81" w:rsidR="00530311" w:rsidRDefault="00C45BE1" w:rsidP="00530311">
      <w:pPr>
        <w:spacing w:after="0" w:line="240" w:lineRule="auto"/>
        <w:jc w:val="both"/>
        <w:rPr>
          <w:rFonts w:ascii="Times New Roman" w:hAnsi="Times New Roman"/>
          <w:bCs/>
          <w:sz w:val="24"/>
          <w:szCs w:val="24"/>
        </w:rPr>
      </w:pPr>
      <w:r w:rsidRPr="00C45BE1">
        <w:rPr>
          <w:rFonts w:ascii="Times New Roman" w:hAnsi="Times New Roman"/>
          <w:bCs/>
          <w:sz w:val="24"/>
          <w:szCs w:val="24"/>
        </w:rPr>
        <w:t>GRAÇA, R. N.</w:t>
      </w:r>
      <w:r w:rsidR="00530311">
        <w:rPr>
          <w:rFonts w:ascii="Times New Roman" w:hAnsi="Times New Roman"/>
          <w:bCs/>
          <w:sz w:val="24"/>
          <w:szCs w:val="24"/>
        </w:rPr>
        <w:t xml:space="preserve"> </w:t>
      </w:r>
      <w:r w:rsidR="00530311">
        <w:rPr>
          <w:rFonts w:ascii="Times New Roman" w:hAnsi="Times New Roman"/>
          <w:bCs/>
          <w:i/>
          <w:iCs/>
          <w:sz w:val="24"/>
          <w:szCs w:val="24"/>
        </w:rPr>
        <w:t>et al.</w:t>
      </w:r>
      <w:r w:rsidRPr="00C45BE1">
        <w:rPr>
          <w:rFonts w:ascii="Times New Roman" w:hAnsi="Times New Roman"/>
          <w:bCs/>
          <w:sz w:val="24"/>
          <w:szCs w:val="24"/>
        </w:rPr>
        <w:t xml:space="preserve"> </w:t>
      </w:r>
      <w:proofErr w:type="spellStart"/>
      <w:r w:rsidRPr="00C45BE1">
        <w:rPr>
          <w:rFonts w:ascii="Times New Roman" w:hAnsi="Times New Roman"/>
          <w:bCs/>
          <w:sz w:val="24"/>
          <w:szCs w:val="24"/>
        </w:rPr>
        <w:t>Factors</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influencing</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infection</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of</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eucalypts</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by</w:t>
      </w:r>
      <w:proofErr w:type="spellEnd"/>
      <w:r w:rsidRPr="00C45BE1">
        <w:rPr>
          <w:rFonts w:ascii="Times New Roman" w:hAnsi="Times New Roman"/>
          <w:bCs/>
          <w:sz w:val="24"/>
          <w:szCs w:val="24"/>
        </w:rPr>
        <w:t xml:space="preserve"> </w:t>
      </w:r>
      <w:proofErr w:type="spellStart"/>
      <w:r w:rsidRPr="00530311">
        <w:rPr>
          <w:rFonts w:ascii="Times New Roman" w:hAnsi="Times New Roman"/>
          <w:bCs/>
          <w:i/>
          <w:iCs/>
          <w:sz w:val="24"/>
          <w:szCs w:val="24"/>
        </w:rPr>
        <w:t>Cylindrocladium</w:t>
      </w:r>
      <w:proofErr w:type="spellEnd"/>
      <w:r w:rsidRPr="00530311">
        <w:rPr>
          <w:rFonts w:ascii="Times New Roman" w:hAnsi="Times New Roman"/>
          <w:bCs/>
          <w:i/>
          <w:iCs/>
          <w:sz w:val="24"/>
          <w:szCs w:val="24"/>
        </w:rPr>
        <w:t xml:space="preserve"> </w:t>
      </w:r>
      <w:proofErr w:type="spellStart"/>
      <w:r w:rsidRPr="00530311">
        <w:rPr>
          <w:rFonts w:ascii="Times New Roman" w:hAnsi="Times New Roman"/>
          <w:bCs/>
          <w:i/>
          <w:iCs/>
          <w:sz w:val="24"/>
          <w:szCs w:val="24"/>
        </w:rPr>
        <w:t>pteridis</w:t>
      </w:r>
      <w:proofErr w:type="spellEnd"/>
      <w:r w:rsidRPr="00C45BE1">
        <w:rPr>
          <w:rFonts w:ascii="Times New Roman" w:hAnsi="Times New Roman"/>
          <w:bCs/>
          <w:sz w:val="24"/>
          <w:szCs w:val="24"/>
        </w:rPr>
        <w:t>.</w:t>
      </w:r>
      <w:r>
        <w:rPr>
          <w:rFonts w:ascii="Times New Roman" w:hAnsi="Times New Roman"/>
          <w:bCs/>
          <w:sz w:val="24"/>
          <w:szCs w:val="24"/>
        </w:rPr>
        <w:t xml:space="preserve"> </w:t>
      </w:r>
      <w:r w:rsidRPr="00C45BE1">
        <w:rPr>
          <w:rFonts w:ascii="Times New Roman" w:hAnsi="Times New Roman"/>
          <w:b/>
          <w:sz w:val="24"/>
          <w:szCs w:val="24"/>
        </w:rPr>
        <w:t xml:space="preserve">Plant </w:t>
      </w:r>
      <w:proofErr w:type="spellStart"/>
      <w:r w:rsidRPr="00C45BE1">
        <w:rPr>
          <w:rFonts w:ascii="Times New Roman" w:hAnsi="Times New Roman"/>
          <w:b/>
          <w:sz w:val="24"/>
          <w:szCs w:val="24"/>
        </w:rPr>
        <w:t>Pathology</w:t>
      </w:r>
      <w:proofErr w:type="spellEnd"/>
      <w:r w:rsidRPr="00C45BE1">
        <w:rPr>
          <w:rFonts w:ascii="Times New Roman" w:hAnsi="Times New Roman"/>
          <w:bCs/>
          <w:sz w:val="24"/>
          <w:szCs w:val="24"/>
        </w:rPr>
        <w:t>, v. 58, n.</w:t>
      </w:r>
      <w:r w:rsidR="004A3B91">
        <w:rPr>
          <w:rFonts w:ascii="Times New Roman" w:hAnsi="Times New Roman"/>
          <w:bCs/>
          <w:sz w:val="24"/>
          <w:szCs w:val="24"/>
        </w:rPr>
        <w:t xml:space="preserve"> </w:t>
      </w:r>
      <w:r w:rsidRPr="00C45BE1">
        <w:rPr>
          <w:rFonts w:ascii="Times New Roman" w:hAnsi="Times New Roman"/>
          <w:bCs/>
          <w:sz w:val="24"/>
          <w:szCs w:val="24"/>
        </w:rPr>
        <w:t xml:space="preserve">5, p. 971-981, 2009. </w:t>
      </w:r>
    </w:p>
    <w:p w14:paraId="1312129A" w14:textId="2D761164" w:rsidR="007A7D45" w:rsidRDefault="007A7D45" w:rsidP="00530311">
      <w:pPr>
        <w:spacing w:after="0" w:line="240" w:lineRule="auto"/>
        <w:jc w:val="both"/>
        <w:rPr>
          <w:rFonts w:ascii="Times New Roman" w:hAnsi="Times New Roman"/>
          <w:bCs/>
          <w:sz w:val="24"/>
          <w:szCs w:val="24"/>
        </w:rPr>
      </w:pPr>
      <w:r w:rsidRPr="007A7D45">
        <w:rPr>
          <w:rFonts w:ascii="Times New Roman" w:hAnsi="Times New Roman"/>
          <w:bCs/>
          <w:sz w:val="24"/>
          <w:szCs w:val="24"/>
        </w:rPr>
        <w:t xml:space="preserve">LOMBARD, L.; WINGFIELD, M. J.; ALFENAS, A. C.; CROUS, P. W. The </w:t>
      </w:r>
      <w:proofErr w:type="spellStart"/>
      <w:r w:rsidRPr="007A7D45">
        <w:rPr>
          <w:rFonts w:ascii="Times New Roman" w:hAnsi="Times New Roman"/>
          <w:bCs/>
          <w:sz w:val="24"/>
          <w:szCs w:val="24"/>
        </w:rPr>
        <w:t>forgotten</w:t>
      </w:r>
      <w:proofErr w:type="spellEnd"/>
      <w:r w:rsidRPr="007A7D45">
        <w:rPr>
          <w:rFonts w:ascii="Times New Roman" w:hAnsi="Times New Roman"/>
          <w:bCs/>
          <w:sz w:val="24"/>
          <w:szCs w:val="24"/>
        </w:rPr>
        <w:t xml:space="preserve"> </w:t>
      </w:r>
      <w:proofErr w:type="spellStart"/>
      <w:r w:rsidRPr="007A7D45">
        <w:rPr>
          <w:rFonts w:ascii="Times New Roman" w:hAnsi="Times New Roman"/>
          <w:bCs/>
          <w:i/>
          <w:iCs/>
          <w:sz w:val="24"/>
          <w:szCs w:val="24"/>
        </w:rPr>
        <w:t>Calonectria</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collection</w:t>
      </w:r>
      <w:proofErr w:type="spellEnd"/>
      <w:r w:rsidRPr="007A7D45">
        <w:rPr>
          <w:rFonts w:ascii="Times New Roman" w:hAnsi="Times New Roman"/>
          <w:bCs/>
          <w:sz w:val="24"/>
          <w:szCs w:val="24"/>
        </w:rPr>
        <w:t xml:space="preserve">: </w:t>
      </w:r>
      <w:proofErr w:type="spellStart"/>
      <w:r w:rsidR="0026044E">
        <w:rPr>
          <w:rFonts w:ascii="Times New Roman" w:hAnsi="Times New Roman"/>
          <w:bCs/>
          <w:sz w:val="24"/>
          <w:szCs w:val="24"/>
        </w:rPr>
        <w:t>p</w:t>
      </w:r>
      <w:r w:rsidRPr="007A7D45">
        <w:rPr>
          <w:rFonts w:ascii="Times New Roman" w:hAnsi="Times New Roman"/>
          <w:bCs/>
          <w:sz w:val="24"/>
          <w:szCs w:val="24"/>
        </w:rPr>
        <w:t>ouring</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old</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wine</w:t>
      </w:r>
      <w:proofErr w:type="spellEnd"/>
      <w:r w:rsidRPr="007A7D45">
        <w:rPr>
          <w:rFonts w:ascii="Times New Roman" w:hAnsi="Times New Roman"/>
          <w:bCs/>
          <w:sz w:val="24"/>
          <w:szCs w:val="24"/>
        </w:rPr>
        <w:t xml:space="preserve"> </w:t>
      </w:r>
      <w:proofErr w:type="spellStart"/>
      <w:r w:rsidRPr="007A7D45">
        <w:rPr>
          <w:rFonts w:ascii="Times New Roman" w:hAnsi="Times New Roman"/>
          <w:bCs/>
          <w:sz w:val="24"/>
          <w:szCs w:val="24"/>
        </w:rPr>
        <w:t>into</w:t>
      </w:r>
      <w:proofErr w:type="spellEnd"/>
      <w:r w:rsidRPr="007A7D45">
        <w:rPr>
          <w:rFonts w:ascii="Times New Roman" w:hAnsi="Times New Roman"/>
          <w:bCs/>
          <w:sz w:val="24"/>
          <w:szCs w:val="24"/>
        </w:rPr>
        <w:t xml:space="preserve"> new bags. </w:t>
      </w:r>
      <w:proofErr w:type="spellStart"/>
      <w:r w:rsidRPr="007A7D45">
        <w:rPr>
          <w:rFonts w:ascii="Times New Roman" w:hAnsi="Times New Roman"/>
          <w:b/>
          <w:sz w:val="24"/>
          <w:szCs w:val="24"/>
        </w:rPr>
        <w:t>Studies</w:t>
      </w:r>
      <w:proofErr w:type="spellEnd"/>
      <w:r w:rsidRPr="007A7D45">
        <w:rPr>
          <w:rFonts w:ascii="Times New Roman" w:hAnsi="Times New Roman"/>
          <w:b/>
          <w:sz w:val="24"/>
          <w:szCs w:val="24"/>
        </w:rPr>
        <w:t xml:space="preserve"> in </w:t>
      </w:r>
      <w:proofErr w:type="spellStart"/>
      <w:r w:rsidRPr="007A7D45">
        <w:rPr>
          <w:rFonts w:ascii="Times New Roman" w:hAnsi="Times New Roman"/>
          <w:b/>
          <w:sz w:val="24"/>
          <w:szCs w:val="24"/>
        </w:rPr>
        <w:t>Mycology</w:t>
      </w:r>
      <w:proofErr w:type="spellEnd"/>
      <w:r w:rsidRPr="007A7D45">
        <w:rPr>
          <w:rFonts w:ascii="Times New Roman" w:hAnsi="Times New Roman"/>
          <w:bCs/>
          <w:sz w:val="24"/>
          <w:szCs w:val="24"/>
        </w:rPr>
        <w:t>, v. 85, p. 159-198, 2016.</w:t>
      </w:r>
    </w:p>
    <w:p w14:paraId="5B4DC8C3" w14:textId="3854AC0D" w:rsidR="00C45BE1" w:rsidRDefault="00C45BE1" w:rsidP="00530311">
      <w:pPr>
        <w:spacing w:after="0" w:line="240" w:lineRule="auto"/>
        <w:jc w:val="both"/>
        <w:rPr>
          <w:rFonts w:ascii="Times New Roman" w:hAnsi="Times New Roman"/>
          <w:bCs/>
          <w:sz w:val="24"/>
          <w:szCs w:val="24"/>
        </w:rPr>
      </w:pPr>
      <w:r w:rsidRPr="00C45BE1">
        <w:rPr>
          <w:rFonts w:ascii="Times New Roman" w:hAnsi="Times New Roman"/>
          <w:bCs/>
          <w:sz w:val="24"/>
          <w:szCs w:val="24"/>
        </w:rPr>
        <w:t>LI, J. Q.</w:t>
      </w:r>
      <w:r w:rsidR="00530311">
        <w:rPr>
          <w:rFonts w:ascii="Times New Roman" w:hAnsi="Times New Roman"/>
          <w:bCs/>
          <w:sz w:val="24"/>
          <w:szCs w:val="24"/>
        </w:rPr>
        <w:t xml:space="preserve"> </w:t>
      </w:r>
      <w:r w:rsidR="00530311">
        <w:rPr>
          <w:rFonts w:ascii="Times New Roman" w:hAnsi="Times New Roman"/>
          <w:bCs/>
          <w:i/>
          <w:iCs/>
          <w:sz w:val="24"/>
          <w:szCs w:val="24"/>
        </w:rPr>
        <w:t>et al.</w:t>
      </w:r>
      <w:r w:rsidRPr="00C45BE1">
        <w:rPr>
          <w:rFonts w:ascii="Times New Roman" w:hAnsi="Times New Roman"/>
          <w:bCs/>
          <w:sz w:val="24"/>
          <w:szCs w:val="24"/>
        </w:rPr>
        <w:t xml:space="preserve"> </w:t>
      </w:r>
      <w:proofErr w:type="spellStart"/>
      <w:r w:rsidRPr="00530311">
        <w:rPr>
          <w:rFonts w:ascii="Times New Roman" w:hAnsi="Times New Roman"/>
          <w:bCs/>
          <w:i/>
          <w:iCs/>
          <w:sz w:val="24"/>
          <w:szCs w:val="24"/>
        </w:rPr>
        <w:t>Calonectria</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species</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isolated</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from</w:t>
      </w:r>
      <w:proofErr w:type="spellEnd"/>
      <w:r w:rsidRPr="00C45BE1">
        <w:rPr>
          <w:rFonts w:ascii="Times New Roman" w:hAnsi="Times New Roman"/>
          <w:bCs/>
          <w:sz w:val="24"/>
          <w:szCs w:val="24"/>
        </w:rPr>
        <w:t xml:space="preserve"> </w:t>
      </w:r>
      <w:r w:rsidRPr="00530311">
        <w:rPr>
          <w:rFonts w:ascii="Times New Roman" w:hAnsi="Times New Roman"/>
          <w:bCs/>
          <w:i/>
          <w:iCs/>
          <w:sz w:val="24"/>
          <w:szCs w:val="24"/>
        </w:rPr>
        <w:t>Eucalyptus</w:t>
      </w:r>
      <w:r w:rsidRPr="00C45BE1">
        <w:rPr>
          <w:rFonts w:ascii="Times New Roman" w:hAnsi="Times New Roman"/>
          <w:bCs/>
          <w:sz w:val="24"/>
          <w:szCs w:val="24"/>
        </w:rPr>
        <w:t xml:space="preserve"> plantations </w:t>
      </w:r>
      <w:proofErr w:type="spellStart"/>
      <w:r w:rsidRPr="00C45BE1">
        <w:rPr>
          <w:rFonts w:ascii="Times New Roman" w:hAnsi="Times New Roman"/>
          <w:bCs/>
          <w:sz w:val="24"/>
          <w:szCs w:val="24"/>
        </w:rPr>
        <w:t>and</w:t>
      </w:r>
      <w:proofErr w:type="spellEnd"/>
      <w:r w:rsidRPr="00C45BE1">
        <w:rPr>
          <w:rFonts w:ascii="Times New Roman" w:hAnsi="Times New Roman"/>
          <w:bCs/>
          <w:sz w:val="24"/>
          <w:szCs w:val="24"/>
        </w:rPr>
        <w:t xml:space="preserve"> nurseries in South China. </w:t>
      </w:r>
      <w:r w:rsidRPr="00C45BE1">
        <w:rPr>
          <w:rFonts w:ascii="Times New Roman" w:hAnsi="Times New Roman"/>
          <w:b/>
          <w:sz w:val="24"/>
          <w:szCs w:val="24"/>
        </w:rPr>
        <w:t xml:space="preserve">IMA </w:t>
      </w:r>
      <w:proofErr w:type="spellStart"/>
      <w:r w:rsidRPr="00C45BE1">
        <w:rPr>
          <w:rFonts w:ascii="Times New Roman" w:hAnsi="Times New Roman"/>
          <w:b/>
          <w:sz w:val="24"/>
          <w:szCs w:val="24"/>
        </w:rPr>
        <w:t>Fungus</w:t>
      </w:r>
      <w:proofErr w:type="spellEnd"/>
      <w:r w:rsidRPr="00C45BE1">
        <w:rPr>
          <w:rFonts w:ascii="Times New Roman" w:hAnsi="Times New Roman"/>
          <w:bCs/>
          <w:sz w:val="24"/>
          <w:szCs w:val="24"/>
        </w:rPr>
        <w:t>, v. 8, n. 2, p. 259-286, 2017.</w:t>
      </w:r>
    </w:p>
    <w:p w14:paraId="312E0E24" w14:textId="235941E5" w:rsidR="00C45BE1" w:rsidRDefault="00C45BE1" w:rsidP="00530311">
      <w:pPr>
        <w:spacing w:after="0" w:line="240" w:lineRule="auto"/>
        <w:jc w:val="both"/>
        <w:rPr>
          <w:rFonts w:ascii="Times New Roman" w:hAnsi="Times New Roman"/>
          <w:bCs/>
          <w:sz w:val="24"/>
          <w:szCs w:val="24"/>
        </w:rPr>
      </w:pPr>
      <w:r w:rsidRPr="00C45BE1">
        <w:rPr>
          <w:rFonts w:ascii="Times New Roman" w:hAnsi="Times New Roman"/>
          <w:bCs/>
          <w:sz w:val="24"/>
          <w:szCs w:val="24"/>
        </w:rPr>
        <w:t>PHAM, N. Q.</w:t>
      </w:r>
      <w:r>
        <w:rPr>
          <w:rFonts w:ascii="Times New Roman" w:hAnsi="Times New Roman"/>
          <w:bCs/>
          <w:sz w:val="24"/>
          <w:szCs w:val="24"/>
        </w:rPr>
        <w:t xml:space="preserve"> </w:t>
      </w:r>
      <w:r>
        <w:rPr>
          <w:rFonts w:ascii="Times New Roman" w:hAnsi="Times New Roman"/>
          <w:bCs/>
          <w:i/>
          <w:iCs/>
          <w:sz w:val="24"/>
          <w:szCs w:val="24"/>
        </w:rPr>
        <w:t>et al.</w:t>
      </w:r>
      <w:r w:rsidRPr="00C45BE1">
        <w:rPr>
          <w:rFonts w:ascii="Times New Roman" w:hAnsi="Times New Roman"/>
          <w:bCs/>
          <w:sz w:val="24"/>
          <w:szCs w:val="24"/>
        </w:rPr>
        <w:t xml:space="preserve"> </w:t>
      </w:r>
      <w:proofErr w:type="spellStart"/>
      <w:r w:rsidRPr="00C45BE1">
        <w:rPr>
          <w:rFonts w:ascii="Times New Roman" w:hAnsi="Times New Roman"/>
          <w:bCs/>
          <w:sz w:val="24"/>
          <w:szCs w:val="24"/>
        </w:rPr>
        <w:t>Ten</w:t>
      </w:r>
      <w:proofErr w:type="spellEnd"/>
      <w:r w:rsidRPr="00C45BE1">
        <w:rPr>
          <w:rFonts w:ascii="Times New Roman" w:hAnsi="Times New Roman"/>
          <w:bCs/>
          <w:sz w:val="24"/>
          <w:szCs w:val="24"/>
        </w:rPr>
        <w:t xml:space="preserve"> new </w:t>
      </w:r>
      <w:proofErr w:type="spellStart"/>
      <w:r w:rsidRPr="00C45BE1">
        <w:rPr>
          <w:rFonts w:ascii="Times New Roman" w:hAnsi="Times New Roman"/>
          <w:bCs/>
          <w:sz w:val="24"/>
          <w:szCs w:val="24"/>
        </w:rPr>
        <w:t>species</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of</w:t>
      </w:r>
      <w:proofErr w:type="spellEnd"/>
      <w:r w:rsidRPr="00C45BE1">
        <w:rPr>
          <w:rFonts w:ascii="Times New Roman" w:hAnsi="Times New Roman"/>
          <w:bCs/>
          <w:sz w:val="24"/>
          <w:szCs w:val="24"/>
        </w:rPr>
        <w:t xml:space="preserve"> </w:t>
      </w:r>
      <w:proofErr w:type="spellStart"/>
      <w:r w:rsidRPr="00C45BE1">
        <w:rPr>
          <w:rFonts w:ascii="Times New Roman" w:hAnsi="Times New Roman"/>
          <w:bCs/>
          <w:i/>
          <w:iCs/>
          <w:sz w:val="24"/>
          <w:szCs w:val="24"/>
        </w:rPr>
        <w:t>Calonectria</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from</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Indonesia</w:t>
      </w:r>
      <w:proofErr w:type="spellEnd"/>
      <w:r w:rsidRPr="00C45BE1">
        <w:rPr>
          <w:rFonts w:ascii="Times New Roman" w:hAnsi="Times New Roman"/>
          <w:bCs/>
          <w:sz w:val="24"/>
          <w:szCs w:val="24"/>
        </w:rPr>
        <w:t xml:space="preserve"> </w:t>
      </w:r>
      <w:proofErr w:type="spellStart"/>
      <w:r w:rsidRPr="00C45BE1">
        <w:rPr>
          <w:rFonts w:ascii="Times New Roman" w:hAnsi="Times New Roman"/>
          <w:bCs/>
          <w:sz w:val="24"/>
          <w:szCs w:val="24"/>
        </w:rPr>
        <w:t>and</w:t>
      </w:r>
      <w:proofErr w:type="spellEnd"/>
      <w:r>
        <w:rPr>
          <w:rFonts w:ascii="Times New Roman" w:hAnsi="Times New Roman"/>
          <w:bCs/>
          <w:sz w:val="24"/>
          <w:szCs w:val="24"/>
        </w:rPr>
        <w:t xml:space="preserve"> </w:t>
      </w:r>
      <w:r w:rsidRPr="00C45BE1">
        <w:rPr>
          <w:rFonts w:ascii="Times New Roman" w:hAnsi="Times New Roman"/>
          <w:bCs/>
          <w:sz w:val="24"/>
          <w:szCs w:val="24"/>
        </w:rPr>
        <w:t xml:space="preserve">Vietnam. </w:t>
      </w:r>
      <w:proofErr w:type="spellStart"/>
      <w:r w:rsidRPr="00C45BE1">
        <w:rPr>
          <w:rFonts w:ascii="Times New Roman" w:hAnsi="Times New Roman"/>
          <w:b/>
          <w:sz w:val="24"/>
          <w:szCs w:val="24"/>
        </w:rPr>
        <w:t>Mycologia</w:t>
      </w:r>
      <w:proofErr w:type="spellEnd"/>
      <w:r w:rsidRPr="00C45BE1">
        <w:rPr>
          <w:rFonts w:ascii="Times New Roman" w:hAnsi="Times New Roman"/>
          <w:bCs/>
          <w:sz w:val="24"/>
          <w:szCs w:val="24"/>
        </w:rPr>
        <w:t>, 2019. DOI: 10.1080/00275514.2018.1522179</w:t>
      </w:r>
    </w:p>
    <w:p w14:paraId="4913D990" w14:textId="3241B97F" w:rsidR="007A7D45" w:rsidRDefault="00C45BE1" w:rsidP="00530311">
      <w:pPr>
        <w:spacing w:after="0" w:line="240" w:lineRule="auto"/>
        <w:jc w:val="both"/>
        <w:rPr>
          <w:rFonts w:ascii="Times New Roman" w:hAnsi="Times New Roman"/>
          <w:bCs/>
          <w:sz w:val="24"/>
          <w:szCs w:val="24"/>
        </w:rPr>
      </w:pPr>
      <w:r w:rsidRPr="00C45BE1">
        <w:rPr>
          <w:rFonts w:ascii="Times New Roman" w:hAnsi="Times New Roman"/>
          <w:bCs/>
          <w:sz w:val="24"/>
          <w:szCs w:val="24"/>
        </w:rPr>
        <w:t xml:space="preserve">PIRES, B. M. </w:t>
      </w:r>
      <w:r w:rsidRPr="00C45BE1">
        <w:rPr>
          <w:rFonts w:ascii="Times New Roman" w:hAnsi="Times New Roman"/>
          <w:b/>
          <w:sz w:val="24"/>
          <w:szCs w:val="24"/>
        </w:rPr>
        <w:t xml:space="preserve">Efeito da desrama artificial no crescimento e na qualidade da madeira de </w:t>
      </w:r>
      <w:r w:rsidRPr="00C45BE1">
        <w:rPr>
          <w:rFonts w:ascii="Times New Roman" w:hAnsi="Times New Roman"/>
          <w:b/>
          <w:i/>
          <w:iCs/>
          <w:sz w:val="24"/>
          <w:szCs w:val="24"/>
        </w:rPr>
        <w:t xml:space="preserve">Eucalyptus </w:t>
      </w:r>
      <w:proofErr w:type="spellStart"/>
      <w:r w:rsidRPr="00C45BE1">
        <w:rPr>
          <w:rFonts w:ascii="Times New Roman" w:hAnsi="Times New Roman"/>
          <w:b/>
          <w:i/>
          <w:iCs/>
          <w:sz w:val="24"/>
          <w:szCs w:val="24"/>
        </w:rPr>
        <w:t>grandis</w:t>
      </w:r>
      <w:proofErr w:type="spellEnd"/>
      <w:r w:rsidRPr="00C45BE1">
        <w:rPr>
          <w:rFonts w:ascii="Times New Roman" w:hAnsi="Times New Roman"/>
          <w:b/>
          <w:sz w:val="24"/>
          <w:szCs w:val="24"/>
        </w:rPr>
        <w:t xml:space="preserve"> para serraria</w:t>
      </w:r>
      <w:r w:rsidRPr="00C45BE1">
        <w:rPr>
          <w:rFonts w:ascii="Times New Roman" w:hAnsi="Times New Roman"/>
          <w:bCs/>
          <w:sz w:val="24"/>
          <w:szCs w:val="24"/>
        </w:rPr>
        <w:t>. 91 f. 2000. Tese (Doutorado em Ciência Florestal) – Universidade Federal de Viçosa, Viçosa, 2000.</w:t>
      </w:r>
    </w:p>
    <w:p w14:paraId="24A0A7ED" w14:textId="1E7605AB" w:rsidR="00C45BE1" w:rsidRDefault="007A7D45" w:rsidP="00530311">
      <w:pPr>
        <w:spacing w:after="0" w:line="240" w:lineRule="auto"/>
        <w:jc w:val="both"/>
        <w:rPr>
          <w:rFonts w:ascii="Times New Roman" w:hAnsi="Times New Roman"/>
          <w:bCs/>
          <w:sz w:val="24"/>
          <w:szCs w:val="24"/>
        </w:rPr>
      </w:pPr>
      <w:r w:rsidRPr="007A7D45">
        <w:rPr>
          <w:rFonts w:ascii="Times New Roman" w:hAnsi="Times New Roman"/>
          <w:bCs/>
          <w:sz w:val="24"/>
          <w:szCs w:val="24"/>
        </w:rPr>
        <w:t xml:space="preserve">SCHULTZ, B. </w:t>
      </w:r>
      <w:r w:rsidRPr="00C45BE1">
        <w:rPr>
          <w:rFonts w:ascii="Times New Roman" w:hAnsi="Times New Roman"/>
          <w:b/>
          <w:sz w:val="24"/>
          <w:szCs w:val="24"/>
        </w:rPr>
        <w:t xml:space="preserve">Doenças bióticas e abióticas em </w:t>
      </w:r>
      <w:r w:rsidRPr="00C45BE1">
        <w:rPr>
          <w:rFonts w:ascii="Times New Roman" w:hAnsi="Times New Roman"/>
          <w:b/>
          <w:i/>
          <w:iCs/>
          <w:sz w:val="24"/>
          <w:szCs w:val="24"/>
        </w:rPr>
        <w:t xml:space="preserve">Eucalyptus </w:t>
      </w:r>
      <w:proofErr w:type="spellStart"/>
      <w:r w:rsidRPr="00C45BE1">
        <w:rPr>
          <w:rFonts w:ascii="Times New Roman" w:hAnsi="Times New Roman"/>
          <w:b/>
          <w:i/>
          <w:iCs/>
          <w:sz w:val="24"/>
          <w:szCs w:val="24"/>
        </w:rPr>
        <w:t>benthamii</w:t>
      </w:r>
      <w:proofErr w:type="spellEnd"/>
      <w:r w:rsidRPr="00C45BE1">
        <w:rPr>
          <w:rFonts w:ascii="Times New Roman" w:hAnsi="Times New Roman"/>
          <w:b/>
          <w:sz w:val="24"/>
          <w:szCs w:val="24"/>
        </w:rPr>
        <w:t xml:space="preserve"> Maiden</w:t>
      </w:r>
      <w:r w:rsidRPr="007A7D45">
        <w:rPr>
          <w:rFonts w:ascii="Times New Roman" w:hAnsi="Times New Roman"/>
          <w:bCs/>
          <w:sz w:val="24"/>
          <w:szCs w:val="24"/>
        </w:rPr>
        <w:t>. 2011. 101 f. Dissertação (Mestrado em Engenharia Florestal) – Universidade Federal do Paraná, Curitiba, 2011.</w:t>
      </w:r>
    </w:p>
    <w:p w14:paraId="7ABABDD4" w14:textId="50D71F71" w:rsidR="00AD17AC" w:rsidRPr="007A7D45" w:rsidRDefault="00C45BE1" w:rsidP="00530311">
      <w:pPr>
        <w:spacing w:after="0" w:line="240" w:lineRule="auto"/>
        <w:jc w:val="both"/>
        <w:rPr>
          <w:rFonts w:ascii="Times New Roman" w:hAnsi="Times New Roman"/>
          <w:bCs/>
          <w:sz w:val="24"/>
          <w:szCs w:val="24"/>
        </w:rPr>
      </w:pPr>
      <w:r w:rsidRPr="00C45BE1">
        <w:rPr>
          <w:rFonts w:ascii="Times New Roman" w:hAnsi="Times New Roman"/>
          <w:bCs/>
          <w:sz w:val="24"/>
          <w:szCs w:val="24"/>
        </w:rPr>
        <w:t>SOARES, I. D.</w:t>
      </w:r>
      <w:r>
        <w:rPr>
          <w:rFonts w:ascii="Times New Roman" w:hAnsi="Times New Roman"/>
          <w:bCs/>
          <w:sz w:val="24"/>
          <w:szCs w:val="24"/>
        </w:rPr>
        <w:t xml:space="preserve"> </w:t>
      </w:r>
      <w:r>
        <w:rPr>
          <w:rFonts w:ascii="Times New Roman" w:hAnsi="Times New Roman"/>
          <w:bCs/>
          <w:i/>
          <w:iCs/>
          <w:sz w:val="24"/>
          <w:szCs w:val="24"/>
        </w:rPr>
        <w:t>et al.</w:t>
      </w:r>
      <w:r w:rsidRPr="00C45BE1">
        <w:rPr>
          <w:rFonts w:ascii="Times New Roman" w:hAnsi="Times New Roman"/>
          <w:bCs/>
          <w:sz w:val="24"/>
          <w:szCs w:val="24"/>
        </w:rPr>
        <w:t xml:space="preserve"> Fungos associados à mancha foliar em </w:t>
      </w:r>
      <w:r w:rsidRPr="00C45BE1">
        <w:rPr>
          <w:rFonts w:ascii="Times New Roman" w:hAnsi="Times New Roman"/>
          <w:bCs/>
          <w:i/>
          <w:iCs/>
          <w:sz w:val="24"/>
          <w:szCs w:val="24"/>
        </w:rPr>
        <w:t xml:space="preserve">Eucalyptus </w:t>
      </w:r>
      <w:proofErr w:type="spellStart"/>
      <w:r w:rsidRPr="00C45BE1">
        <w:rPr>
          <w:rFonts w:ascii="Times New Roman" w:hAnsi="Times New Roman"/>
          <w:bCs/>
          <w:i/>
          <w:iCs/>
          <w:sz w:val="24"/>
          <w:szCs w:val="24"/>
        </w:rPr>
        <w:t>benthamii</w:t>
      </w:r>
      <w:proofErr w:type="spellEnd"/>
      <w:r w:rsidRPr="00C45BE1">
        <w:rPr>
          <w:rFonts w:ascii="Times New Roman" w:hAnsi="Times New Roman"/>
          <w:bCs/>
          <w:sz w:val="24"/>
          <w:szCs w:val="24"/>
        </w:rPr>
        <w:t xml:space="preserve"> Maiden et </w:t>
      </w:r>
      <w:proofErr w:type="spellStart"/>
      <w:r w:rsidRPr="00C45BE1">
        <w:rPr>
          <w:rFonts w:ascii="Times New Roman" w:hAnsi="Times New Roman"/>
          <w:bCs/>
          <w:sz w:val="24"/>
          <w:szCs w:val="24"/>
        </w:rPr>
        <w:t>Cambage</w:t>
      </w:r>
      <w:proofErr w:type="spellEnd"/>
      <w:r w:rsidRPr="00C45BE1">
        <w:rPr>
          <w:rFonts w:ascii="Times New Roman" w:hAnsi="Times New Roman"/>
          <w:bCs/>
          <w:sz w:val="24"/>
          <w:szCs w:val="24"/>
        </w:rPr>
        <w:t xml:space="preserve"> na região </w:t>
      </w:r>
      <w:r w:rsidR="00B01C24" w:rsidRPr="00C45BE1">
        <w:rPr>
          <w:rFonts w:ascii="Times New Roman" w:hAnsi="Times New Roman"/>
          <w:bCs/>
          <w:sz w:val="24"/>
          <w:szCs w:val="24"/>
        </w:rPr>
        <w:t xml:space="preserve">Sul </w:t>
      </w:r>
      <w:r w:rsidRPr="00C45BE1">
        <w:rPr>
          <w:rFonts w:ascii="Times New Roman" w:hAnsi="Times New Roman"/>
          <w:bCs/>
          <w:sz w:val="24"/>
          <w:szCs w:val="24"/>
        </w:rPr>
        <w:t xml:space="preserve">do Brasil. </w:t>
      </w:r>
      <w:proofErr w:type="spellStart"/>
      <w:r w:rsidRPr="00C45BE1">
        <w:rPr>
          <w:rFonts w:ascii="Times New Roman" w:hAnsi="Times New Roman"/>
          <w:b/>
          <w:sz w:val="24"/>
          <w:szCs w:val="24"/>
        </w:rPr>
        <w:t>Biofix</w:t>
      </w:r>
      <w:proofErr w:type="spellEnd"/>
      <w:r w:rsidRPr="00C45BE1">
        <w:rPr>
          <w:rFonts w:ascii="Times New Roman" w:hAnsi="Times New Roman"/>
          <w:b/>
          <w:sz w:val="24"/>
          <w:szCs w:val="24"/>
        </w:rPr>
        <w:t xml:space="preserve"> </w:t>
      </w:r>
      <w:proofErr w:type="spellStart"/>
      <w:r w:rsidRPr="00C45BE1">
        <w:rPr>
          <w:rFonts w:ascii="Times New Roman" w:hAnsi="Times New Roman"/>
          <w:b/>
          <w:sz w:val="24"/>
          <w:szCs w:val="24"/>
        </w:rPr>
        <w:t>Scientific</w:t>
      </w:r>
      <w:proofErr w:type="spellEnd"/>
      <w:r w:rsidRPr="00C45BE1">
        <w:rPr>
          <w:rFonts w:ascii="Times New Roman" w:hAnsi="Times New Roman"/>
          <w:b/>
          <w:sz w:val="24"/>
          <w:szCs w:val="24"/>
        </w:rPr>
        <w:t xml:space="preserve"> </w:t>
      </w:r>
      <w:proofErr w:type="spellStart"/>
      <w:r w:rsidRPr="00C45BE1">
        <w:rPr>
          <w:rFonts w:ascii="Times New Roman" w:hAnsi="Times New Roman"/>
          <w:b/>
          <w:sz w:val="24"/>
          <w:szCs w:val="24"/>
        </w:rPr>
        <w:t>Journal</w:t>
      </w:r>
      <w:proofErr w:type="spellEnd"/>
      <w:r w:rsidRPr="00C45BE1">
        <w:rPr>
          <w:rFonts w:ascii="Times New Roman" w:hAnsi="Times New Roman"/>
          <w:bCs/>
          <w:sz w:val="24"/>
          <w:szCs w:val="24"/>
        </w:rPr>
        <w:t>, v. 2, p. 32-37, 2017.</w:t>
      </w:r>
    </w:p>
    <w:sectPr w:rsidR="00AD17AC" w:rsidRPr="007A7D45" w:rsidSect="00053C6B">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8E2E" w14:textId="77777777" w:rsidR="006863F5" w:rsidRDefault="006863F5" w:rsidP="009E3693">
      <w:pPr>
        <w:spacing w:after="0" w:line="240" w:lineRule="auto"/>
      </w:pPr>
      <w:r>
        <w:separator/>
      </w:r>
    </w:p>
  </w:endnote>
  <w:endnote w:type="continuationSeparator" w:id="0">
    <w:p w14:paraId="124AB758" w14:textId="77777777" w:rsidR="006863F5" w:rsidRDefault="006863F5" w:rsidP="009E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D801" w14:textId="77777777" w:rsidR="006863F5" w:rsidRDefault="006863F5" w:rsidP="009E3693">
      <w:pPr>
        <w:spacing w:after="0" w:line="240" w:lineRule="auto"/>
      </w:pPr>
      <w:r>
        <w:separator/>
      </w:r>
    </w:p>
  </w:footnote>
  <w:footnote w:type="continuationSeparator" w:id="0">
    <w:p w14:paraId="2E1BCAFF" w14:textId="77777777" w:rsidR="006863F5" w:rsidRDefault="006863F5" w:rsidP="009E3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3894" w14:textId="63AB876F" w:rsidR="0028395B" w:rsidRDefault="000F6A77" w:rsidP="00A966AF">
    <w:pPr>
      <w:pStyle w:val="Cabealho"/>
    </w:pPr>
    <w:r>
      <w:rPr>
        <w:noProof/>
        <w:lang w:eastAsia="pt-BR"/>
      </w:rPr>
      <w:drawing>
        <wp:inline distT="0" distB="0" distL="0" distR="0" wp14:anchorId="4677A330" wp14:editId="29F4AC84">
          <wp:extent cx="5397335" cy="1193470"/>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
                    <a:extLst>
                      <a:ext uri="{28A0092B-C50C-407E-A947-70E740481C1C}">
                        <a14:useLocalDpi xmlns:a14="http://schemas.microsoft.com/office/drawing/2010/main" val="0"/>
                      </a:ext>
                    </a:extLst>
                  </a:blip>
                  <a:srcRect b="30078"/>
                  <a:stretch/>
                </pic:blipFill>
                <pic:spPr bwMode="auto">
                  <a:xfrm>
                    <a:off x="0" y="0"/>
                    <a:ext cx="5399405" cy="1193928"/>
                  </a:xfrm>
                  <a:prstGeom prst="rect">
                    <a:avLst/>
                  </a:prstGeom>
                  <a:ln>
                    <a:noFill/>
                  </a:ln>
                  <a:extLst>
                    <a:ext uri="{53640926-AAD7-44D8-BBD7-CCE9431645EC}">
                      <a14:shadowObscured xmlns:a14="http://schemas.microsoft.com/office/drawing/2010/main"/>
                    </a:ext>
                  </a:extLst>
                </pic:spPr>
              </pic:pic>
            </a:graphicData>
          </a:graphic>
        </wp:inline>
      </w:drawing>
    </w:r>
  </w:p>
  <w:p w14:paraId="4D44ABCB" w14:textId="77777777" w:rsidR="006761D1" w:rsidRPr="00A966AF" w:rsidRDefault="006761D1" w:rsidP="00A966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59FE"/>
    <w:multiLevelType w:val="hybridMultilevel"/>
    <w:tmpl w:val="7FF0B232"/>
    <w:lvl w:ilvl="0" w:tplc="C92C5BFE">
      <w:start w:val="1"/>
      <w:numFmt w:val="bullet"/>
      <w:lvlText w:val="•"/>
      <w:lvlJc w:val="left"/>
      <w:pPr>
        <w:tabs>
          <w:tab w:val="num" w:pos="720"/>
        </w:tabs>
        <w:ind w:left="720" w:hanging="360"/>
      </w:pPr>
      <w:rPr>
        <w:rFonts w:ascii="Arial" w:hAnsi="Arial" w:hint="default"/>
      </w:rPr>
    </w:lvl>
    <w:lvl w:ilvl="1" w:tplc="73260362" w:tentative="1">
      <w:start w:val="1"/>
      <w:numFmt w:val="bullet"/>
      <w:lvlText w:val="•"/>
      <w:lvlJc w:val="left"/>
      <w:pPr>
        <w:tabs>
          <w:tab w:val="num" w:pos="1440"/>
        </w:tabs>
        <w:ind w:left="1440" w:hanging="360"/>
      </w:pPr>
      <w:rPr>
        <w:rFonts w:ascii="Arial" w:hAnsi="Arial" w:hint="default"/>
      </w:rPr>
    </w:lvl>
    <w:lvl w:ilvl="2" w:tplc="020600EC" w:tentative="1">
      <w:start w:val="1"/>
      <w:numFmt w:val="bullet"/>
      <w:lvlText w:val="•"/>
      <w:lvlJc w:val="left"/>
      <w:pPr>
        <w:tabs>
          <w:tab w:val="num" w:pos="2160"/>
        </w:tabs>
        <w:ind w:left="2160" w:hanging="360"/>
      </w:pPr>
      <w:rPr>
        <w:rFonts w:ascii="Arial" w:hAnsi="Arial" w:hint="default"/>
      </w:rPr>
    </w:lvl>
    <w:lvl w:ilvl="3" w:tplc="9D7C211C" w:tentative="1">
      <w:start w:val="1"/>
      <w:numFmt w:val="bullet"/>
      <w:lvlText w:val="•"/>
      <w:lvlJc w:val="left"/>
      <w:pPr>
        <w:tabs>
          <w:tab w:val="num" w:pos="2880"/>
        </w:tabs>
        <w:ind w:left="2880" w:hanging="360"/>
      </w:pPr>
      <w:rPr>
        <w:rFonts w:ascii="Arial" w:hAnsi="Arial" w:hint="default"/>
      </w:rPr>
    </w:lvl>
    <w:lvl w:ilvl="4" w:tplc="7C7E8AD2" w:tentative="1">
      <w:start w:val="1"/>
      <w:numFmt w:val="bullet"/>
      <w:lvlText w:val="•"/>
      <w:lvlJc w:val="left"/>
      <w:pPr>
        <w:tabs>
          <w:tab w:val="num" w:pos="3600"/>
        </w:tabs>
        <w:ind w:left="3600" w:hanging="360"/>
      </w:pPr>
      <w:rPr>
        <w:rFonts w:ascii="Arial" w:hAnsi="Arial" w:hint="default"/>
      </w:rPr>
    </w:lvl>
    <w:lvl w:ilvl="5" w:tplc="14961BFC" w:tentative="1">
      <w:start w:val="1"/>
      <w:numFmt w:val="bullet"/>
      <w:lvlText w:val="•"/>
      <w:lvlJc w:val="left"/>
      <w:pPr>
        <w:tabs>
          <w:tab w:val="num" w:pos="4320"/>
        </w:tabs>
        <w:ind w:left="4320" w:hanging="360"/>
      </w:pPr>
      <w:rPr>
        <w:rFonts w:ascii="Arial" w:hAnsi="Arial" w:hint="default"/>
      </w:rPr>
    </w:lvl>
    <w:lvl w:ilvl="6" w:tplc="F00A7636" w:tentative="1">
      <w:start w:val="1"/>
      <w:numFmt w:val="bullet"/>
      <w:lvlText w:val="•"/>
      <w:lvlJc w:val="left"/>
      <w:pPr>
        <w:tabs>
          <w:tab w:val="num" w:pos="5040"/>
        </w:tabs>
        <w:ind w:left="5040" w:hanging="360"/>
      </w:pPr>
      <w:rPr>
        <w:rFonts w:ascii="Arial" w:hAnsi="Arial" w:hint="default"/>
      </w:rPr>
    </w:lvl>
    <w:lvl w:ilvl="7" w:tplc="5D260108" w:tentative="1">
      <w:start w:val="1"/>
      <w:numFmt w:val="bullet"/>
      <w:lvlText w:val="•"/>
      <w:lvlJc w:val="left"/>
      <w:pPr>
        <w:tabs>
          <w:tab w:val="num" w:pos="5760"/>
        </w:tabs>
        <w:ind w:left="5760" w:hanging="360"/>
      </w:pPr>
      <w:rPr>
        <w:rFonts w:ascii="Arial" w:hAnsi="Arial" w:hint="default"/>
      </w:rPr>
    </w:lvl>
    <w:lvl w:ilvl="8" w:tplc="0DF831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F37451"/>
    <w:multiLevelType w:val="hybridMultilevel"/>
    <w:tmpl w:val="48A69450"/>
    <w:lvl w:ilvl="0" w:tplc="2D16F658">
      <w:start w:val="1"/>
      <w:numFmt w:val="bullet"/>
      <w:lvlText w:val="•"/>
      <w:lvlJc w:val="left"/>
      <w:pPr>
        <w:tabs>
          <w:tab w:val="num" w:pos="720"/>
        </w:tabs>
        <w:ind w:left="720" w:hanging="360"/>
      </w:pPr>
      <w:rPr>
        <w:rFonts w:ascii="Arial" w:hAnsi="Arial" w:hint="default"/>
      </w:rPr>
    </w:lvl>
    <w:lvl w:ilvl="1" w:tplc="4E8CD1D6" w:tentative="1">
      <w:start w:val="1"/>
      <w:numFmt w:val="bullet"/>
      <w:lvlText w:val="•"/>
      <w:lvlJc w:val="left"/>
      <w:pPr>
        <w:tabs>
          <w:tab w:val="num" w:pos="1440"/>
        </w:tabs>
        <w:ind w:left="1440" w:hanging="360"/>
      </w:pPr>
      <w:rPr>
        <w:rFonts w:ascii="Arial" w:hAnsi="Arial" w:hint="default"/>
      </w:rPr>
    </w:lvl>
    <w:lvl w:ilvl="2" w:tplc="845A110E" w:tentative="1">
      <w:start w:val="1"/>
      <w:numFmt w:val="bullet"/>
      <w:lvlText w:val="•"/>
      <w:lvlJc w:val="left"/>
      <w:pPr>
        <w:tabs>
          <w:tab w:val="num" w:pos="2160"/>
        </w:tabs>
        <w:ind w:left="2160" w:hanging="360"/>
      </w:pPr>
      <w:rPr>
        <w:rFonts w:ascii="Arial" w:hAnsi="Arial" w:hint="default"/>
      </w:rPr>
    </w:lvl>
    <w:lvl w:ilvl="3" w:tplc="C0B440C0" w:tentative="1">
      <w:start w:val="1"/>
      <w:numFmt w:val="bullet"/>
      <w:lvlText w:val="•"/>
      <w:lvlJc w:val="left"/>
      <w:pPr>
        <w:tabs>
          <w:tab w:val="num" w:pos="2880"/>
        </w:tabs>
        <w:ind w:left="2880" w:hanging="360"/>
      </w:pPr>
      <w:rPr>
        <w:rFonts w:ascii="Arial" w:hAnsi="Arial" w:hint="default"/>
      </w:rPr>
    </w:lvl>
    <w:lvl w:ilvl="4" w:tplc="70169A76" w:tentative="1">
      <w:start w:val="1"/>
      <w:numFmt w:val="bullet"/>
      <w:lvlText w:val="•"/>
      <w:lvlJc w:val="left"/>
      <w:pPr>
        <w:tabs>
          <w:tab w:val="num" w:pos="3600"/>
        </w:tabs>
        <w:ind w:left="3600" w:hanging="360"/>
      </w:pPr>
      <w:rPr>
        <w:rFonts w:ascii="Arial" w:hAnsi="Arial" w:hint="default"/>
      </w:rPr>
    </w:lvl>
    <w:lvl w:ilvl="5" w:tplc="1AE4E722" w:tentative="1">
      <w:start w:val="1"/>
      <w:numFmt w:val="bullet"/>
      <w:lvlText w:val="•"/>
      <w:lvlJc w:val="left"/>
      <w:pPr>
        <w:tabs>
          <w:tab w:val="num" w:pos="4320"/>
        </w:tabs>
        <w:ind w:left="4320" w:hanging="360"/>
      </w:pPr>
      <w:rPr>
        <w:rFonts w:ascii="Arial" w:hAnsi="Arial" w:hint="default"/>
      </w:rPr>
    </w:lvl>
    <w:lvl w:ilvl="6" w:tplc="BE2A0A0C" w:tentative="1">
      <w:start w:val="1"/>
      <w:numFmt w:val="bullet"/>
      <w:lvlText w:val="•"/>
      <w:lvlJc w:val="left"/>
      <w:pPr>
        <w:tabs>
          <w:tab w:val="num" w:pos="5040"/>
        </w:tabs>
        <w:ind w:left="5040" w:hanging="360"/>
      </w:pPr>
      <w:rPr>
        <w:rFonts w:ascii="Arial" w:hAnsi="Arial" w:hint="default"/>
      </w:rPr>
    </w:lvl>
    <w:lvl w:ilvl="7" w:tplc="BCB4F798" w:tentative="1">
      <w:start w:val="1"/>
      <w:numFmt w:val="bullet"/>
      <w:lvlText w:val="•"/>
      <w:lvlJc w:val="left"/>
      <w:pPr>
        <w:tabs>
          <w:tab w:val="num" w:pos="5760"/>
        </w:tabs>
        <w:ind w:left="5760" w:hanging="360"/>
      </w:pPr>
      <w:rPr>
        <w:rFonts w:ascii="Arial" w:hAnsi="Arial" w:hint="default"/>
      </w:rPr>
    </w:lvl>
    <w:lvl w:ilvl="8" w:tplc="396682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3D32D0"/>
    <w:multiLevelType w:val="hybridMultilevel"/>
    <w:tmpl w:val="261A2F62"/>
    <w:lvl w:ilvl="0" w:tplc="2BE2D2FC">
      <w:start w:val="1"/>
      <w:numFmt w:val="bullet"/>
      <w:lvlText w:val="•"/>
      <w:lvlJc w:val="left"/>
      <w:pPr>
        <w:tabs>
          <w:tab w:val="num" w:pos="720"/>
        </w:tabs>
        <w:ind w:left="720" w:hanging="360"/>
      </w:pPr>
      <w:rPr>
        <w:rFonts w:ascii="Arial" w:hAnsi="Arial" w:hint="default"/>
      </w:rPr>
    </w:lvl>
    <w:lvl w:ilvl="1" w:tplc="C26C1BB6" w:tentative="1">
      <w:start w:val="1"/>
      <w:numFmt w:val="bullet"/>
      <w:lvlText w:val="•"/>
      <w:lvlJc w:val="left"/>
      <w:pPr>
        <w:tabs>
          <w:tab w:val="num" w:pos="1440"/>
        </w:tabs>
        <w:ind w:left="1440" w:hanging="360"/>
      </w:pPr>
      <w:rPr>
        <w:rFonts w:ascii="Arial" w:hAnsi="Arial" w:hint="default"/>
      </w:rPr>
    </w:lvl>
    <w:lvl w:ilvl="2" w:tplc="9A206492" w:tentative="1">
      <w:start w:val="1"/>
      <w:numFmt w:val="bullet"/>
      <w:lvlText w:val="•"/>
      <w:lvlJc w:val="left"/>
      <w:pPr>
        <w:tabs>
          <w:tab w:val="num" w:pos="2160"/>
        </w:tabs>
        <w:ind w:left="2160" w:hanging="360"/>
      </w:pPr>
      <w:rPr>
        <w:rFonts w:ascii="Arial" w:hAnsi="Arial" w:hint="default"/>
      </w:rPr>
    </w:lvl>
    <w:lvl w:ilvl="3" w:tplc="A656AAD6" w:tentative="1">
      <w:start w:val="1"/>
      <w:numFmt w:val="bullet"/>
      <w:lvlText w:val="•"/>
      <w:lvlJc w:val="left"/>
      <w:pPr>
        <w:tabs>
          <w:tab w:val="num" w:pos="2880"/>
        </w:tabs>
        <w:ind w:left="2880" w:hanging="360"/>
      </w:pPr>
      <w:rPr>
        <w:rFonts w:ascii="Arial" w:hAnsi="Arial" w:hint="default"/>
      </w:rPr>
    </w:lvl>
    <w:lvl w:ilvl="4" w:tplc="680C29FA" w:tentative="1">
      <w:start w:val="1"/>
      <w:numFmt w:val="bullet"/>
      <w:lvlText w:val="•"/>
      <w:lvlJc w:val="left"/>
      <w:pPr>
        <w:tabs>
          <w:tab w:val="num" w:pos="3600"/>
        </w:tabs>
        <w:ind w:left="3600" w:hanging="360"/>
      </w:pPr>
      <w:rPr>
        <w:rFonts w:ascii="Arial" w:hAnsi="Arial" w:hint="default"/>
      </w:rPr>
    </w:lvl>
    <w:lvl w:ilvl="5" w:tplc="EB1C1122" w:tentative="1">
      <w:start w:val="1"/>
      <w:numFmt w:val="bullet"/>
      <w:lvlText w:val="•"/>
      <w:lvlJc w:val="left"/>
      <w:pPr>
        <w:tabs>
          <w:tab w:val="num" w:pos="4320"/>
        </w:tabs>
        <w:ind w:left="4320" w:hanging="360"/>
      </w:pPr>
      <w:rPr>
        <w:rFonts w:ascii="Arial" w:hAnsi="Arial" w:hint="default"/>
      </w:rPr>
    </w:lvl>
    <w:lvl w:ilvl="6" w:tplc="A0F20074" w:tentative="1">
      <w:start w:val="1"/>
      <w:numFmt w:val="bullet"/>
      <w:lvlText w:val="•"/>
      <w:lvlJc w:val="left"/>
      <w:pPr>
        <w:tabs>
          <w:tab w:val="num" w:pos="5040"/>
        </w:tabs>
        <w:ind w:left="5040" w:hanging="360"/>
      </w:pPr>
      <w:rPr>
        <w:rFonts w:ascii="Arial" w:hAnsi="Arial" w:hint="default"/>
      </w:rPr>
    </w:lvl>
    <w:lvl w:ilvl="7" w:tplc="ABF20F76" w:tentative="1">
      <w:start w:val="1"/>
      <w:numFmt w:val="bullet"/>
      <w:lvlText w:val="•"/>
      <w:lvlJc w:val="left"/>
      <w:pPr>
        <w:tabs>
          <w:tab w:val="num" w:pos="5760"/>
        </w:tabs>
        <w:ind w:left="5760" w:hanging="360"/>
      </w:pPr>
      <w:rPr>
        <w:rFonts w:ascii="Arial" w:hAnsi="Arial" w:hint="default"/>
      </w:rPr>
    </w:lvl>
    <w:lvl w:ilvl="8" w:tplc="909896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CD1F1A"/>
    <w:multiLevelType w:val="hybridMultilevel"/>
    <w:tmpl w:val="71F2B636"/>
    <w:lvl w:ilvl="0" w:tplc="EDEABBE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E710CB"/>
    <w:multiLevelType w:val="hybridMultilevel"/>
    <w:tmpl w:val="4BA0AF8A"/>
    <w:lvl w:ilvl="0" w:tplc="BC860280">
      <w:numFmt w:val="bullet"/>
      <w:lvlText w:val=""/>
      <w:lvlJc w:val="left"/>
      <w:pPr>
        <w:ind w:left="360" w:hanging="360"/>
      </w:pPr>
      <w:rPr>
        <w:rFonts w:ascii="Symbol" w:eastAsia="Calibri" w:hAnsi="Symbol"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93"/>
    <w:rsid w:val="00053C6B"/>
    <w:rsid w:val="00071664"/>
    <w:rsid w:val="000805DB"/>
    <w:rsid w:val="000C6E95"/>
    <w:rsid w:val="000E21E9"/>
    <w:rsid w:val="000F2512"/>
    <w:rsid w:val="000F6A77"/>
    <w:rsid w:val="00107CC4"/>
    <w:rsid w:val="00127710"/>
    <w:rsid w:val="00130829"/>
    <w:rsid w:val="001352E0"/>
    <w:rsid w:val="00140FC0"/>
    <w:rsid w:val="001645C9"/>
    <w:rsid w:val="00191DD9"/>
    <w:rsid w:val="001938F9"/>
    <w:rsid w:val="001C0104"/>
    <w:rsid w:val="001C3B3B"/>
    <w:rsid w:val="001C3DAC"/>
    <w:rsid w:val="001C5AB3"/>
    <w:rsid w:val="001C6AD3"/>
    <w:rsid w:val="001D7544"/>
    <w:rsid w:val="00221E94"/>
    <w:rsid w:val="00227397"/>
    <w:rsid w:val="00232D67"/>
    <w:rsid w:val="002559C4"/>
    <w:rsid w:val="00257110"/>
    <w:rsid w:val="0026044E"/>
    <w:rsid w:val="00265898"/>
    <w:rsid w:val="00270FD1"/>
    <w:rsid w:val="00272841"/>
    <w:rsid w:val="0028395B"/>
    <w:rsid w:val="00291E8F"/>
    <w:rsid w:val="003336D2"/>
    <w:rsid w:val="00350442"/>
    <w:rsid w:val="003662A7"/>
    <w:rsid w:val="003771CF"/>
    <w:rsid w:val="00392B90"/>
    <w:rsid w:val="003E48BE"/>
    <w:rsid w:val="00405A43"/>
    <w:rsid w:val="00415AE5"/>
    <w:rsid w:val="00436A86"/>
    <w:rsid w:val="004425A6"/>
    <w:rsid w:val="00466A4E"/>
    <w:rsid w:val="0047426C"/>
    <w:rsid w:val="00477B22"/>
    <w:rsid w:val="004A2447"/>
    <w:rsid w:val="004A3B91"/>
    <w:rsid w:val="004B5871"/>
    <w:rsid w:val="004D12A5"/>
    <w:rsid w:val="004F3C67"/>
    <w:rsid w:val="004F4533"/>
    <w:rsid w:val="004F5670"/>
    <w:rsid w:val="00510D77"/>
    <w:rsid w:val="0052604B"/>
    <w:rsid w:val="00530311"/>
    <w:rsid w:val="00544410"/>
    <w:rsid w:val="00572495"/>
    <w:rsid w:val="00576428"/>
    <w:rsid w:val="005868F1"/>
    <w:rsid w:val="00587779"/>
    <w:rsid w:val="005A777B"/>
    <w:rsid w:val="005B2CCC"/>
    <w:rsid w:val="0061543B"/>
    <w:rsid w:val="00616200"/>
    <w:rsid w:val="006200DB"/>
    <w:rsid w:val="006557A7"/>
    <w:rsid w:val="00670C0A"/>
    <w:rsid w:val="006761D1"/>
    <w:rsid w:val="00684D35"/>
    <w:rsid w:val="006856E6"/>
    <w:rsid w:val="00685DD8"/>
    <w:rsid w:val="006863F5"/>
    <w:rsid w:val="006B21C9"/>
    <w:rsid w:val="006B6285"/>
    <w:rsid w:val="006C2034"/>
    <w:rsid w:val="006E2020"/>
    <w:rsid w:val="006F67B4"/>
    <w:rsid w:val="00702852"/>
    <w:rsid w:val="007139A2"/>
    <w:rsid w:val="00714DDE"/>
    <w:rsid w:val="00721962"/>
    <w:rsid w:val="007222CB"/>
    <w:rsid w:val="00751454"/>
    <w:rsid w:val="00751623"/>
    <w:rsid w:val="0076275C"/>
    <w:rsid w:val="00795101"/>
    <w:rsid w:val="007A7D45"/>
    <w:rsid w:val="007D05FA"/>
    <w:rsid w:val="007E7CB8"/>
    <w:rsid w:val="008020E6"/>
    <w:rsid w:val="00803851"/>
    <w:rsid w:val="00806289"/>
    <w:rsid w:val="00817416"/>
    <w:rsid w:val="008252FF"/>
    <w:rsid w:val="008409BB"/>
    <w:rsid w:val="008828CA"/>
    <w:rsid w:val="008B4B74"/>
    <w:rsid w:val="008D0136"/>
    <w:rsid w:val="00913520"/>
    <w:rsid w:val="00927B93"/>
    <w:rsid w:val="00947B1E"/>
    <w:rsid w:val="00970DDA"/>
    <w:rsid w:val="009808E2"/>
    <w:rsid w:val="009A2237"/>
    <w:rsid w:val="009A3B83"/>
    <w:rsid w:val="009C1C86"/>
    <w:rsid w:val="009E3693"/>
    <w:rsid w:val="00A24AC9"/>
    <w:rsid w:val="00A47199"/>
    <w:rsid w:val="00A774B8"/>
    <w:rsid w:val="00A90BE2"/>
    <w:rsid w:val="00A966AF"/>
    <w:rsid w:val="00AC0F5E"/>
    <w:rsid w:val="00AD17AC"/>
    <w:rsid w:val="00AD4FEF"/>
    <w:rsid w:val="00B01C24"/>
    <w:rsid w:val="00B1645E"/>
    <w:rsid w:val="00B20864"/>
    <w:rsid w:val="00B45734"/>
    <w:rsid w:val="00B56353"/>
    <w:rsid w:val="00B6666A"/>
    <w:rsid w:val="00B84D46"/>
    <w:rsid w:val="00BB7E9F"/>
    <w:rsid w:val="00BC3B8A"/>
    <w:rsid w:val="00BE00DA"/>
    <w:rsid w:val="00BF480F"/>
    <w:rsid w:val="00BF550F"/>
    <w:rsid w:val="00C15B87"/>
    <w:rsid w:val="00C236C7"/>
    <w:rsid w:val="00C33A90"/>
    <w:rsid w:val="00C450F6"/>
    <w:rsid w:val="00C45BE1"/>
    <w:rsid w:val="00C72D66"/>
    <w:rsid w:val="00C8227A"/>
    <w:rsid w:val="00CB0497"/>
    <w:rsid w:val="00CB20AD"/>
    <w:rsid w:val="00CB6105"/>
    <w:rsid w:val="00CB73AF"/>
    <w:rsid w:val="00CC488B"/>
    <w:rsid w:val="00CD7C10"/>
    <w:rsid w:val="00CF6FDA"/>
    <w:rsid w:val="00D176BF"/>
    <w:rsid w:val="00D475E8"/>
    <w:rsid w:val="00D654BF"/>
    <w:rsid w:val="00D7399F"/>
    <w:rsid w:val="00D904DA"/>
    <w:rsid w:val="00DA239C"/>
    <w:rsid w:val="00DA271D"/>
    <w:rsid w:val="00DD3B44"/>
    <w:rsid w:val="00DE22ED"/>
    <w:rsid w:val="00DE565D"/>
    <w:rsid w:val="00E000AB"/>
    <w:rsid w:val="00E02F50"/>
    <w:rsid w:val="00E07F06"/>
    <w:rsid w:val="00E17377"/>
    <w:rsid w:val="00E82353"/>
    <w:rsid w:val="00EA67D2"/>
    <w:rsid w:val="00F0723C"/>
    <w:rsid w:val="00F174CB"/>
    <w:rsid w:val="00F34E71"/>
    <w:rsid w:val="00F4265C"/>
    <w:rsid w:val="00F464B5"/>
    <w:rsid w:val="00F60779"/>
    <w:rsid w:val="00F74290"/>
    <w:rsid w:val="00FB0E08"/>
    <w:rsid w:val="00FB30B3"/>
    <w:rsid w:val="00FC2EB3"/>
    <w:rsid w:val="00FD064E"/>
    <w:rsid w:val="00FD5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FA"/>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6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693"/>
  </w:style>
  <w:style w:type="paragraph" w:styleId="Rodap">
    <w:name w:val="footer"/>
    <w:basedOn w:val="Normal"/>
    <w:link w:val="RodapChar"/>
    <w:uiPriority w:val="99"/>
    <w:unhideWhenUsed/>
    <w:rsid w:val="009E3693"/>
    <w:pPr>
      <w:tabs>
        <w:tab w:val="center" w:pos="4252"/>
        <w:tab w:val="right" w:pos="8504"/>
      </w:tabs>
      <w:spacing w:after="0" w:line="240" w:lineRule="auto"/>
    </w:pPr>
  </w:style>
  <w:style w:type="character" w:customStyle="1" w:styleId="RodapChar">
    <w:name w:val="Rodapé Char"/>
    <w:basedOn w:val="Fontepargpadro"/>
    <w:link w:val="Rodap"/>
    <w:uiPriority w:val="99"/>
    <w:rsid w:val="009E3693"/>
  </w:style>
  <w:style w:type="paragraph" w:styleId="Textodenotaderodap">
    <w:name w:val="footnote text"/>
    <w:basedOn w:val="Normal"/>
    <w:link w:val="TextodenotaderodapChar"/>
    <w:uiPriority w:val="99"/>
    <w:semiHidden/>
    <w:unhideWhenUsed/>
    <w:rsid w:val="009E3693"/>
    <w:pPr>
      <w:spacing w:after="0" w:line="240" w:lineRule="auto"/>
    </w:pPr>
    <w:rPr>
      <w:sz w:val="20"/>
      <w:szCs w:val="20"/>
    </w:rPr>
  </w:style>
  <w:style w:type="character" w:customStyle="1" w:styleId="TextodenotaderodapChar">
    <w:name w:val="Texto de nota de rodapé Char"/>
    <w:link w:val="Textodenotaderodap"/>
    <w:uiPriority w:val="99"/>
    <w:semiHidden/>
    <w:rsid w:val="009E3693"/>
    <w:rPr>
      <w:sz w:val="20"/>
      <w:szCs w:val="20"/>
    </w:rPr>
  </w:style>
  <w:style w:type="character" w:styleId="Refdenotaderodap">
    <w:name w:val="footnote reference"/>
    <w:uiPriority w:val="99"/>
    <w:semiHidden/>
    <w:unhideWhenUsed/>
    <w:rsid w:val="009E3693"/>
    <w:rPr>
      <w:vertAlign w:val="superscript"/>
    </w:rPr>
  </w:style>
  <w:style w:type="paragraph" w:styleId="Textodebalo">
    <w:name w:val="Balloon Text"/>
    <w:basedOn w:val="Normal"/>
    <w:link w:val="TextodebaloChar"/>
    <w:uiPriority w:val="99"/>
    <w:semiHidden/>
    <w:unhideWhenUsed/>
    <w:rsid w:val="007222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2CB"/>
    <w:rPr>
      <w:rFonts w:ascii="Tahoma" w:hAnsi="Tahoma" w:cs="Tahoma"/>
      <w:sz w:val="16"/>
      <w:szCs w:val="16"/>
      <w:lang w:eastAsia="en-US"/>
    </w:rPr>
  </w:style>
  <w:style w:type="character" w:styleId="Refdecomentrio">
    <w:name w:val="annotation reference"/>
    <w:basedOn w:val="Fontepargpadro"/>
    <w:uiPriority w:val="99"/>
    <w:semiHidden/>
    <w:unhideWhenUsed/>
    <w:rsid w:val="00EA67D2"/>
    <w:rPr>
      <w:sz w:val="16"/>
      <w:szCs w:val="16"/>
    </w:rPr>
  </w:style>
  <w:style w:type="paragraph" w:styleId="Textodecomentrio">
    <w:name w:val="annotation text"/>
    <w:basedOn w:val="Normal"/>
    <w:link w:val="TextodecomentrioChar"/>
    <w:uiPriority w:val="99"/>
    <w:semiHidden/>
    <w:unhideWhenUsed/>
    <w:rsid w:val="00EA67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67D2"/>
    <w:rPr>
      <w:lang w:eastAsia="en-US"/>
    </w:rPr>
  </w:style>
  <w:style w:type="paragraph" w:styleId="Assuntodocomentrio">
    <w:name w:val="annotation subject"/>
    <w:basedOn w:val="Textodecomentrio"/>
    <w:next w:val="Textodecomentrio"/>
    <w:link w:val="AssuntodocomentrioChar"/>
    <w:uiPriority w:val="99"/>
    <w:semiHidden/>
    <w:unhideWhenUsed/>
    <w:rsid w:val="00EA67D2"/>
    <w:rPr>
      <w:b/>
      <w:bCs/>
    </w:rPr>
  </w:style>
  <w:style w:type="character" w:customStyle="1" w:styleId="AssuntodocomentrioChar">
    <w:name w:val="Assunto do comentário Char"/>
    <w:basedOn w:val="TextodecomentrioChar"/>
    <w:link w:val="Assuntodocomentrio"/>
    <w:uiPriority w:val="99"/>
    <w:semiHidden/>
    <w:rsid w:val="00EA67D2"/>
    <w:rPr>
      <w:b/>
      <w:bCs/>
      <w:lang w:eastAsia="en-US"/>
    </w:rPr>
  </w:style>
  <w:style w:type="paragraph" w:styleId="PargrafodaLista">
    <w:name w:val="List Paragraph"/>
    <w:basedOn w:val="Normal"/>
    <w:uiPriority w:val="34"/>
    <w:qFormat/>
    <w:rsid w:val="006761D1"/>
    <w:pPr>
      <w:ind w:left="720"/>
      <w:contextualSpacing/>
    </w:pPr>
  </w:style>
  <w:style w:type="paragraph" w:customStyle="1" w:styleId="Standard">
    <w:name w:val="Standard"/>
    <w:rsid w:val="00F4265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F4265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0519">
      <w:bodyDiv w:val="1"/>
      <w:marLeft w:val="0"/>
      <w:marRight w:val="0"/>
      <w:marTop w:val="0"/>
      <w:marBottom w:val="0"/>
      <w:divBdr>
        <w:top w:val="none" w:sz="0" w:space="0" w:color="auto"/>
        <w:left w:val="none" w:sz="0" w:space="0" w:color="auto"/>
        <w:bottom w:val="none" w:sz="0" w:space="0" w:color="auto"/>
        <w:right w:val="none" w:sz="0" w:space="0" w:color="auto"/>
      </w:divBdr>
    </w:div>
    <w:div w:id="733889148">
      <w:bodyDiv w:val="1"/>
      <w:marLeft w:val="0"/>
      <w:marRight w:val="0"/>
      <w:marTop w:val="0"/>
      <w:marBottom w:val="0"/>
      <w:divBdr>
        <w:top w:val="none" w:sz="0" w:space="0" w:color="auto"/>
        <w:left w:val="none" w:sz="0" w:space="0" w:color="auto"/>
        <w:bottom w:val="none" w:sz="0" w:space="0" w:color="auto"/>
        <w:right w:val="none" w:sz="0" w:space="0" w:color="auto"/>
      </w:divBdr>
      <w:divsChild>
        <w:div w:id="264075417">
          <w:marLeft w:val="0"/>
          <w:marRight w:val="0"/>
          <w:marTop w:val="160"/>
          <w:marBottom w:val="0"/>
          <w:divBdr>
            <w:top w:val="none" w:sz="0" w:space="0" w:color="auto"/>
            <w:left w:val="none" w:sz="0" w:space="0" w:color="auto"/>
            <w:bottom w:val="none" w:sz="0" w:space="0" w:color="auto"/>
            <w:right w:val="none" w:sz="0" w:space="0" w:color="auto"/>
          </w:divBdr>
        </w:div>
      </w:divsChild>
    </w:div>
    <w:div w:id="991712186">
      <w:bodyDiv w:val="1"/>
      <w:marLeft w:val="0"/>
      <w:marRight w:val="0"/>
      <w:marTop w:val="0"/>
      <w:marBottom w:val="0"/>
      <w:divBdr>
        <w:top w:val="none" w:sz="0" w:space="0" w:color="auto"/>
        <w:left w:val="none" w:sz="0" w:space="0" w:color="auto"/>
        <w:bottom w:val="none" w:sz="0" w:space="0" w:color="auto"/>
        <w:right w:val="none" w:sz="0" w:space="0" w:color="auto"/>
      </w:divBdr>
    </w:div>
    <w:div w:id="1662809009">
      <w:bodyDiv w:val="1"/>
      <w:marLeft w:val="0"/>
      <w:marRight w:val="0"/>
      <w:marTop w:val="0"/>
      <w:marBottom w:val="0"/>
      <w:divBdr>
        <w:top w:val="none" w:sz="0" w:space="0" w:color="auto"/>
        <w:left w:val="none" w:sz="0" w:space="0" w:color="auto"/>
        <w:bottom w:val="none" w:sz="0" w:space="0" w:color="auto"/>
        <w:right w:val="none" w:sz="0" w:space="0" w:color="auto"/>
      </w:divBdr>
      <w:divsChild>
        <w:div w:id="1893930577">
          <w:marLeft w:val="0"/>
          <w:marRight w:val="0"/>
          <w:marTop w:val="160"/>
          <w:marBottom w:val="0"/>
          <w:divBdr>
            <w:top w:val="none" w:sz="0" w:space="0" w:color="auto"/>
            <w:left w:val="none" w:sz="0" w:space="0" w:color="auto"/>
            <w:bottom w:val="none" w:sz="0" w:space="0" w:color="auto"/>
            <w:right w:val="none" w:sz="0" w:space="0" w:color="auto"/>
          </w:divBdr>
        </w:div>
        <w:div w:id="1650213315">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01DA-5E68-48EB-9700-F0F40BDD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7965</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2021-08-25T23:32:00Z</dcterms:created>
  <dcterms:modified xsi:type="dcterms:W3CDTF">2021-10-05T01:42:00Z</dcterms:modified>
</cp:coreProperties>
</file>