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10" w:rsidRPr="00C56B94" w:rsidRDefault="00F8650D" w:rsidP="00C56B94">
      <w:pPr>
        <w:pStyle w:val="Ttulo7"/>
        <w:jc w:val="center"/>
        <w:rPr>
          <w:rFonts w:ascii="Arial" w:hAnsi="Arial" w:cs="Arial"/>
          <w:b/>
          <w:i w:val="0"/>
          <w:sz w:val="28"/>
          <w:szCs w:val="28"/>
        </w:rPr>
      </w:pPr>
      <w:r w:rsidRPr="00C56B94">
        <w:rPr>
          <w:rFonts w:ascii="Arial" w:hAnsi="Arial" w:cs="Arial"/>
          <w:b/>
          <w:i w:val="0"/>
          <w:sz w:val="28"/>
          <w:szCs w:val="28"/>
          <w:highlight w:val="white"/>
        </w:rPr>
        <w:t>TÉCNICAS DE IDENTIFICAÇÃO DE ADULTERAÇÕES ECONOMICAMENTE MOTIVADAS</w:t>
      </w:r>
      <w:r w:rsidR="00AE57BF" w:rsidRPr="00C56B94">
        <w:rPr>
          <w:rFonts w:ascii="Arial" w:hAnsi="Arial" w:cs="Arial"/>
          <w:b/>
          <w:i w:val="0"/>
          <w:sz w:val="28"/>
          <w:szCs w:val="28"/>
          <w:highlight w:val="white"/>
        </w:rPr>
        <w:t xml:space="preserve"> - AEM</w:t>
      </w:r>
      <w:r w:rsidRPr="00C56B94">
        <w:rPr>
          <w:rFonts w:ascii="Arial" w:hAnsi="Arial" w:cs="Arial"/>
          <w:b/>
          <w:i w:val="0"/>
          <w:sz w:val="28"/>
          <w:szCs w:val="28"/>
          <w:highlight w:val="white"/>
        </w:rPr>
        <w:t xml:space="preserve"> POR SUBSTITUIÇÃO DE ESPÉCIES EM PRODUTOS CÁRNEOS: UMA </w:t>
      </w:r>
      <w:r w:rsidRPr="00C56B94">
        <w:rPr>
          <w:rFonts w:ascii="Arial" w:hAnsi="Arial" w:cs="Arial"/>
          <w:b/>
          <w:i w:val="0"/>
          <w:sz w:val="28"/>
          <w:szCs w:val="28"/>
        </w:rPr>
        <w:t>REVISÃO</w:t>
      </w:r>
    </w:p>
    <w:p w:rsidR="00036810" w:rsidRDefault="00E367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:rsidR="00036810" w:rsidRDefault="00F865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  <w:u w:val="single"/>
        </w:rPr>
        <w:t>Albuquerque, RS</w:t>
      </w:r>
      <w:r w:rsidR="00E367A5">
        <w:rPr>
          <w:color w:val="313131"/>
          <w:sz w:val="22"/>
          <w:szCs w:val="22"/>
          <w:highlight w:val="white"/>
          <w:vertAlign w:val="superscript"/>
        </w:rPr>
        <w:t>1</w:t>
      </w:r>
      <w:r w:rsidR="00E367A5">
        <w:rPr>
          <w:color w:val="313131"/>
          <w:sz w:val="22"/>
          <w:szCs w:val="22"/>
          <w:highlight w:val="white"/>
        </w:rPr>
        <w:t xml:space="preserve">, </w:t>
      </w:r>
      <w:r>
        <w:rPr>
          <w:color w:val="313131"/>
          <w:sz w:val="22"/>
          <w:szCs w:val="22"/>
          <w:highlight w:val="white"/>
        </w:rPr>
        <w:t>Fernandez, AT</w:t>
      </w:r>
      <w:r>
        <w:rPr>
          <w:color w:val="313131"/>
          <w:sz w:val="22"/>
          <w:szCs w:val="22"/>
          <w:highlight w:val="white"/>
          <w:vertAlign w:val="superscript"/>
        </w:rPr>
        <w:t>2</w:t>
      </w:r>
    </w:p>
    <w:p w:rsidR="00036810" w:rsidRDefault="00E367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:rsidR="00036810" w:rsidRPr="00F8650D" w:rsidRDefault="00E367A5" w:rsidP="00790474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Graduação em Medicina Veterinária na Universidade Federal Fluminense - UFF, Niterói - RJ.</w:t>
      </w:r>
    </w:p>
    <w:p w:rsidR="00F8650D" w:rsidRDefault="00F8650D" w:rsidP="00790474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Docente Departamento MTA, Faculdade de Veterinária da UFF, Niterói-RJ</w:t>
      </w:r>
    </w:p>
    <w:p w:rsidR="00036810" w:rsidRDefault="00E367A5" w:rsidP="00790474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F8650D">
        <w:rPr>
          <w:color w:val="313131"/>
          <w:sz w:val="22"/>
          <w:szCs w:val="22"/>
          <w:u w:val="single"/>
        </w:rPr>
        <w:t>rodrigoalbuquerque@id.uff.br</w:t>
      </w:r>
    </w:p>
    <w:p w:rsidR="00F8650D" w:rsidRDefault="00F8650D" w:rsidP="00F8650D">
      <w:pPr>
        <w:shd w:val="clear" w:color="auto" w:fill="FFFFFF"/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</w:t>
      </w:r>
    </w:p>
    <w:p w:rsidR="00C56B94" w:rsidRDefault="00C56B94" w:rsidP="00AE57BF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p w:rsidR="00C85B4E" w:rsidRPr="00DE76DB" w:rsidRDefault="00AE57BF" w:rsidP="00AE57BF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 w:rsidRPr="00DE76DB">
        <w:rPr>
          <w:color w:val="313131"/>
          <w:sz w:val="22"/>
          <w:szCs w:val="22"/>
          <w:highlight w:val="white"/>
        </w:rPr>
        <w:t xml:space="preserve">As </w:t>
      </w:r>
      <w:r w:rsidR="00FC204B" w:rsidRPr="00DE76DB">
        <w:rPr>
          <w:color w:val="313131"/>
          <w:sz w:val="22"/>
          <w:szCs w:val="22"/>
          <w:highlight w:val="white"/>
        </w:rPr>
        <w:t>A</w:t>
      </w:r>
      <w:r w:rsidR="00EC5C02" w:rsidRPr="00DE76DB">
        <w:rPr>
          <w:color w:val="313131"/>
          <w:sz w:val="22"/>
          <w:szCs w:val="22"/>
          <w:highlight w:val="white"/>
        </w:rPr>
        <w:t>dultera</w:t>
      </w:r>
      <w:r w:rsidRPr="00DE76DB">
        <w:rPr>
          <w:color w:val="313131"/>
          <w:sz w:val="22"/>
          <w:szCs w:val="22"/>
          <w:highlight w:val="white"/>
        </w:rPr>
        <w:t>ções Economicamente M</w:t>
      </w:r>
      <w:r w:rsidR="001363BD" w:rsidRPr="00DE76DB">
        <w:rPr>
          <w:color w:val="313131"/>
          <w:sz w:val="22"/>
          <w:szCs w:val="22"/>
          <w:highlight w:val="white"/>
        </w:rPr>
        <w:t>otivadas</w:t>
      </w:r>
      <w:r w:rsidRPr="00DE76DB">
        <w:rPr>
          <w:color w:val="313131"/>
          <w:sz w:val="22"/>
          <w:szCs w:val="22"/>
          <w:highlight w:val="white"/>
        </w:rPr>
        <w:t xml:space="preserve"> - AEM </w:t>
      </w:r>
      <w:r w:rsidR="001363BD" w:rsidRPr="00DE76DB">
        <w:rPr>
          <w:color w:val="313131"/>
          <w:sz w:val="22"/>
          <w:szCs w:val="22"/>
          <w:highlight w:val="white"/>
        </w:rPr>
        <w:t>envolvem a substituição de uma espécie animal por outra, uti</w:t>
      </w:r>
      <w:r w:rsidR="00FC204B" w:rsidRPr="00DE76DB">
        <w:rPr>
          <w:color w:val="313131"/>
          <w:sz w:val="22"/>
          <w:szCs w:val="22"/>
          <w:highlight w:val="white"/>
        </w:rPr>
        <w:t xml:space="preserve">lização de ingredientes </w:t>
      </w:r>
      <w:r w:rsidR="001363BD" w:rsidRPr="00DE76DB">
        <w:rPr>
          <w:color w:val="313131"/>
          <w:sz w:val="22"/>
          <w:szCs w:val="22"/>
          <w:highlight w:val="white"/>
        </w:rPr>
        <w:t>com menor v</w:t>
      </w:r>
      <w:r w:rsidR="00FC204B" w:rsidRPr="00DE76DB">
        <w:rPr>
          <w:color w:val="313131"/>
          <w:sz w:val="22"/>
          <w:szCs w:val="22"/>
          <w:highlight w:val="white"/>
        </w:rPr>
        <w:t xml:space="preserve">alor comercial e </w:t>
      </w:r>
      <w:r w:rsidR="001363BD" w:rsidRPr="00DE76DB">
        <w:rPr>
          <w:color w:val="313131"/>
          <w:sz w:val="22"/>
          <w:szCs w:val="22"/>
          <w:highlight w:val="white"/>
        </w:rPr>
        <w:t xml:space="preserve">utilização de proteínas animais ou vegetais não declaradas. </w:t>
      </w:r>
      <w:r w:rsidR="00FC204B" w:rsidRPr="00DE76DB">
        <w:rPr>
          <w:color w:val="313131"/>
          <w:sz w:val="22"/>
          <w:szCs w:val="22"/>
          <w:highlight w:val="white"/>
        </w:rPr>
        <w:t>Estes episódios geram</w:t>
      </w:r>
      <w:r w:rsidR="00EC5C02" w:rsidRPr="00DE76DB">
        <w:rPr>
          <w:color w:val="313131"/>
          <w:sz w:val="22"/>
          <w:szCs w:val="22"/>
          <w:highlight w:val="white"/>
        </w:rPr>
        <w:t xml:space="preserve"> preocupação </w:t>
      </w:r>
      <w:r w:rsidR="00245BC9">
        <w:rPr>
          <w:color w:val="313131"/>
          <w:sz w:val="22"/>
          <w:szCs w:val="22"/>
          <w:highlight w:val="white"/>
        </w:rPr>
        <w:t>já</w:t>
      </w:r>
      <w:r w:rsidR="00EC5C02" w:rsidRPr="00DE76DB">
        <w:rPr>
          <w:color w:val="313131"/>
          <w:sz w:val="22"/>
          <w:szCs w:val="22"/>
          <w:highlight w:val="white"/>
        </w:rPr>
        <w:t xml:space="preserve"> que a ocorr</w:t>
      </w:r>
      <w:r w:rsidR="00BC40E0" w:rsidRPr="00DE76DB">
        <w:rPr>
          <w:color w:val="313131"/>
          <w:sz w:val="22"/>
          <w:szCs w:val="22"/>
          <w:highlight w:val="white"/>
        </w:rPr>
        <w:t xml:space="preserve">ência da fraude poderá </w:t>
      </w:r>
      <w:r w:rsidRPr="00DE76DB">
        <w:rPr>
          <w:color w:val="313131"/>
          <w:sz w:val="22"/>
          <w:szCs w:val="22"/>
          <w:highlight w:val="white"/>
        </w:rPr>
        <w:t>ocasionar</w:t>
      </w:r>
      <w:r w:rsidR="00EC5C02" w:rsidRPr="00DE76DB">
        <w:rPr>
          <w:color w:val="313131"/>
          <w:sz w:val="22"/>
          <w:szCs w:val="22"/>
          <w:highlight w:val="white"/>
        </w:rPr>
        <w:t xml:space="preserve"> em problemas de saúde pública, </w:t>
      </w:r>
      <w:r w:rsidR="00BC40E0" w:rsidRPr="00DE76DB">
        <w:rPr>
          <w:color w:val="313131"/>
          <w:sz w:val="22"/>
          <w:szCs w:val="22"/>
          <w:highlight w:val="white"/>
        </w:rPr>
        <w:t xml:space="preserve">crenças religiosas e hábitos </w:t>
      </w:r>
      <w:r w:rsidR="00245BC9">
        <w:rPr>
          <w:color w:val="313131"/>
          <w:sz w:val="22"/>
          <w:szCs w:val="22"/>
          <w:highlight w:val="white"/>
        </w:rPr>
        <w:t>dos consumidores</w:t>
      </w:r>
      <w:r w:rsidR="001363BD" w:rsidRPr="00DE76DB">
        <w:rPr>
          <w:color w:val="313131"/>
          <w:sz w:val="22"/>
          <w:szCs w:val="22"/>
          <w:highlight w:val="white"/>
        </w:rPr>
        <w:t>.</w:t>
      </w:r>
      <w:r w:rsidR="00F676E4" w:rsidRPr="00DE76DB">
        <w:rPr>
          <w:color w:val="313131"/>
          <w:sz w:val="22"/>
          <w:szCs w:val="22"/>
          <w:highlight w:val="white"/>
        </w:rPr>
        <w:t xml:space="preserve"> </w:t>
      </w:r>
      <w:r w:rsidR="00C56B94">
        <w:rPr>
          <w:color w:val="313131"/>
          <w:sz w:val="22"/>
          <w:szCs w:val="22"/>
          <w:highlight w:val="white"/>
        </w:rPr>
        <w:t>Esta revisão objetiva c</w:t>
      </w:r>
      <w:r w:rsidR="00D621A8" w:rsidRPr="00DE76DB">
        <w:rPr>
          <w:color w:val="313131"/>
          <w:sz w:val="22"/>
          <w:szCs w:val="22"/>
          <w:highlight w:val="white"/>
        </w:rPr>
        <w:t xml:space="preserve">omparar </w:t>
      </w:r>
      <w:r w:rsidR="00EC5C02" w:rsidRPr="00DE76DB">
        <w:rPr>
          <w:color w:val="313131"/>
          <w:sz w:val="22"/>
          <w:szCs w:val="22"/>
          <w:highlight w:val="white"/>
        </w:rPr>
        <w:t xml:space="preserve">as diferentes técnicas de identificação de </w:t>
      </w:r>
      <w:r w:rsidR="00D621A8" w:rsidRPr="00DE76DB">
        <w:rPr>
          <w:color w:val="313131"/>
          <w:sz w:val="22"/>
          <w:szCs w:val="22"/>
          <w:highlight w:val="white"/>
        </w:rPr>
        <w:t xml:space="preserve">AEM </w:t>
      </w:r>
      <w:r w:rsidR="00C56B94">
        <w:rPr>
          <w:color w:val="313131"/>
          <w:sz w:val="22"/>
          <w:szCs w:val="22"/>
          <w:highlight w:val="white"/>
        </w:rPr>
        <w:t xml:space="preserve">em produtos cárneos. </w:t>
      </w:r>
      <w:r w:rsidRPr="00DE76DB">
        <w:rPr>
          <w:color w:val="313131"/>
          <w:sz w:val="22"/>
          <w:szCs w:val="22"/>
          <w:highlight w:val="white"/>
        </w:rPr>
        <w:t xml:space="preserve">Foi efetuado levantamento com </w:t>
      </w:r>
      <w:r w:rsidR="00F676E4" w:rsidRPr="00DE76DB">
        <w:rPr>
          <w:color w:val="313131"/>
          <w:sz w:val="22"/>
          <w:szCs w:val="22"/>
          <w:highlight w:val="white"/>
        </w:rPr>
        <w:t>palavras chaves</w:t>
      </w:r>
      <w:r w:rsidRPr="00DE76DB">
        <w:rPr>
          <w:color w:val="313131"/>
          <w:sz w:val="22"/>
          <w:szCs w:val="22"/>
          <w:highlight w:val="white"/>
        </w:rPr>
        <w:t xml:space="preserve"> em bases de dados digitais</w:t>
      </w:r>
      <w:r w:rsidR="00F676E4" w:rsidRPr="00DE76DB">
        <w:rPr>
          <w:color w:val="313131"/>
          <w:sz w:val="22"/>
          <w:szCs w:val="22"/>
          <w:highlight w:val="white"/>
        </w:rPr>
        <w:t xml:space="preserve"> como </w:t>
      </w:r>
      <w:proofErr w:type="spellStart"/>
      <w:r w:rsidR="00F676E4" w:rsidRPr="00DE76DB">
        <w:rPr>
          <w:color w:val="313131"/>
          <w:sz w:val="22"/>
          <w:szCs w:val="22"/>
          <w:highlight w:val="white"/>
        </w:rPr>
        <w:t>Scielo</w:t>
      </w:r>
      <w:proofErr w:type="spellEnd"/>
      <w:r w:rsidR="00F676E4" w:rsidRPr="00DE76DB">
        <w:rPr>
          <w:color w:val="313131"/>
          <w:sz w:val="22"/>
          <w:szCs w:val="22"/>
          <w:highlight w:val="white"/>
        </w:rPr>
        <w:t>, Goo</w:t>
      </w:r>
      <w:r w:rsidR="00C56B94">
        <w:rPr>
          <w:color w:val="313131"/>
          <w:sz w:val="22"/>
          <w:szCs w:val="22"/>
          <w:highlight w:val="white"/>
        </w:rPr>
        <w:t>gle Scholar e Periódicos Capes.</w:t>
      </w:r>
      <w:r w:rsidR="00FC204B" w:rsidRPr="00DE76DB">
        <w:rPr>
          <w:color w:val="313131"/>
          <w:sz w:val="22"/>
          <w:szCs w:val="22"/>
          <w:highlight w:val="white"/>
        </w:rPr>
        <w:t xml:space="preserve"> </w:t>
      </w:r>
      <w:r w:rsidRPr="00DE76DB">
        <w:rPr>
          <w:color w:val="313131"/>
          <w:sz w:val="22"/>
          <w:szCs w:val="22"/>
          <w:highlight w:val="white"/>
        </w:rPr>
        <w:t xml:space="preserve">Foram separadas e </w:t>
      </w:r>
      <w:r w:rsidR="00FC204B" w:rsidRPr="00DE76DB">
        <w:rPr>
          <w:color w:val="313131"/>
          <w:sz w:val="22"/>
          <w:szCs w:val="22"/>
          <w:highlight w:val="white"/>
        </w:rPr>
        <w:t>identifica</w:t>
      </w:r>
      <w:r w:rsidRPr="00DE76DB">
        <w:rPr>
          <w:color w:val="313131"/>
          <w:sz w:val="22"/>
          <w:szCs w:val="22"/>
          <w:highlight w:val="white"/>
        </w:rPr>
        <w:t xml:space="preserve">das as </w:t>
      </w:r>
      <w:r w:rsidR="00245BC9">
        <w:rPr>
          <w:color w:val="313131"/>
          <w:sz w:val="22"/>
          <w:szCs w:val="22"/>
          <w:highlight w:val="white"/>
        </w:rPr>
        <w:t>seguintes</w:t>
      </w:r>
      <w:r w:rsidR="00FC204B" w:rsidRPr="00DE76DB">
        <w:rPr>
          <w:color w:val="313131"/>
          <w:sz w:val="22"/>
          <w:szCs w:val="22"/>
          <w:highlight w:val="white"/>
        </w:rPr>
        <w:t xml:space="preserve"> técnicas</w:t>
      </w:r>
      <w:r w:rsidR="00245BC9">
        <w:rPr>
          <w:color w:val="313131"/>
          <w:sz w:val="22"/>
          <w:szCs w:val="22"/>
          <w:highlight w:val="white"/>
        </w:rPr>
        <w:t xml:space="preserve">: </w:t>
      </w:r>
      <w:r w:rsidR="001B08B5" w:rsidRPr="00DE76DB">
        <w:rPr>
          <w:color w:val="313131"/>
          <w:sz w:val="22"/>
          <w:szCs w:val="22"/>
          <w:highlight w:val="white"/>
        </w:rPr>
        <w:t>moleculares, imunológicas, espectro</w:t>
      </w:r>
      <w:r w:rsidR="0085578D" w:rsidRPr="00DE76DB">
        <w:rPr>
          <w:color w:val="313131"/>
          <w:sz w:val="22"/>
          <w:szCs w:val="22"/>
          <w:highlight w:val="white"/>
        </w:rPr>
        <w:t>métricas</w:t>
      </w:r>
      <w:r w:rsidR="00D621A8" w:rsidRPr="00DE76DB">
        <w:rPr>
          <w:color w:val="313131"/>
          <w:sz w:val="22"/>
          <w:szCs w:val="22"/>
          <w:highlight w:val="white"/>
        </w:rPr>
        <w:t xml:space="preserve">, </w:t>
      </w:r>
      <w:r w:rsidR="00DE76DB" w:rsidRPr="00DE76DB">
        <w:rPr>
          <w:color w:val="313131"/>
          <w:sz w:val="22"/>
          <w:szCs w:val="22"/>
          <w:highlight w:val="white"/>
        </w:rPr>
        <w:t xml:space="preserve">cromatográficas, </w:t>
      </w:r>
      <w:r w:rsidR="00D621A8" w:rsidRPr="00DE76DB">
        <w:rPr>
          <w:color w:val="313131"/>
          <w:sz w:val="22"/>
          <w:szCs w:val="22"/>
          <w:highlight w:val="white"/>
        </w:rPr>
        <w:t>magnéticas e histológicas</w:t>
      </w:r>
      <w:r w:rsidR="001B08B5" w:rsidRPr="00DE76DB">
        <w:rPr>
          <w:color w:val="313131"/>
          <w:sz w:val="22"/>
          <w:szCs w:val="22"/>
          <w:highlight w:val="white"/>
        </w:rPr>
        <w:t xml:space="preserve">. </w:t>
      </w:r>
      <w:r w:rsidR="0085578D" w:rsidRPr="00DE76DB">
        <w:rPr>
          <w:color w:val="313131"/>
          <w:sz w:val="22"/>
          <w:szCs w:val="22"/>
          <w:highlight w:val="white"/>
        </w:rPr>
        <w:t>De</w:t>
      </w:r>
      <w:r w:rsidR="0034655C" w:rsidRPr="00DE76DB">
        <w:rPr>
          <w:color w:val="313131"/>
          <w:sz w:val="22"/>
          <w:szCs w:val="22"/>
          <w:highlight w:val="white"/>
        </w:rPr>
        <w:t xml:space="preserve">ntre as </w:t>
      </w:r>
      <w:r w:rsidR="00232AAC" w:rsidRPr="00DE76DB">
        <w:rPr>
          <w:color w:val="313131"/>
          <w:sz w:val="22"/>
          <w:szCs w:val="22"/>
          <w:highlight w:val="white"/>
        </w:rPr>
        <w:t xml:space="preserve">mais </w:t>
      </w:r>
      <w:r w:rsidR="00DE76DB" w:rsidRPr="00DE76DB">
        <w:rPr>
          <w:color w:val="313131"/>
          <w:sz w:val="22"/>
          <w:szCs w:val="22"/>
          <w:highlight w:val="white"/>
        </w:rPr>
        <w:t xml:space="preserve">citadas e utilizadas </w:t>
      </w:r>
      <w:r w:rsidR="00232AAC" w:rsidRPr="00DE76DB">
        <w:rPr>
          <w:color w:val="313131"/>
          <w:sz w:val="22"/>
          <w:szCs w:val="22"/>
          <w:highlight w:val="white"/>
        </w:rPr>
        <w:t>destaca</w:t>
      </w:r>
      <w:r w:rsidR="00245BC9">
        <w:rPr>
          <w:color w:val="313131"/>
          <w:sz w:val="22"/>
          <w:szCs w:val="22"/>
          <w:highlight w:val="white"/>
        </w:rPr>
        <w:t>ra</w:t>
      </w:r>
      <w:r w:rsidR="00232AAC" w:rsidRPr="00DE76DB">
        <w:rPr>
          <w:color w:val="313131"/>
          <w:sz w:val="22"/>
          <w:szCs w:val="22"/>
          <w:highlight w:val="white"/>
        </w:rPr>
        <w:t xml:space="preserve">m-se as técnicas </w:t>
      </w:r>
      <w:r w:rsidR="0034655C" w:rsidRPr="00DE76DB">
        <w:rPr>
          <w:color w:val="313131"/>
          <w:sz w:val="22"/>
          <w:szCs w:val="22"/>
          <w:highlight w:val="white"/>
        </w:rPr>
        <w:t xml:space="preserve">moleculares </w:t>
      </w:r>
      <w:r w:rsidR="00245BC9">
        <w:rPr>
          <w:color w:val="313131"/>
          <w:sz w:val="22"/>
          <w:szCs w:val="22"/>
          <w:highlight w:val="white"/>
        </w:rPr>
        <w:t>de</w:t>
      </w:r>
      <w:r w:rsidR="00232AAC" w:rsidRPr="00DE76DB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="00232AAC" w:rsidRPr="00DE76DB">
        <w:rPr>
          <w:color w:val="313131"/>
          <w:sz w:val="22"/>
          <w:szCs w:val="22"/>
          <w:highlight w:val="white"/>
        </w:rPr>
        <w:t>Polymerase</w:t>
      </w:r>
      <w:proofErr w:type="spellEnd"/>
      <w:r w:rsidR="00232AAC" w:rsidRPr="00DE76DB">
        <w:rPr>
          <w:color w:val="313131"/>
          <w:sz w:val="22"/>
          <w:szCs w:val="22"/>
          <w:highlight w:val="white"/>
        </w:rPr>
        <w:t xml:space="preserve"> Chain </w:t>
      </w:r>
      <w:proofErr w:type="spellStart"/>
      <w:r w:rsidR="00232AAC" w:rsidRPr="00DE76DB">
        <w:rPr>
          <w:color w:val="313131"/>
          <w:sz w:val="22"/>
          <w:szCs w:val="22"/>
          <w:highlight w:val="white"/>
        </w:rPr>
        <w:t>Reaction</w:t>
      </w:r>
      <w:proofErr w:type="spellEnd"/>
      <w:r w:rsidR="00232AAC" w:rsidRPr="00DE76DB">
        <w:rPr>
          <w:color w:val="313131"/>
          <w:sz w:val="22"/>
          <w:szCs w:val="22"/>
          <w:highlight w:val="white"/>
        </w:rPr>
        <w:t xml:space="preserve">- </w:t>
      </w:r>
      <w:r w:rsidR="00D621A8" w:rsidRPr="00DE76DB">
        <w:rPr>
          <w:color w:val="313131"/>
          <w:sz w:val="22"/>
          <w:szCs w:val="22"/>
          <w:highlight w:val="white"/>
        </w:rPr>
        <w:t xml:space="preserve">PCR como </w:t>
      </w:r>
      <w:r w:rsidR="0034655C" w:rsidRPr="00DE76DB">
        <w:rPr>
          <w:color w:val="313131"/>
          <w:sz w:val="22"/>
          <w:szCs w:val="22"/>
          <w:highlight w:val="white"/>
        </w:rPr>
        <w:t>Real-Time PCR, Multiplex PCR</w:t>
      </w:r>
      <w:r w:rsidR="00A656B7" w:rsidRPr="00DE76DB">
        <w:rPr>
          <w:color w:val="313131"/>
          <w:sz w:val="22"/>
          <w:szCs w:val="22"/>
          <w:highlight w:val="white"/>
        </w:rPr>
        <w:t>,</w:t>
      </w:r>
      <w:r w:rsidR="0034655C" w:rsidRPr="00DE76DB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="00232AAC" w:rsidRPr="00DE76DB">
        <w:rPr>
          <w:color w:val="313131"/>
          <w:sz w:val="22"/>
          <w:szCs w:val="22"/>
        </w:rPr>
        <w:t>Random</w:t>
      </w:r>
      <w:proofErr w:type="spellEnd"/>
      <w:r w:rsidR="00232AAC" w:rsidRPr="00DE76DB">
        <w:rPr>
          <w:color w:val="313131"/>
          <w:sz w:val="22"/>
          <w:szCs w:val="22"/>
        </w:rPr>
        <w:t xml:space="preserve"> </w:t>
      </w:r>
      <w:proofErr w:type="spellStart"/>
      <w:r w:rsidR="00232AAC" w:rsidRPr="00DE76DB">
        <w:rPr>
          <w:color w:val="313131"/>
          <w:sz w:val="22"/>
          <w:szCs w:val="22"/>
        </w:rPr>
        <w:t>Amplified</w:t>
      </w:r>
      <w:proofErr w:type="spellEnd"/>
      <w:r w:rsidR="00232AAC" w:rsidRPr="00DE76DB">
        <w:rPr>
          <w:color w:val="313131"/>
          <w:sz w:val="22"/>
          <w:szCs w:val="22"/>
        </w:rPr>
        <w:t xml:space="preserve"> </w:t>
      </w:r>
      <w:proofErr w:type="spellStart"/>
      <w:r w:rsidR="00232AAC" w:rsidRPr="00DE76DB">
        <w:rPr>
          <w:color w:val="313131"/>
          <w:sz w:val="22"/>
          <w:szCs w:val="22"/>
        </w:rPr>
        <w:t>Polymorphic</w:t>
      </w:r>
      <w:proofErr w:type="spellEnd"/>
      <w:r w:rsidR="00232AAC" w:rsidRPr="00DE76DB">
        <w:rPr>
          <w:color w:val="313131"/>
          <w:sz w:val="22"/>
          <w:szCs w:val="22"/>
        </w:rPr>
        <w:t xml:space="preserve"> DNA</w:t>
      </w:r>
      <w:r w:rsidR="00245BC9">
        <w:rPr>
          <w:color w:val="313131"/>
          <w:sz w:val="22"/>
          <w:szCs w:val="22"/>
        </w:rPr>
        <w:t xml:space="preserve"> </w:t>
      </w:r>
      <w:r w:rsidR="00232AAC" w:rsidRPr="00DE76DB">
        <w:rPr>
          <w:color w:val="313131"/>
          <w:sz w:val="22"/>
          <w:szCs w:val="22"/>
        </w:rPr>
        <w:t>-</w:t>
      </w:r>
      <w:r w:rsidR="00232AAC" w:rsidRPr="00DE76DB">
        <w:rPr>
          <w:color w:val="313131"/>
          <w:sz w:val="22"/>
          <w:szCs w:val="22"/>
          <w:highlight w:val="white"/>
        </w:rPr>
        <w:t xml:space="preserve"> </w:t>
      </w:r>
      <w:r w:rsidR="00A656B7" w:rsidRPr="00DE76DB">
        <w:rPr>
          <w:color w:val="313131"/>
          <w:sz w:val="22"/>
          <w:szCs w:val="22"/>
          <w:highlight w:val="white"/>
        </w:rPr>
        <w:t>RAPD-PCR,</w:t>
      </w:r>
      <w:r w:rsidR="00245BC9">
        <w:rPr>
          <w:color w:val="313131"/>
          <w:sz w:val="22"/>
          <w:szCs w:val="22"/>
        </w:rPr>
        <w:t xml:space="preserve"> </w:t>
      </w:r>
      <w:proofErr w:type="spellStart"/>
      <w:r w:rsidR="00232AAC" w:rsidRPr="00DE76DB">
        <w:rPr>
          <w:sz w:val="22"/>
          <w:szCs w:val="22"/>
        </w:rPr>
        <w:t>Restriction</w:t>
      </w:r>
      <w:proofErr w:type="spellEnd"/>
      <w:r w:rsidR="00232AAC" w:rsidRPr="00DE76DB">
        <w:rPr>
          <w:sz w:val="22"/>
          <w:szCs w:val="22"/>
        </w:rPr>
        <w:t xml:space="preserve"> </w:t>
      </w:r>
      <w:proofErr w:type="spellStart"/>
      <w:r w:rsidR="00232AAC" w:rsidRPr="00DE76DB">
        <w:rPr>
          <w:sz w:val="22"/>
          <w:szCs w:val="22"/>
        </w:rPr>
        <w:t>Frag</w:t>
      </w:r>
      <w:bookmarkStart w:id="0" w:name="_GoBack"/>
      <w:bookmarkEnd w:id="0"/>
      <w:r w:rsidR="00232AAC" w:rsidRPr="00DE76DB">
        <w:rPr>
          <w:sz w:val="22"/>
          <w:szCs w:val="22"/>
        </w:rPr>
        <w:t>ment</w:t>
      </w:r>
      <w:proofErr w:type="spellEnd"/>
      <w:r w:rsidR="00232AAC" w:rsidRPr="00DE76DB">
        <w:rPr>
          <w:sz w:val="22"/>
          <w:szCs w:val="22"/>
        </w:rPr>
        <w:t xml:space="preserve"> </w:t>
      </w:r>
      <w:proofErr w:type="spellStart"/>
      <w:r w:rsidR="00232AAC" w:rsidRPr="00DE76DB">
        <w:rPr>
          <w:sz w:val="22"/>
          <w:szCs w:val="22"/>
        </w:rPr>
        <w:t>Length</w:t>
      </w:r>
      <w:proofErr w:type="spellEnd"/>
      <w:r w:rsidR="00232AAC" w:rsidRPr="00DE76DB">
        <w:rPr>
          <w:sz w:val="22"/>
          <w:szCs w:val="22"/>
        </w:rPr>
        <w:t xml:space="preserve"> </w:t>
      </w:r>
      <w:proofErr w:type="spellStart"/>
      <w:r w:rsidR="00232AAC" w:rsidRPr="00DE76DB">
        <w:rPr>
          <w:sz w:val="22"/>
          <w:szCs w:val="22"/>
        </w:rPr>
        <w:t>Polymorphism</w:t>
      </w:r>
      <w:proofErr w:type="spellEnd"/>
      <w:r w:rsidR="00232AAC" w:rsidRPr="00DE76DB">
        <w:rPr>
          <w:sz w:val="22"/>
          <w:szCs w:val="22"/>
        </w:rPr>
        <w:t xml:space="preserve"> </w:t>
      </w:r>
      <w:r w:rsidR="00A656B7" w:rsidRPr="00DE76DB">
        <w:rPr>
          <w:color w:val="313131"/>
          <w:sz w:val="22"/>
          <w:szCs w:val="22"/>
          <w:highlight w:val="white"/>
        </w:rPr>
        <w:t>RFLP-PCR,</w:t>
      </w:r>
      <w:r w:rsidR="007E63BF" w:rsidRPr="00DE76DB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="007E63BF" w:rsidRPr="00DE76DB">
        <w:rPr>
          <w:color w:val="313131"/>
          <w:sz w:val="22"/>
          <w:szCs w:val="22"/>
        </w:rPr>
        <w:t>Recombinase</w:t>
      </w:r>
      <w:proofErr w:type="spellEnd"/>
      <w:r w:rsidR="007E63BF" w:rsidRPr="00DE76DB">
        <w:rPr>
          <w:color w:val="313131"/>
          <w:sz w:val="22"/>
          <w:szCs w:val="22"/>
        </w:rPr>
        <w:t xml:space="preserve"> Polimerase </w:t>
      </w:r>
      <w:proofErr w:type="spellStart"/>
      <w:r w:rsidR="007E63BF" w:rsidRPr="00DE76DB">
        <w:rPr>
          <w:color w:val="313131"/>
          <w:sz w:val="22"/>
          <w:szCs w:val="22"/>
        </w:rPr>
        <w:t>Amplification</w:t>
      </w:r>
      <w:proofErr w:type="spellEnd"/>
      <w:r w:rsidR="007E63BF" w:rsidRPr="00DE76DB">
        <w:rPr>
          <w:color w:val="313131"/>
          <w:sz w:val="22"/>
          <w:szCs w:val="22"/>
        </w:rPr>
        <w:t xml:space="preserve"> -</w:t>
      </w:r>
      <w:r w:rsidR="00A656B7" w:rsidRPr="00DE76DB">
        <w:rPr>
          <w:color w:val="313131"/>
          <w:sz w:val="22"/>
          <w:szCs w:val="22"/>
          <w:highlight w:val="white"/>
        </w:rPr>
        <w:t xml:space="preserve"> RPA</w:t>
      </w:r>
      <w:r w:rsidR="00232AAC" w:rsidRPr="00DE76DB">
        <w:rPr>
          <w:color w:val="313131"/>
          <w:sz w:val="22"/>
          <w:szCs w:val="22"/>
          <w:highlight w:val="white"/>
        </w:rPr>
        <w:t>-PCR</w:t>
      </w:r>
      <w:r w:rsidR="00A656B7" w:rsidRPr="00DE76DB">
        <w:rPr>
          <w:color w:val="313131"/>
          <w:sz w:val="22"/>
          <w:szCs w:val="22"/>
          <w:highlight w:val="white"/>
        </w:rPr>
        <w:t xml:space="preserve">, </w:t>
      </w:r>
      <w:r w:rsidR="00232AAC" w:rsidRPr="00DE76DB">
        <w:rPr>
          <w:color w:val="313131"/>
          <w:sz w:val="22"/>
          <w:szCs w:val="22"/>
        </w:rPr>
        <w:t>Loop-</w:t>
      </w:r>
      <w:proofErr w:type="spellStart"/>
      <w:r w:rsidR="00232AAC" w:rsidRPr="00DE76DB">
        <w:rPr>
          <w:color w:val="313131"/>
          <w:sz w:val="22"/>
          <w:szCs w:val="22"/>
        </w:rPr>
        <w:t>Mediated</w:t>
      </w:r>
      <w:proofErr w:type="spellEnd"/>
      <w:r w:rsidR="00232AAC" w:rsidRPr="00DE76DB">
        <w:rPr>
          <w:color w:val="313131"/>
          <w:sz w:val="22"/>
          <w:szCs w:val="22"/>
        </w:rPr>
        <w:t xml:space="preserve"> </w:t>
      </w:r>
      <w:proofErr w:type="spellStart"/>
      <w:r w:rsidR="00232AAC" w:rsidRPr="00DE76DB">
        <w:rPr>
          <w:color w:val="313131"/>
          <w:sz w:val="22"/>
          <w:szCs w:val="22"/>
        </w:rPr>
        <w:t>Isothermal</w:t>
      </w:r>
      <w:proofErr w:type="spellEnd"/>
      <w:r w:rsidR="00232AAC" w:rsidRPr="00DE76DB">
        <w:rPr>
          <w:color w:val="313131"/>
          <w:sz w:val="22"/>
          <w:szCs w:val="22"/>
        </w:rPr>
        <w:t xml:space="preserve"> </w:t>
      </w:r>
      <w:proofErr w:type="spellStart"/>
      <w:r w:rsidR="00232AAC" w:rsidRPr="00DE76DB">
        <w:rPr>
          <w:color w:val="313131"/>
          <w:sz w:val="22"/>
          <w:szCs w:val="22"/>
        </w:rPr>
        <w:t>Amplification</w:t>
      </w:r>
      <w:proofErr w:type="spellEnd"/>
      <w:r w:rsidR="00232AAC" w:rsidRPr="00DE76DB">
        <w:rPr>
          <w:color w:val="313131"/>
          <w:sz w:val="22"/>
          <w:szCs w:val="22"/>
        </w:rPr>
        <w:t>-</w:t>
      </w:r>
      <w:r w:rsidR="00232AAC" w:rsidRPr="00DE76DB">
        <w:rPr>
          <w:color w:val="313131"/>
          <w:sz w:val="22"/>
          <w:szCs w:val="22"/>
          <w:highlight w:val="white"/>
        </w:rPr>
        <w:t xml:space="preserve"> </w:t>
      </w:r>
      <w:r w:rsidR="00A656B7" w:rsidRPr="00DE76DB">
        <w:rPr>
          <w:color w:val="313131"/>
          <w:sz w:val="22"/>
          <w:szCs w:val="22"/>
          <w:highlight w:val="white"/>
        </w:rPr>
        <w:t>LAMP</w:t>
      </w:r>
      <w:r w:rsidR="00232AAC" w:rsidRPr="00DE76DB">
        <w:rPr>
          <w:color w:val="313131"/>
          <w:sz w:val="22"/>
          <w:szCs w:val="22"/>
          <w:highlight w:val="white"/>
        </w:rPr>
        <w:t xml:space="preserve">-PCR. </w:t>
      </w:r>
      <w:r w:rsidR="00245BC9">
        <w:rPr>
          <w:color w:val="313131"/>
          <w:sz w:val="22"/>
          <w:szCs w:val="22"/>
          <w:highlight w:val="white"/>
        </w:rPr>
        <w:t xml:space="preserve">Essas </w:t>
      </w:r>
      <w:r w:rsidR="007E63BF" w:rsidRPr="00DE76DB">
        <w:rPr>
          <w:color w:val="313131"/>
          <w:sz w:val="22"/>
          <w:szCs w:val="22"/>
          <w:highlight w:val="white"/>
        </w:rPr>
        <w:t>técnicas são  eficientes e  dif</w:t>
      </w:r>
      <w:r w:rsidR="00245BC9">
        <w:rPr>
          <w:color w:val="313131"/>
          <w:sz w:val="22"/>
          <w:szCs w:val="22"/>
          <w:highlight w:val="white"/>
        </w:rPr>
        <w:t>undidas tendo em vista que o material genético</w:t>
      </w:r>
      <w:r w:rsidR="007E63BF" w:rsidRPr="00DE76DB">
        <w:rPr>
          <w:color w:val="313131"/>
          <w:sz w:val="22"/>
          <w:szCs w:val="22"/>
          <w:highlight w:val="white"/>
        </w:rPr>
        <w:t xml:space="preserve"> resiste a muitos processamentos, porém requerem o conhecimento prévio da sequência alvo.</w:t>
      </w:r>
      <w:r w:rsidR="00232AAC" w:rsidRPr="00DE76DB">
        <w:rPr>
          <w:color w:val="313131"/>
          <w:sz w:val="22"/>
          <w:szCs w:val="22"/>
          <w:highlight w:val="white"/>
        </w:rPr>
        <w:t xml:space="preserve"> </w:t>
      </w:r>
      <w:r w:rsidR="00694EF9" w:rsidRPr="00DE76DB">
        <w:rPr>
          <w:color w:val="313131"/>
          <w:sz w:val="22"/>
          <w:szCs w:val="22"/>
          <w:highlight w:val="white"/>
        </w:rPr>
        <w:t>As</w:t>
      </w:r>
      <w:r w:rsidR="00047BF1" w:rsidRPr="00DE76DB">
        <w:rPr>
          <w:color w:val="313131"/>
          <w:sz w:val="22"/>
          <w:szCs w:val="22"/>
          <w:highlight w:val="white"/>
        </w:rPr>
        <w:t xml:space="preserve"> técnicas imunológicas</w:t>
      </w:r>
      <w:r w:rsidR="00047BF1" w:rsidRPr="00DE76DB">
        <w:rPr>
          <w:color w:val="313131"/>
          <w:sz w:val="22"/>
          <w:szCs w:val="22"/>
        </w:rPr>
        <w:t xml:space="preserve"> como</w:t>
      </w:r>
      <w:r w:rsidR="00047BF1" w:rsidRPr="00DE76DB">
        <w:rPr>
          <w:sz w:val="22"/>
          <w:szCs w:val="22"/>
        </w:rPr>
        <w:t xml:space="preserve"> </w:t>
      </w:r>
      <w:proofErr w:type="spellStart"/>
      <w:r w:rsidR="00047BF1" w:rsidRPr="00DE76DB">
        <w:rPr>
          <w:color w:val="313131"/>
          <w:sz w:val="22"/>
          <w:szCs w:val="22"/>
        </w:rPr>
        <w:t>Enzyme</w:t>
      </w:r>
      <w:proofErr w:type="spellEnd"/>
      <w:r w:rsidR="00047BF1" w:rsidRPr="00DE76DB">
        <w:rPr>
          <w:color w:val="313131"/>
          <w:sz w:val="22"/>
          <w:szCs w:val="22"/>
        </w:rPr>
        <w:t xml:space="preserve"> </w:t>
      </w:r>
      <w:proofErr w:type="spellStart"/>
      <w:r w:rsidR="00047BF1" w:rsidRPr="00DE76DB">
        <w:rPr>
          <w:color w:val="313131"/>
          <w:sz w:val="22"/>
          <w:szCs w:val="22"/>
        </w:rPr>
        <w:t>Linked</w:t>
      </w:r>
      <w:proofErr w:type="spellEnd"/>
      <w:r w:rsidR="00047BF1" w:rsidRPr="00DE76DB">
        <w:rPr>
          <w:color w:val="313131"/>
          <w:sz w:val="22"/>
          <w:szCs w:val="22"/>
        </w:rPr>
        <w:t xml:space="preserve"> </w:t>
      </w:r>
      <w:proofErr w:type="spellStart"/>
      <w:r w:rsidR="00047BF1" w:rsidRPr="00DE76DB">
        <w:rPr>
          <w:color w:val="313131"/>
          <w:sz w:val="22"/>
          <w:szCs w:val="22"/>
        </w:rPr>
        <w:t>ImmunoSorbent</w:t>
      </w:r>
      <w:proofErr w:type="spellEnd"/>
      <w:r w:rsidR="00047BF1" w:rsidRPr="00DE76DB">
        <w:rPr>
          <w:color w:val="313131"/>
          <w:sz w:val="22"/>
          <w:szCs w:val="22"/>
        </w:rPr>
        <w:t xml:space="preserve"> </w:t>
      </w:r>
      <w:proofErr w:type="spellStart"/>
      <w:r w:rsidR="00047BF1" w:rsidRPr="00DE76DB">
        <w:rPr>
          <w:color w:val="313131"/>
          <w:sz w:val="22"/>
          <w:szCs w:val="22"/>
        </w:rPr>
        <w:t>Assay</w:t>
      </w:r>
      <w:proofErr w:type="spellEnd"/>
      <w:r w:rsidR="00047BF1" w:rsidRPr="00DE76DB">
        <w:rPr>
          <w:color w:val="313131"/>
          <w:sz w:val="22"/>
          <w:szCs w:val="22"/>
        </w:rPr>
        <w:t xml:space="preserve"> –ELISA indireta e </w:t>
      </w:r>
      <w:proofErr w:type="spellStart"/>
      <w:r w:rsidR="00047BF1" w:rsidRPr="00DE76DB">
        <w:rPr>
          <w:color w:val="313131"/>
          <w:sz w:val="22"/>
          <w:szCs w:val="22"/>
        </w:rPr>
        <w:t>sandwich</w:t>
      </w:r>
      <w:proofErr w:type="spellEnd"/>
      <w:r w:rsidR="00047BF1" w:rsidRPr="00DE76DB">
        <w:rPr>
          <w:color w:val="313131"/>
          <w:sz w:val="22"/>
          <w:szCs w:val="22"/>
        </w:rPr>
        <w:t xml:space="preserve"> são</w:t>
      </w:r>
      <w:r w:rsidR="00245BC9">
        <w:rPr>
          <w:color w:val="313131"/>
          <w:sz w:val="22"/>
          <w:szCs w:val="22"/>
        </w:rPr>
        <w:t xml:space="preserve"> consideradas </w:t>
      </w:r>
      <w:r w:rsidR="00047BF1" w:rsidRPr="00DE76DB">
        <w:rPr>
          <w:color w:val="313131"/>
          <w:sz w:val="22"/>
          <w:szCs w:val="22"/>
        </w:rPr>
        <w:t>de baixo custo porém com risco de resultados falso positivos</w:t>
      </w:r>
      <w:r w:rsidR="00DE76DB" w:rsidRPr="00DE76DB">
        <w:rPr>
          <w:color w:val="313131"/>
          <w:sz w:val="22"/>
          <w:szCs w:val="22"/>
        </w:rPr>
        <w:t xml:space="preserve"> já que os </w:t>
      </w:r>
      <w:r w:rsidR="00DE76DB" w:rsidRPr="00DE76DB">
        <w:rPr>
          <w:color w:val="313131"/>
          <w:sz w:val="22"/>
          <w:szCs w:val="22"/>
          <w:highlight w:val="white"/>
        </w:rPr>
        <w:t>alvos dos anticorpos podem ser sensíveis aos processos industriais</w:t>
      </w:r>
      <w:r w:rsidR="00694EF9" w:rsidRPr="00DE76DB">
        <w:rPr>
          <w:color w:val="313131"/>
          <w:sz w:val="22"/>
          <w:szCs w:val="22"/>
          <w:highlight w:val="white"/>
        </w:rPr>
        <w:t xml:space="preserve">. </w:t>
      </w:r>
      <w:r w:rsidR="00CD33DC" w:rsidRPr="00DE76DB">
        <w:rPr>
          <w:color w:val="313131"/>
          <w:sz w:val="22"/>
          <w:szCs w:val="22"/>
          <w:highlight w:val="white"/>
        </w:rPr>
        <w:t xml:space="preserve">Técnicas avançadas como </w:t>
      </w:r>
      <w:r w:rsidR="00CD33DC" w:rsidRPr="00DE76DB">
        <w:rPr>
          <w:sz w:val="22"/>
          <w:szCs w:val="22"/>
        </w:rPr>
        <w:t xml:space="preserve">Espectrometria de massa, Espectrometria </w:t>
      </w:r>
      <w:proofErr w:type="spellStart"/>
      <w:r w:rsidR="00CD33DC" w:rsidRPr="00DE76DB">
        <w:rPr>
          <w:sz w:val="22"/>
          <w:szCs w:val="22"/>
        </w:rPr>
        <w:t>Near</w:t>
      </w:r>
      <w:proofErr w:type="spellEnd"/>
      <w:r w:rsidR="00CD33DC" w:rsidRPr="00DE76DB">
        <w:rPr>
          <w:sz w:val="22"/>
          <w:szCs w:val="22"/>
        </w:rPr>
        <w:t xml:space="preserve"> </w:t>
      </w:r>
      <w:proofErr w:type="spellStart"/>
      <w:r w:rsidR="00CD33DC" w:rsidRPr="00DE76DB">
        <w:rPr>
          <w:sz w:val="22"/>
          <w:szCs w:val="22"/>
        </w:rPr>
        <w:t>Infrared</w:t>
      </w:r>
      <w:proofErr w:type="spellEnd"/>
      <w:r w:rsidR="00CD33DC" w:rsidRPr="00DE76DB">
        <w:rPr>
          <w:color w:val="313131"/>
          <w:sz w:val="22"/>
          <w:szCs w:val="22"/>
          <w:highlight w:val="white"/>
        </w:rPr>
        <w:t xml:space="preserve"> e </w:t>
      </w:r>
      <w:r w:rsidR="00CD33DC" w:rsidRPr="00DE76DB">
        <w:rPr>
          <w:sz w:val="22"/>
          <w:szCs w:val="22"/>
        </w:rPr>
        <w:t>Espectrometria Raman</w:t>
      </w:r>
      <w:r w:rsidR="00CD33DC" w:rsidRPr="00DE76DB">
        <w:rPr>
          <w:color w:val="313131"/>
          <w:sz w:val="22"/>
          <w:szCs w:val="22"/>
          <w:highlight w:val="white"/>
        </w:rPr>
        <w:t xml:space="preserve"> vem se desenvolvendo para utilização industrial</w:t>
      </w:r>
      <w:r w:rsidR="00245BC9">
        <w:rPr>
          <w:color w:val="313131"/>
          <w:sz w:val="22"/>
          <w:szCs w:val="22"/>
          <w:highlight w:val="white"/>
        </w:rPr>
        <w:t xml:space="preserve"> inclusive com equipamentos portáteis</w:t>
      </w:r>
      <w:r w:rsidR="00CD33DC" w:rsidRPr="00DE76DB">
        <w:rPr>
          <w:color w:val="313131"/>
          <w:sz w:val="22"/>
          <w:szCs w:val="22"/>
          <w:highlight w:val="white"/>
        </w:rPr>
        <w:t xml:space="preserve">. Além dessas técnicas, </w:t>
      </w:r>
      <w:r w:rsidR="00CD33DC" w:rsidRPr="00DE76DB">
        <w:rPr>
          <w:color w:val="1C1D1E"/>
          <w:sz w:val="22"/>
          <w:szCs w:val="22"/>
        </w:rPr>
        <w:t>as cromatografias líquidas de alta performance (HPLC) e de ultra (UPLC) performance</w:t>
      </w:r>
      <w:r w:rsidR="00DE76DB" w:rsidRPr="00DE76DB">
        <w:rPr>
          <w:color w:val="1C1D1E"/>
          <w:sz w:val="22"/>
          <w:szCs w:val="22"/>
        </w:rPr>
        <w:t xml:space="preserve"> são descritas pela eficiência</w:t>
      </w:r>
      <w:r w:rsidR="00245BC9">
        <w:rPr>
          <w:color w:val="1C1D1E"/>
          <w:sz w:val="22"/>
          <w:szCs w:val="22"/>
        </w:rPr>
        <w:t xml:space="preserve"> e com resultados em tempo real</w:t>
      </w:r>
      <w:r w:rsidR="00DE76DB" w:rsidRPr="00DE76DB">
        <w:rPr>
          <w:color w:val="1C1D1E"/>
          <w:sz w:val="22"/>
          <w:szCs w:val="22"/>
        </w:rPr>
        <w:t xml:space="preserve">. As técnicas de </w:t>
      </w:r>
      <w:r w:rsidR="00DE76DB" w:rsidRPr="00DE76DB">
        <w:rPr>
          <w:sz w:val="22"/>
          <w:szCs w:val="22"/>
        </w:rPr>
        <w:t>Ressonância magnética nuclear</w:t>
      </w:r>
      <w:r w:rsidR="00DE76DB" w:rsidRPr="00DE76DB">
        <w:rPr>
          <w:color w:val="313131"/>
          <w:sz w:val="22"/>
          <w:szCs w:val="22"/>
          <w:highlight w:val="white"/>
        </w:rPr>
        <w:t xml:space="preserve"> e </w:t>
      </w:r>
      <w:r w:rsidR="00DE76DB" w:rsidRPr="00DE76DB">
        <w:rPr>
          <w:color w:val="313131"/>
          <w:sz w:val="22"/>
          <w:szCs w:val="22"/>
        </w:rPr>
        <w:t xml:space="preserve">as </w:t>
      </w:r>
      <w:r w:rsidR="00DE76DB">
        <w:rPr>
          <w:sz w:val="22"/>
          <w:szCs w:val="22"/>
        </w:rPr>
        <w:t>a</w:t>
      </w:r>
      <w:r w:rsidR="00DE76DB" w:rsidRPr="00DE76DB">
        <w:rPr>
          <w:sz w:val="22"/>
          <w:szCs w:val="22"/>
        </w:rPr>
        <w:t>nálises histológicas baseadas em microscopia eletrônica ou óptica, juntamente com análises digitais das imagen</w:t>
      </w:r>
      <w:r w:rsidR="00DE76DB" w:rsidRPr="00DE76DB">
        <w:rPr>
          <w:color w:val="313131"/>
          <w:sz w:val="22"/>
          <w:szCs w:val="22"/>
          <w:highlight w:val="white"/>
        </w:rPr>
        <w:t>s tamb</w:t>
      </w:r>
      <w:r w:rsidR="00C56B94">
        <w:rPr>
          <w:color w:val="313131"/>
          <w:sz w:val="22"/>
          <w:szCs w:val="22"/>
          <w:highlight w:val="white"/>
        </w:rPr>
        <w:t>ém são descritas na literatura. Portanto, t</w:t>
      </w:r>
      <w:r w:rsidR="008B390C">
        <w:rPr>
          <w:color w:val="313131"/>
          <w:sz w:val="22"/>
          <w:szCs w:val="22"/>
          <w:highlight w:val="white"/>
        </w:rPr>
        <w:t xml:space="preserve">odas as </w:t>
      </w:r>
      <w:r w:rsidR="00FC204B" w:rsidRPr="00DE76DB">
        <w:rPr>
          <w:color w:val="313131"/>
          <w:sz w:val="22"/>
          <w:szCs w:val="22"/>
          <w:highlight w:val="white"/>
        </w:rPr>
        <w:t>técnicas têm se mostrado eficiente</w:t>
      </w:r>
      <w:r w:rsidR="00DE76DB">
        <w:rPr>
          <w:color w:val="313131"/>
          <w:sz w:val="22"/>
          <w:szCs w:val="22"/>
          <w:highlight w:val="white"/>
        </w:rPr>
        <w:t>s</w:t>
      </w:r>
      <w:r w:rsidR="00FC204B" w:rsidRPr="00DE76DB">
        <w:rPr>
          <w:color w:val="313131"/>
          <w:sz w:val="22"/>
          <w:szCs w:val="22"/>
          <w:highlight w:val="white"/>
        </w:rPr>
        <w:t xml:space="preserve"> nas análises</w:t>
      </w:r>
      <w:r w:rsidR="00DE76DB" w:rsidRPr="00DE76DB">
        <w:rPr>
          <w:color w:val="313131"/>
          <w:sz w:val="22"/>
          <w:szCs w:val="22"/>
          <w:highlight w:val="white"/>
        </w:rPr>
        <w:t xml:space="preserve"> com detecção de mínimas proporções de carnes de diferentes espécies animais</w:t>
      </w:r>
      <w:r w:rsidR="00DE76DB">
        <w:rPr>
          <w:color w:val="313131"/>
          <w:sz w:val="22"/>
          <w:szCs w:val="22"/>
          <w:highlight w:val="white"/>
        </w:rPr>
        <w:t xml:space="preserve"> em produtos cárneos diversos</w:t>
      </w:r>
      <w:r w:rsidR="008B390C">
        <w:rPr>
          <w:color w:val="313131"/>
          <w:sz w:val="22"/>
          <w:szCs w:val="22"/>
          <w:highlight w:val="white"/>
        </w:rPr>
        <w:t>, porém, devem ser viabilizados outros estudos</w:t>
      </w:r>
      <w:r w:rsidR="00245BC9">
        <w:rPr>
          <w:color w:val="313131"/>
          <w:sz w:val="22"/>
          <w:szCs w:val="22"/>
          <w:highlight w:val="white"/>
        </w:rPr>
        <w:t xml:space="preserve"> comparativos no tocante ao processamento</w:t>
      </w:r>
      <w:r w:rsidR="008B390C">
        <w:rPr>
          <w:color w:val="313131"/>
          <w:sz w:val="22"/>
          <w:szCs w:val="22"/>
          <w:highlight w:val="white"/>
        </w:rPr>
        <w:t xml:space="preserve"> d</w:t>
      </w:r>
      <w:r w:rsidR="00245BC9">
        <w:rPr>
          <w:color w:val="313131"/>
          <w:sz w:val="22"/>
          <w:szCs w:val="22"/>
          <w:highlight w:val="white"/>
        </w:rPr>
        <w:t>o</w:t>
      </w:r>
      <w:r w:rsidR="008B390C">
        <w:rPr>
          <w:color w:val="313131"/>
          <w:sz w:val="22"/>
          <w:szCs w:val="22"/>
          <w:highlight w:val="white"/>
        </w:rPr>
        <w:t xml:space="preserve"> produto cárneo, custo e efetividade. </w:t>
      </w:r>
      <w:r w:rsidR="00245BC9">
        <w:rPr>
          <w:color w:val="313131"/>
          <w:sz w:val="22"/>
          <w:szCs w:val="22"/>
          <w:highlight w:val="white"/>
        </w:rPr>
        <w:t>Todavia, n</w:t>
      </w:r>
      <w:r w:rsidR="008B390C">
        <w:rPr>
          <w:color w:val="313131"/>
          <w:sz w:val="22"/>
          <w:szCs w:val="22"/>
          <w:highlight w:val="white"/>
        </w:rPr>
        <w:t>esse</w:t>
      </w:r>
      <w:r w:rsidR="00245BC9">
        <w:rPr>
          <w:color w:val="313131"/>
          <w:sz w:val="22"/>
          <w:szCs w:val="22"/>
          <w:highlight w:val="white"/>
        </w:rPr>
        <w:t>s</w:t>
      </w:r>
      <w:r w:rsidR="008B390C">
        <w:rPr>
          <w:color w:val="313131"/>
          <w:sz w:val="22"/>
          <w:szCs w:val="22"/>
          <w:highlight w:val="white"/>
        </w:rPr>
        <w:t xml:space="preserve"> contexto</w:t>
      </w:r>
      <w:r w:rsidR="00245BC9">
        <w:rPr>
          <w:color w:val="313131"/>
          <w:sz w:val="22"/>
          <w:szCs w:val="22"/>
          <w:highlight w:val="white"/>
        </w:rPr>
        <w:t>s</w:t>
      </w:r>
      <w:r w:rsidR="008B390C">
        <w:rPr>
          <w:color w:val="313131"/>
          <w:sz w:val="22"/>
          <w:szCs w:val="22"/>
          <w:highlight w:val="white"/>
        </w:rPr>
        <w:t>, as técnicas moleculares atualmente parecem ser mais vantajosas em relação as demais.</w:t>
      </w:r>
      <w:r w:rsidR="00FC204B" w:rsidRPr="00DE76DB">
        <w:rPr>
          <w:color w:val="313131"/>
          <w:sz w:val="22"/>
          <w:szCs w:val="22"/>
          <w:highlight w:val="white"/>
        </w:rPr>
        <w:t xml:space="preserve"> </w:t>
      </w:r>
    </w:p>
    <w:p w:rsidR="00F8104B" w:rsidRDefault="00F8104B" w:rsidP="00237D5A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:rsidR="00F8104B" w:rsidRPr="00AE57BF" w:rsidRDefault="00F8104B" w:rsidP="00F8104B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  <w:lang w:val="en-GB"/>
        </w:rPr>
      </w:pPr>
      <w:r w:rsidRPr="00AE57BF">
        <w:rPr>
          <w:color w:val="313131"/>
          <w:sz w:val="22"/>
          <w:szCs w:val="22"/>
          <w:highlight w:val="white"/>
          <w:lang w:val="en-GB"/>
        </w:rPr>
        <w:t>REFERÊNCIAS</w:t>
      </w:r>
    </w:p>
    <w:p w:rsidR="00F8104B" w:rsidRDefault="00F8104B" w:rsidP="00F8104B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  <w:lang w:val="en-GB"/>
        </w:rPr>
      </w:pPr>
    </w:p>
    <w:p w:rsidR="00C56B94" w:rsidRPr="004D1FC2" w:rsidRDefault="00C56B94" w:rsidP="00C56B94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  <w:lang w:val="en-GB"/>
        </w:rPr>
      </w:pPr>
      <w:r w:rsidRPr="004D1FC2">
        <w:rPr>
          <w:color w:val="000000"/>
          <w:sz w:val="22"/>
          <w:szCs w:val="22"/>
          <w:shd w:val="clear" w:color="auto" w:fill="FFFFFF"/>
        </w:rPr>
        <w:t>ALIKORD, M.; MOMTAZ, H.; KERAMAT, J</w:t>
      </w:r>
      <w:proofErr w:type="gramStart"/>
      <w:r w:rsidRPr="004D1FC2">
        <w:rPr>
          <w:color w:val="000000"/>
          <w:sz w:val="22"/>
          <w:szCs w:val="22"/>
          <w:shd w:val="clear" w:color="auto" w:fill="FFFFFF"/>
        </w:rPr>
        <w:t>.;</w:t>
      </w:r>
      <w:proofErr w:type="gramEnd"/>
      <w:r w:rsidRPr="004D1FC2">
        <w:rPr>
          <w:color w:val="000000"/>
          <w:sz w:val="22"/>
          <w:szCs w:val="22"/>
          <w:shd w:val="clear" w:color="auto" w:fill="FFFFFF"/>
        </w:rPr>
        <w:t xml:space="preserve"> KADIVAR, M.; OUNI RAD, A. H. </w:t>
      </w:r>
      <w:proofErr w:type="spellStart"/>
      <w:r w:rsidRPr="004D1FC2">
        <w:rPr>
          <w:color w:val="000000"/>
          <w:sz w:val="22"/>
          <w:szCs w:val="22"/>
          <w:shd w:val="clear" w:color="auto" w:fill="FFFFFF"/>
        </w:rPr>
        <w:t>Species</w:t>
      </w:r>
      <w:proofErr w:type="spellEnd"/>
      <w:r w:rsidRPr="004D1FC2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color w:val="000000"/>
          <w:sz w:val="22"/>
          <w:szCs w:val="22"/>
          <w:shd w:val="clear" w:color="auto" w:fill="FFFFFF"/>
        </w:rPr>
        <w:t>identification</w:t>
      </w:r>
      <w:proofErr w:type="spellEnd"/>
      <w:r w:rsidRPr="004D1FC2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color w:val="000000"/>
          <w:sz w:val="22"/>
          <w:szCs w:val="22"/>
          <w:shd w:val="clear" w:color="auto" w:fill="FFFFFF"/>
        </w:rPr>
        <w:t>and</w:t>
      </w:r>
      <w:proofErr w:type="spellEnd"/>
      <w:r w:rsidRPr="004D1FC2">
        <w:rPr>
          <w:color w:val="000000"/>
          <w:sz w:val="22"/>
          <w:szCs w:val="22"/>
          <w:shd w:val="clear" w:color="auto" w:fill="FFFFFF"/>
        </w:rPr>
        <w:t xml:space="preserve"> animal </w:t>
      </w:r>
      <w:proofErr w:type="spellStart"/>
      <w:r w:rsidRPr="004D1FC2">
        <w:rPr>
          <w:color w:val="000000"/>
          <w:sz w:val="22"/>
          <w:szCs w:val="22"/>
          <w:shd w:val="clear" w:color="auto" w:fill="FFFFFF"/>
        </w:rPr>
        <w:t>authentication</w:t>
      </w:r>
      <w:proofErr w:type="spellEnd"/>
      <w:r w:rsidRPr="004D1FC2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4D1FC2">
        <w:rPr>
          <w:color w:val="000000"/>
          <w:sz w:val="22"/>
          <w:szCs w:val="22"/>
          <w:shd w:val="clear" w:color="auto" w:fill="FFFFFF"/>
        </w:rPr>
        <w:t>meat</w:t>
      </w:r>
      <w:proofErr w:type="spellEnd"/>
      <w:r w:rsidRPr="004D1FC2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color w:val="000000"/>
          <w:sz w:val="22"/>
          <w:szCs w:val="22"/>
          <w:shd w:val="clear" w:color="auto" w:fill="FFFFFF"/>
        </w:rPr>
        <w:t>products</w:t>
      </w:r>
      <w:proofErr w:type="spellEnd"/>
      <w:r w:rsidRPr="004D1FC2">
        <w:rPr>
          <w:color w:val="000000"/>
          <w:sz w:val="22"/>
          <w:szCs w:val="22"/>
          <w:shd w:val="clear" w:color="auto" w:fill="FFFFFF"/>
        </w:rPr>
        <w:t xml:space="preserve">: a </w:t>
      </w:r>
      <w:proofErr w:type="spellStart"/>
      <w:r w:rsidRPr="004D1FC2">
        <w:rPr>
          <w:color w:val="000000"/>
          <w:sz w:val="22"/>
          <w:szCs w:val="22"/>
          <w:shd w:val="clear" w:color="auto" w:fill="FFFFFF"/>
        </w:rPr>
        <w:t>review</w:t>
      </w:r>
      <w:proofErr w:type="spellEnd"/>
      <w:r w:rsidRPr="004D1FC2">
        <w:rPr>
          <w:color w:val="000000"/>
          <w:sz w:val="22"/>
          <w:szCs w:val="22"/>
          <w:shd w:val="clear" w:color="auto" w:fill="FFFFFF"/>
        </w:rPr>
        <w:t>.</w:t>
      </w:r>
      <w:hyperlink r:id="rId10" w:history="1">
        <w:r w:rsidRPr="004D1FC2">
          <w:rPr>
            <w:rStyle w:val="Hyperlink"/>
            <w:rFonts w:cs="Arial"/>
            <w:color w:val="000000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Pr="004D1FC2">
          <w:rPr>
            <w:rStyle w:val="Hyperlink"/>
            <w:rFonts w:cs="Arial"/>
            <w:b/>
            <w:bCs/>
            <w:color w:val="000000"/>
            <w:sz w:val="22"/>
            <w:szCs w:val="22"/>
            <w:u w:val="none"/>
            <w:shd w:val="clear" w:color="auto" w:fill="FCFCFC"/>
          </w:rPr>
          <w:t>Journal</w:t>
        </w:r>
        <w:proofErr w:type="spellEnd"/>
        <w:r w:rsidRPr="004D1FC2">
          <w:rPr>
            <w:rStyle w:val="Hyperlink"/>
            <w:rFonts w:cs="Arial"/>
            <w:b/>
            <w:bCs/>
            <w:color w:val="000000"/>
            <w:sz w:val="22"/>
            <w:szCs w:val="22"/>
            <w:u w:val="none"/>
            <w:shd w:val="clear" w:color="auto" w:fill="FCFCFC"/>
          </w:rPr>
          <w:t xml:space="preserve"> </w:t>
        </w:r>
        <w:proofErr w:type="spellStart"/>
        <w:r w:rsidRPr="004D1FC2">
          <w:rPr>
            <w:rStyle w:val="Hyperlink"/>
            <w:rFonts w:cs="Arial"/>
            <w:b/>
            <w:bCs/>
            <w:color w:val="000000"/>
            <w:sz w:val="22"/>
            <w:szCs w:val="22"/>
            <w:u w:val="none"/>
            <w:shd w:val="clear" w:color="auto" w:fill="FCFCFC"/>
          </w:rPr>
          <w:t>of</w:t>
        </w:r>
        <w:proofErr w:type="spellEnd"/>
        <w:r w:rsidRPr="004D1FC2">
          <w:rPr>
            <w:rStyle w:val="Hyperlink"/>
            <w:rFonts w:cs="Arial"/>
            <w:b/>
            <w:bCs/>
            <w:color w:val="000000"/>
            <w:sz w:val="22"/>
            <w:szCs w:val="22"/>
            <w:u w:val="none"/>
            <w:shd w:val="clear" w:color="auto" w:fill="FCFCFC"/>
          </w:rPr>
          <w:t xml:space="preserve"> </w:t>
        </w:r>
        <w:proofErr w:type="spellStart"/>
        <w:r w:rsidRPr="004D1FC2">
          <w:rPr>
            <w:rStyle w:val="Hyperlink"/>
            <w:rFonts w:cs="Arial"/>
            <w:b/>
            <w:bCs/>
            <w:color w:val="000000"/>
            <w:sz w:val="22"/>
            <w:szCs w:val="22"/>
            <w:u w:val="none"/>
            <w:shd w:val="clear" w:color="auto" w:fill="FCFCFC"/>
          </w:rPr>
          <w:t>Food</w:t>
        </w:r>
        <w:proofErr w:type="spellEnd"/>
        <w:r w:rsidRPr="004D1FC2">
          <w:rPr>
            <w:rStyle w:val="Hyperlink"/>
            <w:rFonts w:cs="Arial"/>
            <w:b/>
            <w:bCs/>
            <w:color w:val="000000"/>
            <w:sz w:val="22"/>
            <w:szCs w:val="22"/>
            <w:u w:val="none"/>
            <w:shd w:val="clear" w:color="auto" w:fill="FCFCFC"/>
          </w:rPr>
          <w:t xml:space="preserve"> </w:t>
        </w:r>
        <w:proofErr w:type="spellStart"/>
        <w:r w:rsidRPr="004D1FC2">
          <w:rPr>
            <w:rStyle w:val="Hyperlink"/>
            <w:rFonts w:cs="Arial"/>
            <w:b/>
            <w:bCs/>
            <w:color w:val="000000"/>
            <w:sz w:val="22"/>
            <w:szCs w:val="22"/>
            <w:u w:val="none"/>
            <w:shd w:val="clear" w:color="auto" w:fill="FCFCFC"/>
          </w:rPr>
          <w:t>Measurement</w:t>
        </w:r>
        <w:proofErr w:type="spellEnd"/>
        <w:r w:rsidRPr="004D1FC2">
          <w:rPr>
            <w:rStyle w:val="Hyperlink"/>
            <w:rFonts w:cs="Arial"/>
            <w:b/>
            <w:bCs/>
            <w:color w:val="000000"/>
            <w:sz w:val="22"/>
            <w:szCs w:val="22"/>
            <w:u w:val="none"/>
            <w:shd w:val="clear" w:color="auto" w:fill="FCFCFC"/>
          </w:rPr>
          <w:t xml:space="preserve"> </w:t>
        </w:r>
        <w:proofErr w:type="spellStart"/>
        <w:r w:rsidRPr="004D1FC2">
          <w:rPr>
            <w:rStyle w:val="Hyperlink"/>
            <w:rFonts w:cs="Arial"/>
            <w:b/>
            <w:bCs/>
            <w:color w:val="000000"/>
            <w:sz w:val="22"/>
            <w:szCs w:val="22"/>
            <w:u w:val="none"/>
            <w:shd w:val="clear" w:color="auto" w:fill="FCFCFC"/>
          </w:rPr>
          <w:t>and</w:t>
        </w:r>
        <w:proofErr w:type="spellEnd"/>
        <w:r w:rsidRPr="004D1FC2">
          <w:rPr>
            <w:rStyle w:val="Hyperlink"/>
            <w:rFonts w:cs="Arial"/>
            <w:b/>
            <w:bCs/>
            <w:color w:val="000000"/>
            <w:sz w:val="22"/>
            <w:szCs w:val="22"/>
            <w:u w:val="none"/>
            <w:shd w:val="clear" w:color="auto" w:fill="FCFCFC"/>
          </w:rPr>
          <w:t xml:space="preserve"> </w:t>
        </w:r>
        <w:proofErr w:type="spellStart"/>
        <w:r w:rsidRPr="004D1FC2">
          <w:rPr>
            <w:rStyle w:val="Hyperlink"/>
            <w:rFonts w:cs="Arial"/>
            <w:b/>
            <w:bCs/>
            <w:color w:val="000000"/>
            <w:sz w:val="22"/>
            <w:szCs w:val="22"/>
            <w:u w:val="none"/>
            <w:shd w:val="clear" w:color="auto" w:fill="FCFCFC"/>
          </w:rPr>
          <w:t>Characterization</w:t>
        </w:r>
        <w:proofErr w:type="spellEnd"/>
      </w:hyperlink>
      <w:r w:rsidRPr="004D1FC2">
        <w:rPr>
          <w:bCs/>
          <w:color w:val="000000"/>
          <w:sz w:val="22"/>
          <w:szCs w:val="22"/>
          <w:shd w:val="clear" w:color="auto" w:fill="FCFCFC"/>
        </w:rPr>
        <w:t>,</w:t>
      </w:r>
      <w:r w:rsidRPr="004D1FC2">
        <w:rPr>
          <w:color w:val="000000"/>
          <w:sz w:val="22"/>
          <w:szCs w:val="22"/>
          <w:shd w:val="clear" w:color="auto" w:fill="FCFCFC"/>
        </w:rPr>
        <w:t xml:space="preserve"> v. 12, p. 145-155, 2018.</w:t>
      </w:r>
    </w:p>
    <w:p w:rsidR="00C56B94" w:rsidRPr="004D1FC2" w:rsidRDefault="00C56B94" w:rsidP="00C56B9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56B94" w:rsidRPr="004D1FC2" w:rsidRDefault="00C56B94" w:rsidP="00C56B94">
      <w:pPr>
        <w:pStyle w:val="Normal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BÖHME, K</w:t>
      </w:r>
      <w:proofErr w:type="gram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.;</w:t>
      </w:r>
      <w:proofErr w:type="gram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CALO-MATA, P.; BARROS-VELÁZQUEZ, J.; ORTEA, I.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Review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of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Recent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DNA-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Based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Methods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Main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Food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Authentication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Topics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Journal</w:t>
      </w:r>
      <w:proofErr w:type="spellEnd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of</w:t>
      </w:r>
      <w:proofErr w:type="spellEnd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Agricultural</w:t>
      </w:r>
      <w:proofErr w:type="spellEnd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and</w:t>
      </w:r>
      <w:proofErr w:type="spellEnd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Food</w:t>
      </w:r>
      <w:proofErr w:type="spellEnd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Chemistry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Cordoba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v. 67, n. 14, p. 3854-3864, 2019.</w:t>
      </w:r>
    </w:p>
    <w:p w:rsidR="00C56B94" w:rsidRPr="004D1FC2" w:rsidRDefault="00C56B94" w:rsidP="00C56B9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56B94" w:rsidRPr="004D1FC2" w:rsidRDefault="00C56B94" w:rsidP="00C56B94">
      <w:pPr>
        <w:pStyle w:val="Normal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GVOZDANOVIĆ, K</w:t>
      </w:r>
      <w:proofErr w:type="gram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.;</w:t>
      </w:r>
      <w:proofErr w:type="gram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KUŠEC, I. </w:t>
      </w:r>
      <w:proofErr w:type="gram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D.</w:t>
      </w:r>
      <w:proofErr w:type="gram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; MARGETA, P.; SALAJPAL, K.; DŽIJAN, S.; BOŠNJAK, Z.; KUŠEC, G.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Multiallelic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marker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system for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traceability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of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Black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Slavonian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pig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meat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Food</w:t>
      </w:r>
      <w:proofErr w:type="spellEnd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control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Osijek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v. 109, 2020.</w:t>
      </w:r>
    </w:p>
    <w:p w:rsidR="00C56B94" w:rsidRPr="004D1FC2" w:rsidRDefault="00C56B94" w:rsidP="00C56B9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56B94" w:rsidRPr="004D1FC2" w:rsidRDefault="00C56B94" w:rsidP="00C56B9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D1FC2">
        <w:rPr>
          <w:rFonts w:ascii="Arial" w:hAnsi="Arial" w:cs="Arial"/>
          <w:color w:val="000000"/>
          <w:sz w:val="22"/>
          <w:szCs w:val="22"/>
        </w:rPr>
        <w:t>KAUR, J</w:t>
      </w:r>
      <w:proofErr w:type="gramStart"/>
      <w:r w:rsidRPr="004D1FC2">
        <w:rPr>
          <w:rFonts w:ascii="Arial" w:hAnsi="Arial" w:cs="Arial"/>
          <w:color w:val="000000"/>
          <w:sz w:val="22"/>
          <w:szCs w:val="22"/>
        </w:rPr>
        <w:t>.;</w:t>
      </w:r>
      <w:proofErr w:type="gramEnd"/>
      <w:r w:rsidRPr="004D1FC2">
        <w:rPr>
          <w:rFonts w:ascii="Arial" w:hAnsi="Arial" w:cs="Arial"/>
          <w:color w:val="000000"/>
          <w:sz w:val="22"/>
          <w:szCs w:val="22"/>
        </w:rPr>
        <w:t xml:space="preserve"> LEE, S.; PARK, Y. S.; SHARMA, A. RAPD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analysis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Leuconostoc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4D1FC2">
        <w:rPr>
          <w:rFonts w:ascii="Arial" w:hAnsi="Arial" w:cs="Arial"/>
          <w:color w:val="000000"/>
          <w:sz w:val="22"/>
          <w:szCs w:val="22"/>
        </w:rPr>
        <w:t>mesenteroides</w:t>
      </w:r>
      <w:proofErr w:type="spellEnd"/>
      <w:proofErr w:type="gramEnd"/>
    </w:p>
    <w:p w:rsidR="00C56B94" w:rsidRPr="004D1FC2" w:rsidRDefault="00C56B94" w:rsidP="00C56B94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4D1FC2">
        <w:rPr>
          <w:rFonts w:ascii="Arial" w:hAnsi="Arial" w:cs="Arial"/>
          <w:color w:val="000000"/>
          <w:sz w:val="22"/>
          <w:szCs w:val="22"/>
        </w:rPr>
        <w:t>strains</w:t>
      </w:r>
      <w:proofErr w:type="spellEnd"/>
      <w:proofErr w:type="gram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associated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vegetables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food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products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from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Korea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4D1FC2">
        <w:rPr>
          <w:rFonts w:ascii="Arial" w:hAnsi="Arial" w:cs="Arial"/>
          <w:b/>
          <w:color w:val="000000"/>
          <w:sz w:val="22"/>
          <w:szCs w:val="22"/>
        </w:rPr>
        <w:t>Food</w:t>
      </w:r>
      <w:proofErr w:type="spellEnd"/>
      <w:r w:rsidRPr="004D1FC2">
        <w:rPr>
          <w:rFonts w:ascii="Arial" w:hAnsi="Arial" w:cs="Arial"/>
          <w:b/>
          <w:color w:val="000000"/>
          <w:sz w:val="22"/>
          <w:szCs w:val="22"/>
        </w:rPr>
        <w:t xml:space="preserve"> Science </w:t>
      </w:r>
      <w:proofErr w:type="spellStart"/>
      <w:r w:rsidRPr="004D1FC2">
        <w:rPr>
          <w:rFonts w:ascii="Arial" w:hAnsi="Arial" w:cs="Arial"/>
          <w:b/>
          <w:color w:val="000000"/>
          <w:sz w:val="22"/>
          <w:szCs w:val="22"/>
        </w:rPr>
        <w:t>and</w:t>
      </w:r>
      <w:proofErr w:type="spellEnd"/>
    </w:p>
    <w:p w:rsidR="00C56B94" w:rsidRPr="004D1FC2" w:rsidRDefault="00C56B94" w:rsidP="00C56B9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D1FC2">
        <w:rPr>
          <w:rFonts w:ascii="Arial" w:hAnsi="Arial" w:cs="Arial"/>
          <w:b/>
          <w:color w:val="000000"/>
          <w:sz w:val="22"/>
          <w:szCs w:val="22"/>
        </w:rPr>
        <w:t>Technology</w:t>
      </w:r>
      <w:r w:rsidRPr="004D1FC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Seongnam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>, v. 77, p. 383-388, 2017.</w:t>
      </w:r>
    </w:p>
    <w:p w:rsidR="00C56B94" w:rsidRPr="004D1FC2" w:rsidRDefault="00C56B94" w:rsidP="00C56B94">
      <w:pPr>
        <w:pStyle w:val="Normal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KIM, M. J</w:t>
      </w:r>
      <w:proofErr w:type="gram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.;</w:t>
      </w:r>
      <w:proofErr w:type="gram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KIM, H.Y.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Development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of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fast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duplex </w:t>
      </w:r>
      <w:proofErr w:type="gram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real</w:t>
      </w:r>
      <w:proofErr w:type="gram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-time PCR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assay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simultaneous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detection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of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chicken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and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pigeon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raw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and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heat-treated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meats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Food</w:t>
      </w:r>
      <w:proofErr w:type="spellEnd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Control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Yongin</w:t>
      </w:r>
      <w:proofErr w:type="spellEnd"/>
      <w:r w:rsidRPr="004D1FC2">
        <w:rPr>
          <w:rFonts w:ascii="Arial" w:hAnsi="Arial" w:cs="Arial"/>
          <w:color w:val="000000"/>
          <w:sz w:val="22"/>
          <w:szCs w:val="22"/>
          <w:shd w:val="clear" w:color="auto" w:fill="FFFFFF"/>
        </w:rPr>
        <w:t>, v. 85, p. 1-5, 2018.</w:t>
      </w:r>
    </w:p>
    <w:p w:rsidR="00C56B94" w:rsidRPr="004D1FC2" w:rsidRDefault="00C56B94" w:rsidP="00C56B94">
      <w:pPr>
        <w:pStyle w:val="Normal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FC2">
        <w:rPr>
          <w:rFonts w:ascii="Arial" w:hAnsi="Arial" w:cs="Arial"/>
          <w:color w:val="000000"/>
          <w:sz w:val="22"/>
          <w:szCs w:val="22"/>
        </w:rPr>
        <w:t>MANDLI, J</w:t>
      </w:r>
      <w:proofErr w:type="gramStart"/>
      <w:r w:rsidRPr="004D1FC2">
        <w:rPr>
          <w:rFonts w:ascii="Arial" w:hAnsi="Arial" w:cs="Arial"/>
          <w:color w:val="000000"/>
          <w:sz w:val="22"/>
          <w:szCs w:val="22"/>
        </w:rPr>
        <w:t>.;</w:t>
      </w:r>
      <w:proofErr w:type="gramEnd"/>
      <w:r w:rsidRPr="004D1FC2">
        <w:rPr>
          <w:rFonts w:ascii="Arial" w:hAnsi="Arial" w:cs="Arial"/>
          <w:color w:val="000000"/>
          <w:sz w:val="22"/>
          <w:szCs w:val="22"/>
        </w:rPr>
        <w:t xml:space="preserve"> EL FATIMI, I.; SEDDAOUI, N.; AMINE, A.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Enzyme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immunoassay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(ELISA/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immunosensor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) for a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sensitive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detection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pork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adulteration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meat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4D1FC2">
        <w:rPr>
          <w:rFonts w:ascii="Arial" w:hAnsi="Arial" w:cs="Arial"/>
          <w:b/>
          <w:bCs/>
          <w:color w:val="000000"/>
          <w:sz w:val="22"/>
          <w:szCs w:val="22"/>
        </w:rPr>
        <w:t>Food</w:t>
      </w:r>
      <w:proofErr w:type="spellEnd"/>
      <w:r w:rsidRPr="004D1F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b/>
          <w:bCs/>
          <w:color w:val="000000"/>
          <w:sz w:val="22"/>
          <w:szCs w:val="22"/>
        </w:rPr>
        <w:t>Chemistry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Morocco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>,</w:t>
      </w:r>
      <w:r w:rsidRPr="004D1F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D1FC2">
        <w:rPr>
          <w:rFonts w:ascii="Arial" w:hAnsi="Arial" w:cs="Arial"/>
          <w:color w:val="000000"/>
          <w:sz w:val="22"/>
          <w:szCs w:val="22"/>
        </w:rPr>
        <w:t>v. 255, p. 380-389, 2018.</w:t>
      </w:r>
    </w:p>
    <w:p w:rsidR="00C56B94" w:rsidRPr="004D1FC2" w:rsidRDefault="00C56B94" w:rsidP="00C56B9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56B94" w:rsidRPr="004D1FC2" w:rsidRDefault="00C56B94" w:rsidP="00C56B9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D1FC2">
        <w:rPr>
          <w:rFonts w:ascii="Arial" w:hAnsi="Arial" w:cs="Arial"/>
          <w:color w:val="000000"/>
          <w:sz w:val="22"/>
          <w:szCs w:val="22"/>
        </w:rPr>
        <w:t>SCHIAVO, G.; UTZERI, V. J</w:t>
      </w:r>
      <w:proofErr w:type="gramStart"/>
      <w:r w:rsidRPr="004D1FC2">
        <w:rPr>
          <w:rFonts w:ascii="Arial" w:hAnsi="Arial" w:cs="Arial"/>
          <w:color w:val="000000"/>
          <w:sz w:val="22"/>
          <w:szCs w:val="22"/>
        </w:rPr>
        <w:t>.;</w:t>
      </w:r>
      <w:proofErr w:type="gramEnd"/>
      <w:r w:rsidRPr="004D1FC2">
        <w:rPr>
          <w:rFonts w:ascii="Arial" w:hAnsi="Arial" w:cs="Arial"/>
          <w:color w:val="000000"/>
          <w:sz w:val="22"/>
          <w:szCs w:val="22"/>
        </w:rPr>
        <w:t xml:space="preserve"> BERTOLINI, F.; GERACI, C.; BOVO, S.; FONTANESI, L..</w:t>
      </w:r>
    </w:p>
    <w:p w:rsidR="00C56B94" w:rsidRPr="004D1FC2" w:rsidRDefault="00C56B94" w:rsidP="00C56B9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Application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next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generation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semiconductor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based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sequencing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for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species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identification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analysis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within-species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mitotypes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useful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for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authentication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meat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derived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color w:val="000000"/>
          <w:sz w:val="22"/>
          <w:szCs w:val="22"/>
        </w:rPr>
        <w:t>products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4D1FC2">
        <w:rPr>
          <w:rFonts w:ascii="Arial" w:hAnsi="Arial" w:cs="Arial"/>
          <w:b/>
          <w:color w:val="000000"/>
          <w:sz w:val="22"/>
          <w:szCs w:val="22"/>
        </w:rPr>
        <w:t>Food</w:t>
      </w:r>
      <w:proofErr w:type="spellEnd"/>
      <w:r w:rsidRPr="004D1FC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D1FC2">
        <w:rPr>
          <w:rFonts w:ascii="Arial" w:hAnsi="Arial" w:cs="Arial"/>
          <w:b/>
          <w:color w:val="000000"/>
          <w:sz w:val="22"/>
          <w:szCs w:val="22"/>
        </w:rPr>
        <w:t>Control</w:t>
      </w:r>
      <w:proofErr w:type="spellEnd"/>
      <w:r w:rsidRPr="004D1FC2">
        <w:rPr>
          <w:rFonts w:ascii="Arial" w:hAnsi="Arial" w:cs="Arial"/>
          <w:color w:val="000000"/>
          <w:sz w:val="22"/>
          <w:szCs w:val="22"/>
        </w:rPr>
        <w:t>, Bologna, v. 91, p. 58-67, 2018.</w:t>
      </w:r>
    </w:p>
    <w:p w:rsidR="00C56B94" w:rsidRPr="004D1FC2" w:rsidRDefault="00020FAB" w:rsidP="00C56B94">
      <w:pPr>
        <w:pStyle w:val="Normal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hyperlink r:id="rId11" w:anchor="!" w:history="1">
        <w:r w:rsidR="00C56B94" w:rsidRPr="004D1FC2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shd w:val="clear" w:color="auto" w:fill="FCFCFC"/>
          </w:rPr>
          <w:t>ZIA, Q.; ALAWAMI, M.; MOKHTAR, N. F. K</w:t>
        </w:r>
        <w:proofErr w:type="gramStart"/>
        <w:r w:rsidR="00C56B94" w:rsidRPr="004D1FC2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shd w:val="clear" w:color="auto" w:fill="FCFCFC"/>
          </w:rPr>
          <w:t>.;</w:t>
        </w:r>
        <w:proofErr w:type="gramEnd"/>
        <w:r w:rsidR="00C56B94" w:rsidRPr="004D1FC2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shd w:val="clear" w:color="auto" w:fill="FCFCFC"/>
          </w:rPr>
          <w:t xml:space="preserve"> NHARI, R. M.; HANISH</w:t>
        </w:r>
      </w:hyperlink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 xml:space="preserve">, I. </w:t>
      </w:r>
      <w:proofErr w:type="spellStart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>Current</w:t>
      </w:r>
      <w:proofErr w:type="spellEnd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 xml:space="preserve"> </w:t>
      </w:r>
      <w:proofErr w:type="spellStart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>analytical</w:t>
      </w:r>
      <w:proofErr w:type="spellEnd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 xml:space="preserve"> </w:t>
      </w:r>
      <w:proofErr w:type="spellStart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>methods</w:t>
      </w:r>
      <w:proofErr w:type="spellEnd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 xml:space="preserve"> for </w:t>
      </w:r>
      <w:proofErr w:type="spellStart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>porcine</w:t>
      </w:r>
      <w:proofErr w:type="spellEnd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 xml:space="preserve"> </w:t>
      </w:r>
      <w:proofErr w:type="spellStart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>identification</w:t>
      </w:r>
      <w:proofErr w:type="spellEnd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 xml:space="preserve"> in </w:t>
      </w:r>
      <w:proofErr w:type="spellStart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>meat</w:t>
      </w:r>
      <w:proofErr w:type="spellEnd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 xml:space="preserve"> </w:t>
      </w:r>
      <w:proofErr w:type="spellStart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>and</w:t>
      </w:r>
      <w:proofErr w:type="spellEnd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 xml:space="preserve"> </w:t>
      </w:r>
      <w:proofErr w:type="spellStart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>meat</w:t>
      </w:r>
      <w:proofErr w:type="spellEnd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 xml:space="preserve"> </w:t>
      </w:r>
      <w:proofErr w:type="spellStart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>products</w:t>
      </w:r>
      <w:proofErr w:type="spellEnd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>.</w:t>
      </w:r>
      <w:r w:rsidR="00C56B94"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CFCFC"/>
        </w:rPr>
        <w:t xml:space="preserve"> </w:t>
      </w:r>
      <w:proofErr w:type="spellStart"/>
      <w:r w:rsidR="00C56B94"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CFCFC"/>
        </w:rPr>
        <w:t>Food</w:t>
      </w:r>
      <w:proofErr w:type="spellEnd"/>
      <w:r w:rsidR="00C56B94"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CFCFC"/>
        </w:rPr>
        <w:t xml:space="preserve"> </w:t>
      </w:r>
      <w:proofErr w:type="spellStart"/>
      <w:r w:rsidR="00C56B94"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CFCFC"/>
        </w:rPr>
        <w:t>Chemistry</w:t>
      </w:r>
      <w:proofErr w:type="spellEnd"/>
      <w:r w:rsidR="00C56B94" w:rsidRPr="004D1FC2">
        <w:rPr>
          <w:rFonts w:ascii="Arial" w:hAnsi="Arial" w:cs="Arial"/>
          <w:b/>
          <w:bCs/>
          <w:color w:val="000000"/>
          <w:sz w:val="22"/>
          <w:szCs w:val="22"/>
          <w:shd w:val="clear" w:color="auto" w:fill="FCFCFC"/>
        </w:rPr>
        <w:t xml:space="preserve">. </w:t>
      </w:r>
      <w:proofErr w:type="gramStart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>v.</w:t>
      </w:r>
      <w:proofErr w:type="gramEnd"/>
      <w:r w:rsidR="00C56B94" w:rsidRPr="004D1FC2">
        <w:rPr>
          <w:rFonts w:ascii="Arial" w:hAnsi="Arial" w:cs="Arial"/>
          <w:color w:val="000000"/>
          <w:sz w:val="22"/>
          <w:szCs w:val="22"/>
          <w:shd w:val="clear" w:color="auto" w:fill="FCFCFC"/>
        </w:rPr>
        <w:t xml:space="preserve"> 324, 2020.</w:t>
      </w:r>
    </w:p>
    <w:p w:rsidR="00C56B94" w:rsidRDefault="00C56B94" w:rsidP="00C56B94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:rsidR="0085578D" w:rsidRPr="00AE57BF" w:rsidRDefault="0085578D" w:rsidP="00F8104B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  <w:lang w:val="en-GB"/>
        </w:rPr>
      </w:pPr>
    </w:p>
    <w:p w:rsidR="001C3186" w:rsidRDefault="001C3186" w:rsidP="00F8104B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  <w:r w:rsidRPr="001C3186">
        <w:rPr>
          <w:color w:val="313131"/>
          <w:sz w:val="22"/>
          <w:szCs w:val="22"/>
        </w:rPr>
        <w:t>.</w:t>
      </w:r>
    </w:p>
    <w:p w:rsidR="001C3186" w:rsidRDefault="001C3186" w:rsidP="00F8104B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p w:rsidR="00C85B4E" w:rsidRDefault="00C85B4E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:rsidR="00036810" w:rsidRDefault="00036810" w:rsidP="00F8104B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sectPr w:rsidR="00036810">
      <w:headerReference w:type="default" r:id="rId12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AB" w:rsidRDefault="00020FAB">
      <w:r>
        <w:separator/>
      </w:r>
    </w:p>
  </w:endnote>
  <w:endnote w:type="continuationSeparator" w:id="0">
    <w:p w:rsidR="00020FAB" w:rsidRDefault="000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AB" w:rsidRDefault="00020FAB">
      <w:r>
        <w:separator/>
      </w:r>
    </w:p>
  </w:footnote>
  <w:footnote w:type="continuationSeparator" w:id="0">
    <w:p w:rsidR="00020FAB" w:rsidRDefault="00020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0C" w:rsidRDefault="008B39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325382" cy="73818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EF6"/>
    <w:multiLevelType w:val="multilevel"/>
    <w:tmpl w:val="4B08B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10"/>
    <w:rsid w:val="00020FAB"/>
    <w:rsid w:val="00036810"/>
    <w:rsid w:val="00047BF1"/>
    <w:rsid w:val="00065B65"/>
    <w:rsid w:val="000D39D5"/>
    <w:rsid w:val="001363BD"/>
    <w:rsid w:val="00147BE1"/>
    <w:rsid w:val="001B08B5"/>
    <w:rsid w:val="001C3186"/>
    <w:rsid w:val="00232AAC"/>
    <w:rsid w:val="00237D5A"/>
    <w:rsid w:val="00245BC9"/>
    <w:rsid w:val="0034655C"/>
    <w:rsid w:val="00406BCC"/>
    <w:rsid w:val="004D1FC2"/>
    <w:rsid w:val="00562ABB"/>
    <w:rsid w:val="005A060E"/>
    <w:rsid w:val="00694EF9"/>
    <w:rsid w:val="00790474"/>
    <w:rsid w:val="007E63BF"/>
    <w:rsid w:val="00812EFC"/>
    <w:rsid w:val="0085578D"/>
    <w:rsid w:val="008B390C"/>
    <w:rsid w:val="00A656B7"/>
    <w:rsid w:val="00AE57BF"/>
    <w:rsid w:val="00BC40E0"/>
    <w:rsid w:val="00C56B94"/>
    <w:rsid w:val="00C85B4E"/>
    <w:rsid w:val="00CD33DC"/>
    <w:rsid w:val="00D621A8"/>
    <w:rsid w:val="00DE76DB"/>
    <w:rsid w:val="00E367A5"/>
    <w:rsid w:val="00EC5C02"/>
    <w:rsid w:val="00EE48F5"/>
    <w:rsid w:val="00F676E4"/>
    <w:rsid w:val="00F8104B"/>
    <w:rsid w:val="00F8650D"/>
    <w:rsid w:val="00FC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56B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character" w:customStyle="1" w:styleId="Ttulo7Char">
    <w:name w:val="Título 7 Char"/>
    <w:basedOn w:val="Fontepargpadro"/>
    <w:link w:val="Ttulo7"/>
    <w:uiPriority w:val="9"/>
    <w:rsid w:val="00C56B9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56B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character" w:customStyle="1" w:styleId="Ttulo7Char">
    <w:name w:val="Título 7 Char"/>
    <w:basedOn w:val="Fontepargpadro"/>
    <w:link w:val="Ttulo7"/>
    <w:uiPriority w:val="9"/>
    <w:rsid w:val="00C56B9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iencedirect.com/science/article/abs/pii/S0308814620305264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link.springer.com/journal/11694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1KlaEW+J7yGH3eJfBy3RpmXgA==">AMUW2mWxdcfhZcFZ4dZFfgupbz5axNeCqKAqONWAfXUrgRdqEdvyghBLkSJ2IuzyQMlmsYw8kVKyrAyKDUtTspWCp2Q6LvdFSvgfaAHzUISKP3UsQXw3xdA=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8BF467-3EBF-4027-A73D-BBC3484F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admin</cp:lastModifiedBy>
  <cp:revision>4</cp:revision>
  <dcterms:created xsi:type="dcterms:W3CDTF">2021-10-02T23:34:00Z</dcterms:created>
  <dcterms:modified xsi:type="dcterms:W3CDTF">2021-10-02T23:36:00Z</dcterms:modified>
</cp:coreProperties>
</file>