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357C" w14:textId="77777777" w:rsidR="00353998" w:rsidRDefault="001A7761" w:rsidP="00353998">
      <w:r w:rsidRPr="00BF3E0C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0656290" wp14:editId="6C82F977">
            <wp:simplePos x="0" y="0"/>
            <wp:positionH relativeFrom="margin">
              <wp:posOffset>3120390</wp:posOffset>
            </wp:positionH>
            <wp:positionV relativeFrom="paragraph">
              <wp:posOffset>-795020</wp:posOffset>
            </wp:positionV>
            <wp:extent cx="2856960" cy="1080000"/>
            <wp:effectExtent l="0" t="0" r="635" b="6350"/>
            <wp:wrapNone/>
            <wp:docPr id="1" name="Imagem 1" descr="V Semana Acadêmica UNIFAAHF Educação e XI ENICOB - Encontro de Iniciação  Cientifica do Oeste Ba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Semana Acadêmica UNIFAAHF Educação e XI ENICOB - Encontro de Iniciação  Cientifica do Oeste Ba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33468"/>
                    <a:stretch/>
                  </pic:blipFill>
                  <pic:spPr bwMode="auto">
                    <a:xfrm>
                      <a:off x="0" y="0"/>
                      <a:ext cx="28569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E0C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7A92B2F" wp14:editId="2FEAAC13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2655000" cy="1440000"/>
            <wp:effectExtent l="0" t="0" r="0" b="8255"/>
            <wp:wrapNone/>
            <wp:docPr id="2" name="Imagem 2" descr="V Semana Acadêmica UNIFAAHF Educação e XI ENICOB - Encontro de Iniciação  Cientifica do Oeste Ba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 Semana Acadêmica UNIFAAHF Educação e XI ENICOB - Encontro de Iniciação  Cientifica do Oeste Ba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1" r="11302"/>
                    <a:stretch/>
                  </pic:blipFill>
                  <pic:spPr bwMode="auto">
                    <a:xfrm>
                      <a:off x="0" y="0"/>
                      <a:ext cx="265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DB43A" w14:textId="77777777" w:rsidR="007925F8" w:rsidRDefault="007925F8" w:rsidP="00F143AE">
      <w:pPr>
        <w:jc w:val="right"/>
        <w:rPr>
          <w:b/>
          <w:bCs/>
        </w:rPr>
      </w:pPr>
    </w:p>
    <w:p w14:paraId="3D37D848" w14:textId="77777777" w:rsidR="007925F8" w:rsidRDefault="007925F8" w:rsidP="00C524FA">
      <w:pPr>
        <w:jc w:val="center"/>
        <w:rPr>
          <w:b/>
          <w:bCs/>
        </w:rPr>
      </w:pPr>
      <w:r>
        <w:rPr>
          <w:b/>
          <w:bCs/>
        </w:rPr>
        <w:t>A IMPORTÂNCIA DA PSICOMOTRICIDADE NO PROCESSO DE DESENVOLVIMENTO DA CRIANÇA NA EDUCAÇÃO INFANTIL</w:t>
      </w:r>
    </w:p>
    <w:p w14:paraId="63E523DC" w14:textId="22711960" w:rsidR="00F143AE" w:rsidRDefault="007925F8" w:rsidP="00F143AE">
      <w:pPr>
        <w:jc w:val="right"/>
      </w:pPr>
      <w:r>
        <w:t>Djenifer Tais Stein</w:t>
      </w:r>
      <w:r w:rsidR="00F143AE">
        <w:rPr>
          <w:rStyle w:val="Refdenotaderodap"/>
        </w:rPr>
        <w:footnoteReference w:id="1"/>
      </w:r>
    </w:p>
    <w:p w14:paraId="689D8A7B" w14:textId="22430A43" w:rsidR="00F143AE" w:rsidRDefault="00167BC8" w:rsidP="00F143AE">
      <w:pPr>
        <w:jc w:val="right"/>
      </w:pPr>
      <w:r w:rsidRPr="00167BC8">
        <w:rPr>
          <w:rFonts w:cstheme="minorHAnsi"/>
          <w:color w:val="202124"/>
          <w:shd w:val="clear" w:color="auto" w:fill="FFFFFF"/>
        </w:rPr>
        <w:t>Wony Fruhauf Ulsenheimer</w:t>
      </w:r>
      <w:r>
        <w:rPr>
          <w:rStyle w:val="Refdenotaderodap"/>
        </w:rPr>
        <w:t xml:space="preserve"> </w:t>
      </w:r>
      <w:r w:rsidR="00F143AE">
        <w:rPr>
          <w:rStyle w:val="Refdenotaderodap"/>
        </w:rPr>
        <w:footnoteReference w:id="2"/>
      </w:r>
    </w:p>
    <w:p w14:paraId="7ED68F89" w14:textId="77777777" w:rsidR="00F143AE" w:rsidRDefault="00F143AE" w:rsidP="00F143AE">
      <w:r>
        <w:t>RESUMO:</w:t>
      </w:r>
    </w:p>
    <w:p w14:paraId="1C29B93A" w14:textId="34B3C026" w:rsidR="00F143AE" w:rsidRPr="005A0B19" w:rsidRDefault="007925F8" w:rsidP="008E4B6A">
      <w:pPr>
        <w:pStyle w:val="Ttu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3AD">
        <w:rPr>
          <w:rFonts w:asciiTheme="minorHAnsi" w:hAnsiTheme="minorHAnsi" w:cstheme="minorHAnsi"/>
          <w:b w:val="0"/>
          <w:sz w:val="22"/>
          <w:szCs w:val="22"/>
        </w:rPr>
        <w:t>A psicomotricidade contribui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 xml:space="preserve"> de maneira </w:t>
      </w:r>
      <w:commentRangeStart w:id="0"/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significativa </w:t>
      </w:r>
      <w:commentRangeEnd w:id="0"/>
      <w:r w:rsidR="008E39AA">
        <w:rPr>
          <w:rStyle w:val="Refdecomentrio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0"/>
      </w:r>
      <w:r w:rsidRPr="007C13AD">
        <w:rPr>
          <w:rFonts w:asciiTheme="minorHAnsi" w:hAnsiTheme="minorHAnsi" w:cstheme="minorHAnsi"/>
          <w:b w:val="0"/>
          <w:sz w:val="22"/>
          <w:szCs w:val="22"/>
        </w:rPr>
        <w:t>na formação e desenvolvimento do esquema corporal,</w:t>
      </w:r>
      <w:commentRangeStart w:id="1"/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>tendo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commentRangeEnd w:id="1"/>
      <w:r w:rsidR="008E39AA">
        <w:rPr>
          <w:rStyle w:val="Refdecomentrio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1"/>
      </w:r>
      <w:r w:rsidRPr="007C13AD">
        <w:rPr>
          <w:rFonts w:asciiTheme="minorHAnsi" w:hAnsiTheme="minorHAnsi" w:cstheme="minorHAnsi"/>
          <w:b w:val="0"/>
          <w:sz w:val="22"/>
          <w:szCs w:val="22"/>
        </w:rPr>
        <w:t>como objetivo principal estimular a prática do movimento corporal em todas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 xml:space="preserve"> as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etapas de desenvolvi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>mento d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 xml:space="preserve">a criança, 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>visando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desenvolver todas as potencialidades d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>o indivíduo, auxiliando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no desenvolvimento f</w:t>
      </w:r>
      <w:r w:rsidR="008E39AA">
        <w:rPr>
          <w:rFonts w:asciiTheme="minorHAnsi" w:hAnsiTheme="minorHAnsi" w:cstheme="minorHAnsi"/>
          <w:b w:val="0"/>
          <w:sz w:val="22"/>
          <w:szCs w:val="22"/>
        </w:rPr>
        <w:t xml:space="preserve">ísico, mental e afetivo, </w:t>
      </w:r>
      <w:commentRangeStart w:id="2"/>
      <w:r w:rsidR="008E39AA">
        <w:rPr>
          <w:rFonts w:asciiTheme="minorHAnsi" w:hAnsiTheme="minorHAnsi" w:cstheme="minorHAnsi"/>
          <w:b w:val="0"/>
          <w:sz w:val="22"/>
          <w:szCs w:val="22"/>
        </w:rPr>
        <w:t>buscando o desenvolvimento da parte funcional</w:t>
      </w:r>
      <w:commentRangeEnd w:id="2"/>
      <w:r w:rsidR="008E39AA">
        <w:rPr>
          <w:rStyle w:val="Refdecomentrio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2"/>
      </w:r>
      <w:r w:rsidRPr="007C13AD">
        <w:rPr>
          <w:rFonts w:asciiTheme="minorHAnsi" w:hAnsiTheme="minorHAnsi" w:cstheme="minorHAnsi"/>
          <w:b w:val="0"/>
          <w:sz w:val="22"/>
          <w:szCs w:val="22"/>
        </w:rPr>
        <w:t>, através da interação com o ambiente. S</w:t>
      </w:r>
      <w:r w:rsidRPr="007C13A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endo assim, o p</w:t>
      </w:r>
      <w:r w:rsidR="00960024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resente trabalho pretende</w:t>
      </w:r>
      <w:r w:rsidRPr="007C13A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 xml:space="preserve"> aprofundar </w:t>
      </w:r>
      <w:r w:rsidR="00E87D0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 xml:space="preserve">o </w:t>
      </w:r>
      <w:r w:rsidRPr="007C13A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 xml:space="preserve">conhecimento sobre Psicomotricidade na Educação Infantil, a fim de auxiliar </w:t>
      </w:r>
      <w:r w:rsidR="00E87D0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a</w:t>
      </w:r>
      <w:r w:rsidRPr="007C13A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 xml:space="preserve"> compreensão a respeito do assunto</w:t>
      </w:r>
      <w:r w:rsidR="00E87D0D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, i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nvestigando</w:t>
      </w:r>
      <w:r w:rsidR="008A108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>a influência da Psicomotricidade no processo de desenvolvimento cognitivo da criança na Educação Infantil</w:t>
      </w:r>
      <w:r w:rsidR="00E87D0D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analisando</w:t>
      </w:r>
      <w:r w:rsidR="0096002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>como a Psicomotricidade auxilia, a curto e longo prazo, no desenvolvimento das interações cognitiva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s na Educação Infantil, entendendo portanto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como a psicomotricidade é capaz de auxiliar no processo de aprendizagem, compreendendo a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s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 xml:space="preserve">possíveis 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>necessidade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s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específica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>s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 xml:space="preserve"> do aluno.</w:t>
      </w:r>
      <w:r w:rsidRPr="007C13A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>A metodologia utilizada na pesquisa acerca do assunto será de cunho qualitativo e respeit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 xml:space="preserve">ará o atual momento crítico </w:t>
      </w:r>
      <w:r w:rsidRPr="007C13AD">
        <w:rPr>
          <w:rFonts w:asciiTheme="minorHAnsi" w:hAnsiTheme="minorHAnsi" w:cstheme="minorHAnsi"/>
          <w:b w:val="0"/>
          <w:sz w:val="22"/>
          <w:szCs w:val="22"/>
        </w:rPr>
        <w:t>provocado pela pande</w:t>
      </w:r>
      <w:r w:rsidR="00476D02">
        <w:rPr>
          <w:rFonts w:asciiTheme="minorHAnsi" w:hAnsiTheme="minorHAnsi" w:cstheme="minorHAnsi"/>
          <w:b w:val="0"/>
          <w:sz w:val="22"/>
          <w:szCs w:val="22"/>
        </w:rPr>
        <w:t xml:space="preserve">mia de Covid-19. </w:t>
      </w:r>
      <w:r w:rsidR="00476D02" w:rsidRPr="005A0B19">
        <w:rPr>
          <w:rFonts w:asciiTheme="minorHAnsi" w:hAnsiTheme="minorHAnsi" w:cstheme="minorHAnsi"/>
          <w:b w:val="0"/>
          <w:sz w:val="22"/>
          <w:szCs w:val="22"/>
        </w:rPr>
        <w:t xml:space="preserve">A pesquisa se realizará 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>de forma totalmente teórica, através de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0B19">
        <w:rPr>
          <w:rFonts w:asciiTheme="minorHAnsi" w:hAnsiTheme="minorHAnsi" w:cstheme="minorHAnsi"/>
          <w:b w:val="0"/>
          <w:sz w:val="22"/>
          <w:szCs w:val="22"/>
        </w:rPr>
        <w:t>revisão bibliográfica,</w:t>
      </w:r>
      <w:r w:rsidR="00E87D0D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>utilizando-se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>principalmente da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 xml:space="preserve"> obra de autores 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 xml:space="preserve">como </w:t>
      </w:r>
      <w:r w:rsidR="00E87D0D" w:rsidRPr="005A0B19">
        <w:rPr>
          <w:rFonts w:asciiTheme="minorHAnsi" w:hAnsiTheme="minorHAnsi" w:cstheme="minorHAnsi"/>
          <w:b w:val="0"/>
          <w:sz w:val="22"/>
          <w:szCs w:val="22"/>
        </w:rPr>
        <w:t>Fonseca (1995)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 xml:space="preserve">, Freire (2007), LAPIERRE </w:t>
      </w:r>
      <w:r w:rsidR="004B7200" w:rsidRPr="005A0B19">
        <w:rPr>
          <w:rFonts w:asciiTheme="minorHAnsi" w:hAnsiTheme="minorHAnsi" w:cstheme="minorHAnsi"/>
          <w:b w:val="0"/>
          <w:sz w:val="22"/>
          <w:szCs w:val="22"/>
        </w:rPr>
        <w:t>(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>2002</w:t>
      </w:r>
      <w:r w:rsidR="004B7200" w:rsidRPr="005A0B19">
        <w:rPr>
          <w:rFonts w:asciiTheme="minorHAnsi" w:hAnsiTheme="minorHAnsi" w:cstheme="minorHAnsi"/>
          <w:b w:val="0"/>
          <w:sz w:val="22"/>
          <w:szCs w:val="22"/>
        </w:rPr>
        <w:t>)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>,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 xml:space="preserve">os quais 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 xml:space="preserve">servirão como 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>referência para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 xml:space="preserve"> o esclarecimento de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>dúvidas e estudo dos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 xml:space="preserve"> seu</w:t>
      </w:r>
      <w:r w:rsidR="00C03E06" w:rsidRPr="005A0B19">
        <w:rPr>
          <w:rFonts w:asciiTheme="minorHAnsi" w:hAnsiTheme="minorHAnsi" w:cstheme="minorHAnsi"/>
          <w:b w:val="0"/>
          <w:sz w:val="22"/>
          <w:szCs w:val="22"/>
        </w:rPr>
        <w:t xml:space="preserve">s ideais acerca do assunto, pretendendo trazer </w:t>
      </w:r>
      <w:r w:rsidR="00881C02" w:rsidRPr="005A0B19">
        <w:rPr>
          <w:rFonts w:asciiTheme="minorHAnsi" w:hAnsiTheme="minorHAnsi" w:cstheme="minorHAnsi"/>
          <w:b w:val="0"/>
          <w:sz w:val="22"/>
          <w:szCs w:val="22"/>
        </w:rPr>
        <w:t>uma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 xml:space="preserve"> mel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>hor compreensão</w:t>
      </w:r>
      <w:r w:rsidR="0028726C" w:rsidRPr="005A0B19">
        <w:rPr>
          <w:rFonts w:asciiTheme="minorHAnsi" w:hAnsiTheme="minorHAnsi" w:cstheme="minorHAnsi"/>
          <w:b w:val="0"/>
          <w:sz w:val="22"/>
          <w:szCs w:val="22"/>
        </w:rPr>
        <w:t>.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Espera-se que esta 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>pesquisa seja fundamental para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 o esclarecimento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>d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 xml:space="preserve">e dúvidas, </w:t>
      </w:r>
      <w:bookmarkStart w:id="3" w:name="_GoBack"/>
      <w:bookmarkEnd w:id="3"/>
      <w:r w:rsidR="004B7200" w:rsidRPr="005A0B19">
        <w:rPr>
          <w:rFonts w:asciiTheme="minorHAnsi" w:hAnsiTheme="minorHAnsi" w:cstheme="minorHAnsi"/>
          <w:b w:val="0"/>
          <w:sz w:val="22"/>
          <w:szCs w:val="22"/>
        </w:rPr>
        <w:t xml:space="preserve">enriquecendo 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>a temátic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a, mostrando como a 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 xml:space="preserve">Psicomotricidade na Educação Infantil é indispensável para o desenvolvimento da criança, </w:t>
      </w:r>
      <w:r w:rsidR="008A108F" w:rsidRPr="005A0B19">
        <w:rPr>
          <w:rFonts w:asciiTheme="minorHAnsi" w:hAnsiTheme="minorHAnsi" w:cstheme="minorHAnsi"/>
          <w:b w:val="0"/>
          <w:sz w:val="22"/>
          <w:szCs w:val="22"/>
        </w:rPr>
        <w:t xml:space="preserve">trazendo </w:t>
      </w:r>
      <w:r w:rsidR="008E4B6A" w:rsidRPr="005A0B19">
        <w:rPr>
          <w:rFonts w:asciiTheme="minorHAnsi" w:hAnsiTheme="minorHAnsi" w:cstheme="minorHAnsi"/>
          <w:b w:val="0"/>
          <w:sz w:val="22"/>
          <w:szCs w:val="22"/>
        </w:rPr>
        <w:t>benefícios imensuráveis para toda sua vida, atendendo a todos os públicos que se identificam e se interessam sobre a relevância deste trabalho.</w:t>
      </w:r>
    </w:p>
    <w:p w14:paraId="36EE2CDC" w14:textId="77777777" w:rsidR="008E4B6A" w:rsidRPr="008E4B6A" w:rsidRDefault="008E4B6A" w:rsidP="008E4B6A">
      <w:pPr>
        <w:pStyle w:val="Ttu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4AC462" w14:textId="07DEC769" w:rsidR="00F143AE" w:rsidRDefault="00F143AE" w:rsidP="00F143AE">
      <w:pPr>
        <w:jc w:val="both"/>
      </w:pPr>
      <w:r>
        <w:t>PALAVRA</w:t>
      </w:r>
      <w:r w:rsidR="007C13AD">
        <w:t>S-CHAVE: psicomotricidade; movimento; educação infantil; desenvolvimento motor.</w:t>
      </w:r>
    </w:p>
    <w:p w14:paraId="28428C37" w14:textId="09C310FA" w:rsidR="007C13AD" w:rsidRDefault="007C13AD" w:rsidP="00167BC8">
      <w:pPr>
        <w:tabs>
          <w:tab w:val="left" w:pos="1793"/>
        </w:tabs>
        <w:jc w:val="both"/>
      </w:pPr>
    </w:p>
    <w:p w14:paraId="605CC861" w14:textId="77777777" w:rsidR="00F143AE" w:rsidRDefault="00F143AE" w:rsidP="00F143AE">
      <w:pPr>
        <w:jc w:val="both"/>
      </w:pPr>
    </w:p>
    <w:p w14:paraId="40BAA69C" w14:textId="77777777" w:rsidR="007C13AD" w:rsidRPr="007C13AD" w:rsidRDefault="007C13AD" w:rsidP="007C13AD">
      <w:pPr>
        <w:spacing w:after="163" w:line="240" w:lineRule="auto"/>
        <w:jc w:val="center"/>
        <w:rPr>
          <w:rFonts w:cstheme="minorHAnsi"/>
          <w:b/>
          <w:color w:val="FF0000"/>
        </w:rPr>
      </w:pPr>
      <w:r w:rsidRPr="007C13AD">
        <w:rPr>
          <w:rFonts w:cstheme="minorHAnsi"/>
          <w:b/>
        </w:rPr>
        <w:t xml:space="preserve">REFERÊNCIAS </w:t>
      </w:r>
    </w:p>
    <w:p w14:paraId="53968164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ALMEIDA, G. P. de. </w:t>
      </w:r>
      <w:r w:rsidRPr="007C13AD">
        <w:rPr>
          <w:rFonts w:cstheme="minorHAnsi"/>
          <w:b/>
        </w:rPr>
        <w:t>Teoria e prática em psicomotricidade:</w:t>
      </w:r>
      <w:r w:rsidRPr="007C13AD">
        <w:rPr>
          <w:rFonts w:cstheme="minorHAnsi"/>
        </w:rPr>
        <w:t xml:space="preserve"> jogos, atividades lúdicas, expressão corporal e brincadeiras infantis. 5º ed. RJ. Ed Wak, 2009.</w:t>
      </w:r>
    </w:p>
    <w:p w14:paraId="4FEEC78C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6A271F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ALVES, </w:t>
      </w:r>
      <w:r w:rsidRPr="007C13AD">
        <w:rPr>
          <w:rFonts w:cstheme="minorHAnsi"/>
          <w:b/>
        </w:rPr>
        <w:t xml:space="preserve">Fátima. Psicomotricidade: </w:t>
      </w:r>
      <w:r w:rsidRPr="007C13AD">
        <w:rPr>
          <w:rFonts w:cstheme="minorHAnsi"/>
          <w:bCs/>
        </w:rPr>
        <w:t>corpo, ação e emoção.</w:t>
      </w:r>
      <w:r w:rsidRPr="007C13AD">
        <w:rPr>
          <w:rFonts w:cstheme="minorHAnsi"/>
        </w:rPr>
        <w:t xml:space="preserve"> 4 ed. Rio de Janeiro. Wak, 2008.</w:t>
      </w:r>
    </w:p>
    <w:p w14:paraId="016B7AE6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68A98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FINO, C. N. Vygotsky e a Zona de Desenvolvimento Proximal (ZDP): três implicações pedagógicas. </w:t>
      </w:r>
      <w:r w:rsidRPr="007C13AD">
        <w:rPr>
          <w:rFonts w:cstheme="minorHAnsi"/>
          <w:b/>
        </w:rPr>
        <w:t>Revista Portuguesa de Educação</w:t>
      </w:r>
      <w:r w:rsidRPr="007C13AD">
        <w:rPr>
          <w:rFonts w:cstheme="minorHAnsi"/>
        </w:rPr>
        <w:t>, v. 14, n. 2. 2001.</w:t>
      </w:r>
    </w:p>
    <w:p w14:paraId="7A0FB62B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CC89DE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FONSECA, V. </w:t>
      </w:r>
      <w:r w:rsidRPr="007C13AD">
        <w:rPr>
          <w:rFonts w:cstheme="minorHAnsi"/>
          <w:b/>
        </w:rPr>
        <w:t>Manual de observação psicomotora</w:t>
      </w:r>
      <w:r w:rsidRPr="007C13AD">
        <w:rPr>
          <w:rFonts w:cstheme="minorHAnsi"/>
        </w:rPr>
        <w:t xml:space="preserve">: Significação Psiconeurológica dos Fatores Psicomotores. Porto Alegre: Artmed, 1995. </w:t>
      </w:r>
    </w:p>
    <w:p w14:paraId="0CD1DDA6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30CE2B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FONSECA, V. da. </w:t>
      </w:r>
      <w:r w:rsidRPr="007C13AD">
        <w:rPr>
          <w:rFonts w:cstheme="minorHAnsi"/>
          <w:b/>
        </w:rPr>
        <w:t>Psicomotricidade</w:t>
      </w:r>
      <w:r w:rsidRPr="007C13AD">
        <w:rPr>
          <w:rFonts w:cstheme="minorHAnsi"/>
        </w:rPr>
        <w:t>: perspectivas multidisciplinares. Porto Alegre:Artmed, 2004.</w:t>
      </w:r>
    </w:p>
    <w:p w14:paraId="6D622F8B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C6E539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FREIRE,P. </w:t>
      </w:r>
      <w:r w:rsidRPr="007C13AD">
        <w:rPr>
          <w:rFonts w:cstheme="minorHAnsi"/>
          <w:b/>
        </w:rPr>
        <w:t>Pedagogia da Autonomia</w:t>
      </w:r>
      <w:r w:rsidRPr="007C13AD">
        <w:rPr>
          <w:rFonts w:cstheme="minorHAnsi"/>
        </w:rPr>
        <w:t>. São Paulo: Paz e Terra, 25. Edição 2007.</w:t>
      </w:r>
    </w:p>
    <w:p w14:paraId="6B54B41D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8EB8D8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GALLAHUE, David L; OZMUN John C. </w:t>
      </w:r>
      <w:r w:rsidRPr="007C13AD">
        <w:rPr>
          <w:rFonts w:cstheme="minorHAnsi"/>
          <w:b/>
        </w:rPr>
        <w:t>Compreendendo o desenvolvimento motor</w:t>
      </w:r>
      <w:r w:rsidRPr="007C13AD">
        <w:rPr>
          <w:rFonts w:cstheme="minorHAnsi"/>
        </w:rPr>
        <w:t>: bebês, crianças, adolescentes e adultos. 2. ed. São Paulo: Phorte, 2005.</w:t>
      </w:r>
    </w:p>
    <w:p w14:paraId="1D55F722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6A3D4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GARANHANI, M. C. </w:t>
      </w:r>
      <w:r w:rsidRPr="007C13AD">
        <w:rPr>
          <w:rFonts w:cstheme="minorHAnsi"/>
          <w:b/>
        </w:rPr>
        <w:t>A Educação física na Educação infantil</w:t>
      </w:r>
      <w:r w:rsidRPr="007C13AD">
        <w:rPr>
          <w:rFonts w:cstheme="minorHAnsi"/>
        </w:rPr>
        <w:t>: uma proposta em construção. In: FILHO, N.F. A; SHNEIDER, O. (Org). Educação Física para a Educação Infantil conhecimentos e especificidades. Aracaju: Editora UFS, 2008.</w:t>
      </w:r>
    </w:p>
    <w:p w14:paraId="61F7B2A3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8D0103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>LAPIERRE, A</w:t>
      </w:r>
      <w:r w:rsidRPr="007C13AD">
        <w:rPr>
          <w:rFonts w:cstheme="minorHAnsi"/>
          <w:b/>
        </w:rPr>
        <w:t>. Da psicomotricidade relacional à análise corporal da relação</w:t>
      </w:r>
      <w:r w:rsidRPr="007C13AD">
        <w:rPr>
          <w:rFonts w:cstheme="minorHAnsi"/>
        </w:rPr>
        <w:t>. Curitiba: Editora da UFPR, 2002.</w:t>
      </w:r>
    </w:p>
    <w:p w14:paraId="1A6CBC37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7D41A7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LE BOULCH, Jean. </w:t>
      </w:r>
      <w:r w:rsidRPr="007C13AD">
        <w:rPr>
          <w:rFonts w:cstheme="minorHAnsi"/>
          <w:b/>
        </w:rPr>
        <w:t>A educação pelo movimento</w:t>
      </w:r>
      <w:r w:rsidRPr="007C13AD">
        <w:rPr>
          <w:rFonts w:cstheme="minorHAnsi"/>
        </w:rPr>
        <w:t>: a psicocinética na idade escolar. Porto Alegre: Artes Médicas, 1984.</w:t>
      </w:r>
    </w:p>
    <w:p w14:paraId="584C7BEF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3B589E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MENDONÇA, R. M. de. Criando o ambiente da criança: a psicomotricidade na educação infantil. In: ALVES, Fátima. </w:t>
      </w:r>
      <w:r w:rsidRPr="007C13AD">
        <w:rPr>
          <w:rFonts w:cstheme="minorHAnsi"/>
          <w:b/>
        </w:rPr>
        <w:t>Como aplicar a psicomotricidade</w:t>
      </w:r>
      <w:r w:rsidRPr="007C13AD">
        <w:rPr>
          <w:rFonts w:cstheme="minorHAnsi"/>
        </w:rPr>
        <w:t>: uma atividade multidisciplinar com amor e união. Rio de Janeiro: Wak, 2004.</w:t>
      </w:r>
    </w:p>
    <w:p w14:paraId="44C3623E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9CAAE2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C13AD">
        <w:rPr>
          <w:rFonts w:cstheme="minorHAnsi"/>
        </w:rPr>
        <w:t xml:space="preserve">OLIVEIRA, Andreza; SOUZA, José. A importância da psicomotricidade no processo de aprendizagem infantil. </w:t>
      </w:r>
      <w:r w:rsidRPr="007C13AD">
        <w:rPr>
          <w:rFonts w:cstheme="minorHAnsi"/>
          <w:b/>
          <w:bCs/>
        </w:rPr>
        <w:t>Revista Fiar:</w:t>
      </w:r>
      <w:r w:rsidRPr="007C13AD">
        <w:rPr>
          <w:rFonts w:cstheme="minorHAnsi"/>
        </w:rPr>
        <w:t xml:space="preserve"> </w:t>
      </w:r>
      <w:r w:rsidRPr="007C13AD">
        <w:rPr>
          <w:rFonts w:cstheme="minorHAnsi"/>
          <w:bCs/>
        </w:rPr>
        <w:t>Revista do Núcleo de Pesquisa e Extensão Ariquemes, 2013.</w:t>
      </w:r>
    </w:p>
    <w:p w14:paraId="13546916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8502153" w14:textId="77777777" w:rsidR="007C13AD" w:rsidRP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13AD">
        <w:rPr>
          <w:rFonts w:cstheme="minorHAnsi"/>
        </w:rPr>
        <w:t xml:space="preserve">VYGOTSKY, L. S. </w:t>
      </w:r>
      <w:r w:rsidRPr="007C13AD">
        <w:rPr>
          <w:rFonts w:cstheme="minorHAnsi"/>
          <w:b/>
        </w:rPr>
        <w:t>A formação social da mente:</w:t>
      </w:r>
      <w:r w:rsidRPr="007C13AD">
        <w:rPr>
          <w:rFonts w:cstheme="minorHAnsi"/>
        </w:rPr>
        <w:t xml:space="preserve"> o desenvolvimento dos processos psicológicos superiores. 4ª ed. São Paulo: Martins Fontes, 1991.</w:t>
      </w:r>
    </w:p>
    <w:p w14:paraId="251B26B3" w14:textId="77777777" w:rsidR="007C13AD" w:rsidRDefault="007C13AD" w:rsidP="007C13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D083EB" w14:textId="77777777" w:rsidR="00353998" w:rsidRPr="002D5C1A" w:rsidRDefault="00353998" w:rsidP="002D5C1A">
      <w:pPr>
        <w:jc w:val="both"/>
        <w:rPr>
          <w:rFonts w:ascii="Times New Roman" w:hAnsi="Times New Roman" w:cs="Times New Roman"/>
          <w:sz w:val="24"/>
        </w:rPr>
      </w:pPr>
    </w:p>
    <w:p w14:paraId="5F619840" w14:textId="77777777" w:rsidR="00353998" w:rsidRPr="002D5C1A" w:rsidRDefault="00353998" w:rsidP="002D5C1A">
      <w:pPr>
        <w:jc w:val="both"/>
        <w:rPr>
          <w:rFonts w:ascii="Times New Roman" w:hAnsi="Times New Roman" w:cs="Times New Roman"/>
        </w:rPr>
      </w:pPr>
    </w:p>
    <w:p w14:paraId="3E1AACD6" w14:textId="77777777" w:rsidR="00D07410" w:rsidRPr="002D5C1A" w:rsidRDefault="00D07410" w:rsidP="002D5C1A">
      <w:pPr>
        <w:jc w:val="both"/>
        <w:rPr>
          <w:rFonts w:ascii="Times New Roman" w:hAnsi="Times New Roman" w:cs="Times New Roman"/>
        </w:rPr>
      </w:pPr>
    </w:p>
    <w:sectPr w:rsidR="00D07410" w:rsidRPr="002D5C1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liente" w:date="2021-08-16T15:20:00Z" w:initials="C">
    <w:p w14:paraId="320A6CAC" w14:textId="45257EC6" w:rsidR="008E39AA" w:rsidRDefault="008E39AA">
      <w:pPr>
        <w:pStyle w:val="Textodecomentrio"/>
      </w:pPr>
      <w:r>
        <w:rPr>
          <w:rStyle w:val="Refdecomentrio"/>
        </w:rPr>
        <w:annotationRef/>
      </w:r>
      <w:r>
        <w:t>Aqui eu tirei o muito</w:t>
      </w:r>
    </w:p>
  </w:comment>
  <w:comment w:id="1" w:author="Cliente" w:date="2021-08-16T15:20:00Z" w:initials="C">
    <w:p w14:paraId="4A7D50A4" w14:textId="60D8FC2D" w:rsidR="008E39AA" w:rsidRDefault="008E39AA">
      <w:pPr>
        <w:pStyle w:val="Textodecomentrio"/>
      </w:pPr>
      <w:r>
        <w:rPr>
          <w:rStyle w:val="Refdecomentrio"/>
        </w:rPr>
        <w:annotationRef/>
      </w:r>
      <w:r>
        <w:t>Mudei a conjugação do verbo</w:t>
      </w:r>
    </w:p>
  </w:comment>
  <w:comment w:id="2" w:author="Cliente" w:date="2021-08-16T15:29:00Z" w:initials="C">
    <w:p w14:paraId="13D1BA80" w14:textId="43BA1F5B" w:rsidR="008E39AA" w:rsidRDefault="008E39AA">
      <w:pPr>
        <w:pStyle w:val="Textodecomentrio"/>
      </w:pPr>
      <w:r>
        <w:rPr>
          <w:rStyle w:val="Refdecomentrio"/>
        </w:rPr>
        <w:annotationRef/>
      </w:r>
      <w:r>
        <w:t>Mexi aqui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0A6CAC" w15:done="0"/>
  <w15:commentEx w15:paraId="4A7D50A4" w15:done="0"/>
  <w15:commentEx w15:paraId="13D1BA8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EF5BF" w14:textId="77777777" w:rsidR="00804FE8" w:rsidRDefault="00804FE8" w:rsidP="006F647C">
      <w:pPr>
        <w:spacing w:after="0" w:line="240" w:lineRule="auto"/>
      </w:pPr>
      <w:r>
        <w:separator/>
      </w:r>
    </w:p>
  </w:endnote>
  <w:endnote w:type="continuationSeparator" w:id="0">
    <w:p w14:paraId="5E29BBF7" w14:textId="77777777" w:rsidR="00804FE8" w:rsidRDefault="00804FE8" w:rsidP="006F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ED8F" w14:textId="77777777" w:rsidR="00167BC8" w:rsidRDefault="00167BC8">
    <w:pPr>
      <w:pStyle w:val="Rodap"/>
      <w:rPr>
        <w:rFonts w:ascii="Arial" w:hAnsi="Arial" w:cs="Arial"/>
        <w:color w:val="202124"/>
        <w:shd w:val="clear" w:color="auto" w:fill="FFFFFF"/>
      </w:rPr>
    </w:pPr>
  </w:p>
  <w:p w14:paraId="488F3DA6" w14:textId="31D369A3" w:rsidR="00167BC8" w:rsidRDefault="00167BC8">
    <w:pPr>
      <w:pStyle w:val="Rodap"/>
      <w:rPr>
        <w:rFonts w:ascii="Arial" w:hAnsi="Arial" w:cs="Arial"/>
        <w:color w:val="202124"/>
        <w:shd w:val="clear" w:color="auto" w:fill="FFFFFF"/>
      </w:rPr>
    </w:pPr>
    <w:r>
      <w:rPr>
        <w:rFonts w:ascii="Arial" w:hAnsi="Arial" w:cs="Arial"/>
        <w:color w:val="202124"/>
        <w:shd w:val="clear" w:color="auto" w:fill="FFFFFF"/>
      </w:rPr>
      <w:t>Djenifer Tais Stein, acadêmica do 8° período de Pedagogia, UNIFAAHF</w:t>
    </w:r>
  </w:p>
  <w:p w14:paraId="3A3CD3B6" w14:textId="77777777" w:rsidR="00167BC8" w:rsidRDefault="00167BC8">
    <w:pPr>
      <w:pStyle w:val="Rodap"/>
      <w:rPr>
        <w:rFonts w:ascii="Arial" w:hAnsi="Arial" w:cs="Arial"/>
        <w:color w:val="202124"/>
        <w:shd w:val="clear" w:color="auto" w:fill="FFFFFF"/>
      </w:rPr>
    </w:pPr>
  </w:p>
  <w:p w14:paraId="76B55FEC" w14:textId="272DDE8A" w:rsidR="00167BC8" w:rsidRPr="00167BC8" w:rsidRDefault="00167BC8">
    <w:pPr>
      <w:pStyle w:val="Rodap"/>
      <w:rPr>
        <w:rFonts w:ascii="Arial" w:hAnsi="Arial" w:cs="Arial"/>
        <w:color w:val="202124"/>
        <w:shd w:val="clear" w:color="auto" w:fill="FFFFFF"/>
      </w:rPr>
    </w:pPr>
    <w:r>
      <w:rPr>
        <w:rFonts w:ascii="Arial" w:hAnsi="Arial" w:cs="Arial"/>
        <w:color w:val="202124"/>
        <w:shd w:val="clear" w:color="auto" w:fill="FFFFFF"/>
      </w:rPr>
      <w:t>² Wony Fruhauf Ulsenheimer, Mestre em Ciências da Educação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D040" w14:textId="77777777" w:rsidR="00804FE8" w:rsidRDefault="00804FE8" w:rsidP="006F647C">
      <w:pPr>
        <w:spacing w:after="0" w:line="240" w:lineRule="auto"/>
      </w:pPr>
      <w:r>
        <w:separator/>
      </w:r>
    </w:p>
  </w:footnote>
  <w:footnote w:type="continuationSeparator" w:id="0">
    <w:p w14:paraId="736D61BE" w14:textId="77777777" w:rsidR="00804FE8" w:rsidRDefault="00804FE8" w:rsidP="006F647C">
      <w:pPr>
        <w:spacing w:after="0" w:line="240" w:lineRule="auto"/>
      </w:pPr>
      <w:r>
        <w:continuationSeparator/>
      </w:r>
    </w:p>
  </w:footnote>
  <w:footnote w:id="1">
    <w:p w14:paraId="2D901562" w14:textId="1B62E250" w:rsidR="00F143AE" w:rsidRDefault="00F143AE" w:rsidP="00F143AE">
      <w:pPr>
        <w:pStyle w:val="Textodenotaderodap"/>
      </w:pPr>
    </w:p>
  </w:footnote>
  <w:footnote w:id="2">
    <w:p w14:paraId="0B91195C" w14:textId="59EE5530" w:rsidR="00F143AE" w:rsidRDefault="00F143AE" w:rsidP="00F143AE">
      <w:pPr>
        <w:pStyle w:val="Textodenotaderodap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5C4"/>
    <w:multiLevelType w:val="hybridMultilevel"/>
    <w:tmpl w:val="DB56FB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143F94"/>
    <w:multiLevelType w:val="multilevel"/>
    <w:tmpl w:val="92707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0C"/>
    <w:rsid w:val="0012161D"/>
    <w:rsid w:val="00137B43"/>
    <w:rsid w:val="00167BC8"/>
    <w:rsid w:val="001A7761"/>
    <w:rsid w:val="001B17DA"/>
    <w:rsid w:val="002411E2"/>
    <w:rsid w:val="0028726C"/>
    <w:rsid w:val="00291213"/>
    <w:rsid w:val="002C2822"/>
    <w:rsid w:val="002D5C1A"/>
    <w:rsid w:val="00326A46"/>
    <w:rsid w:val="00353998"/>
    <w:rsid w:val="003A7E7C"/>
    <w:rsid w:val="003F7999"/>
    <w:rsid w:val="00476D02"/>
    <w:rsid w:val="004B7200"/>
    <w:rsid w:val="004E6CD3"/>
    <w:rsid w:val="00580654"/>
    <w:rsid w:val="005A0B19"/>
    <w:rsid w:val="005E6753"/>
    <w:rsid w:val="005F0F5B"/>
    <w:rsid w:val="006827D2"/>
    <w:rsid w:val="006D7214"/>
    <w:rsid w:val="006D735C"/>
    <w:rsid w:val="006F647C"/>
    <w:rsid w:val="007925F8"/>
    <w:rsid w:val="007C13AD"/>
    <w:rsid w:val="007F3145"/>
    <w:rsid w:val="007F394C"/>
    <w:rsid w:val="00804FE8"/>
    <w:rsid w:val="008061E1"/>
    <w:rsid w:val="00881A12"/>
    <w:rsid w:val="00881C02"/>
    <w:rsid w:val="008A108F"/>
    <w:rsid w:val="008E39AA"/>
    <w:rsid w:val="008E4B6A"/>
    <w:rsid w:val="009209BF"/>
    <w:rsid w:val="00960024"/>
    <w:rsid w:val="009D00A8"/>
    <w:rsid w:val="00A04E96"/>
    <w:rsid w:val="00A12B89"/>
    <w:rsid w:val="00AB6D54"/>
    <w:rsid w:val="00BF3E0C"/>
    <w:rsid w:val="00BF64CE"/>
    <w:rsid w:val="00C03E06"/>
    <w:rsid w:val="00C524FA"/>
    <w:rsid w:val="00C86B8A"/>
    <w:rsid w:val="00CA721C"/>
    <w:rsid w:val="00CB2971"/>
    <w:rsid w:val="00D07410"/>
    <w:rsid w:val="00D23A32"/>
    <w:rsid w:val="00DC7BE9"/>
    <w:rsid w:val="00E50C15"/>
    <w:rsid w:val="00E52817"/>
    <w:rsid w:val="00E87D0D"/>
    <w:rsid w:val="00EE4CA7"/>
    <w:rsid w:val="00F0316E"/>
    <w:rsid w:val="00F061CD"/>
    <w:rsid w:val="00F143AE"/>
    <w:rsid w:val="00F24732"/>
    <w:rsid w:val="00F5461E"/>
    <w:rsid w:val="00FA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8C7B"/>
  <w15:docId w15:val="{6ADA3444-7EF2-4462-86D7-64E988BD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47C"/>
  </w:style>
  <w:style w:type="paragraph" w:styleId="Rodap">
    <w:name w:val="footer"/>
    <w:basedOn w:val="Normal"/>
    <w:link w:val="RodapChar"/>
    <w:uiPriority w:val="99"/>
    <w:unhideWhenUsed/>
    <w:rsid w:val="006F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4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A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A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3A3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D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827D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827D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925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925F8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E39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39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39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9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E40CA-2018-4EEA-A858-6E83F9D4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ELLEVEN</cp:lastModifiedBy>
  <cp:revision>4</cp:revision>
  <dcterms:created xsi:type="dcterms:W3CDTF">2021-08-16T19:12:00Z</dcterms:created>
  <dcterms:modified xsi:type="dcterms:W3CDTF">2021-08-16T19:27:00Z</dcterms:modified>
</cp:coreProperties>
</file>