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AE97D" w14:textId="23C7B48A" w:rsidR="0064586B" w:rsidRDefault="0093455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758BD" wp14:editId="70D4997E">
                <wp:simplePos x="0" y="0"/>
                <wp:positionH relativeFrom="column">
                  <wp:posOffset>57150</wp:posOffset>
                </wp:positionH>
                <wp:positionV relativeFrom="paragraph">
                  <wp:posOffset>1628775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37F96" w14:textId="3AB270EA" w:rsidR="00B36A7F" w:rsidRPr="00EF44B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A832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Fábio Duarte Carneiro Filho</w:t>
                            </w:r>
                            <w:r w:rsidR="00A8324D" w:rsidRPr="00A832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F44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Ellen Bastos Tenório de Araújo</w:t>
                            </w:r>
                            <w:r w:rsidR="007B3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EF44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32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Carolina da Costa Pimentel Sampaio</w:t>
                            </w:r>
                            <w:r w:rsidR="00A8324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EF44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Fabio José da Silva Junior</w:t>
                            </w:r>
                            <w:r w:rsidR="007B3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EF44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44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Helena Rosa da Silva</w:t>
                            </w:r>
                            <w:r w:rsidR="007B3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="00EF44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758BD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4.5pt;margin-top:128.2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" filled="f" stroked="f" strokeweight=".5pt">
                <v:textbox>
                  <w:txbxContent>
                    <w:p w14:paraId="70937F96" w14:textId="3AB270EA" w:rsidR="00B36A7F" w:rsidRPr="00EF44B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A832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Fábio Duarte Carneiro Filho</w:t>
                      </w:r>
                      <w:r w:rsidR="00A8324D" w:rsidRPr="00A832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F44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Ellen Bastos Tenório de Araújo</w:t>
                      </w:r>
                      <w:r w:rsidR="007B33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EF44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832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Carolina da Costa Pimentel Sampaio</w:t>
                      </w:r>
                      <w:r w:rsidR="00A8324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EF44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Fabio José da Silva Junior</w:t>
                      </w:r>
                      <w:r w:rsidR="007B33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EF44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F44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Helena Rosa da Silva</w:t>
                      </w:r>
                      <w:r w:rsidR="007B33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="00EF44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1DD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4DC06" wp14:editId="455B4BFB">
                <wp:simplePos x="0" y="0"/>
                <wp:positionH relativeFrom="column">
                  <wp:posOffset>219075</wp:posOffset>
                </wp:positionH>
                <wp:positionV relativeFrom="paragraph">
                  <wp:posOffset>619125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3C6A7" w14:textId="534293A8" w:rsidR="00BB621E" w:rsidRPr="00B36A7F" w:rsidRDefault="004F0414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4F041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Saúde </w:t>
                            </w:r>
                            <w:r w:rsidR="00EF44B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 w:rsidRPr="004F041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ental de </w:t>
                            </w:r>
                            <w:r w:rsidR="00EF44B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 w:rsidRPr="004F041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édicos </w:t>
                            </w:r>
                            <w:r w:rsidR="003171D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Diante da</w:t>
                            </w:r>
                            <w:r w:rsidRPr="004F041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F44B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</w:t>
                            </w:r>
                            <w:r w:rsidRPr="004F041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andemia </w:t>
                            </w:r>
                            <w:r w:rsidR="00EF44B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do Coronavírus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4DC06" id="Caixa de Texto 19" o:spid="_x0000_s1027" type="#_x0000_t202" style="position:absolute;margin-left:17.25pt;margin-top:48.7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QyNQ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" filled="f" stroked="f" strokeweight=".5pt">
                <v:textbox>
                  <w:txbxContent>
                    <w:p w14:paraId="4203C6A7" w14:textId="534293A8" w:rsidR="00BB621E" w:rsidRPr="00B36A7F" w:rsidRDefault="004F0414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4F041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Saúde </w:t>
                      </w:r>
                      <w:r w:rsidR="00EF44B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 w:rsidRPr="004F041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ental de </w:t>
                      </w:r>
                      <w:r w:rsidR="00EF44B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 w:rsidRPr="004F041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édicos </w:t>
                      </w:r>
                      <w:r w:rsidR="003171D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Diante da</w:t>
                      </w:r>
                      <w:r w:rsidRPr="004F041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EF44B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</w:t>
                      </w:r>
                      <w:r w:rsidRPr="004F041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andemia </w:t>
                      </w:r>
                      <w:r w:rsidR="00EF44B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do Coronavírus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C0BCC" wp14:editId="471D4B1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80A9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0BCC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64280A9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D714EA" wp14:editId="5B4A212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E6042C" wp14:editId="1EFD495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F2994" w14:textId="2C95ECC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4B1575BE" w14:textId="7EE2A70E" w:rsidR="00E35170" w:rsidRDefault="00E3517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Saúde mental refere-se a um estado de bem-estar, o qual o indivíduo desenvolve suas habilidades pessoais e lida com as intercorrências de sua rotina. </w:t>
                            </w:r>
                            <w:r w:rsidR="00317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Diante da pandemia do coronavírus</w:t>
                            </w:r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médicos sofrem com a alta carga de estresse, afetando negativamente seu equilíbrio psíquico.</w:t>
                            </w:r>
                          </w:p>
                          <w:p w14:paraId="638CFAAD" w14:textId="6109ABE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477D8507" w14:textId="77777777" w:rsidR="00E35170" w:rsidRDefault="00E3517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Esclarecer as consequências da pandemia do coronavírus na saúde mental de médicos, bem como os possíveis transtornos mentais que os acometem.</w:t>
                            </w:r>
                          </w:p>
                          <w:p w14:paraId="7E732324" w14:textId="0E5AABC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292F9559" w14:textId="2DBE9083" w:rsidR="00E35170" w:rsidRDefault="00E3517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da literatura feita na base de dados PUBMED. Foram utilizados os descritores: “mental </w:t>
                            </w:r>
                            <w:proofErr w:type="spellStart"/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health</w:t>
                            </w:r>
                            <w:proofErr w:type="spellEnd"/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AND “</w:t>
                            </w:r>
                            <w:proofErr w:type="spellStart"/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physicians</w:t>
                            </w:r>
                            <w:proofErr w:type="spellEnd"/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AND “</w:t>
                            </w:r>
                            <w:proofErr w:type="spellStart"/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coronavirus</w:t>
                            </w:r>
                            <w:proofErr w:type="spellEnd"/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”. Os critérios de inclusão foram artigos produzidos em 2021; estudos feitos em humanos e a abordagem da saúde mental de médicos no contexto da pandemia. </w:t>
                            </w:r>
                            <w:r w:rsidR="00DA6E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 busca f</w:t>
                            </w:r>
                            <w:r w:rsidR="00DA6EDA"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oram encontrados 109 </w:t>
                            </w:r>
                            <w:r w:rsidR="00DA6E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estudos </w:t>
                            </w:r>
                            <w:r w:rsidR="000859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DA6E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DA6EDA"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pós a análise dos resumos, palavras-chave e leitura completa, </w:t>
                            </w:r>
                            <w:r w:rsidR="00DA6E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permaneceram </w:t>
                            </w:r>
                            <w:r w:rsidR="00DA6EDA"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22 artigos.</w:t>
                            </w:r>
                          </w:p>
                          <w:p w14:paraId="0FCE6141" w14:textId="1DF7096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3F553900" w14:textId="18B2249F" w:rsidR="00E35170" w:rsidRDefault="00E3517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relação aos artigos </w:t>
                            </w:r>
                            <w:r w:rsidR="00BB2D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selecionados</w:t>
                            </w:r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têm-se: 11,08% trataram acerca da maior incidência de transtornos de ansiedade e depressão; 9,17% relacionaram a pandemia com a síndrome de Burnout e 4,58% expuseram o prejuízo no sono destes profissionais</w:t>
                            </w:r>
                            <w:r w:rsidR="00DA6ED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90D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pesquisa trouxe à tona a relação direta entre o estresse causado pela pandemia do coronavírus e a maior incidência de transtornos mentais nesses profissionais. </w:t>
                            </w:r>
                            <w:r w:rsidR="004E08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Esses danos afetam toda esfera biopsicossocial, causando </w:t>
                            </w:r>
                            <w:r w:rsidR="009138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diversas sequelas, tais como </w:t>
                            </w:r>
                            <w:r w:rsidR="004E08B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exaustão extrema, insônia e alterações no humor. </w:t>
                            </w:r>
                          </w:p>
                          <w:p w14:paraId="6DEF0B27" w14:textId="00FE858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52B6D768" w14:textId="0D0D6EC1" w:rsidR="00E35170" w:rsidRDefault="00E3517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pandemia do coronavírus trouxe uma alta carga de estresse para a sociedade. Nesse sentido, médicos apresentaram maior incidência de insônia, </w:t>
                            </w:r>
                            <w:r w:rsidR="00317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síndrome de Burnout</w:t>
                            </w:r>
                            <w:r w:rsidRPr="00E3517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depressão. Ações de promoção em saúde são direcionadas a esses profissionais, visando à integridade da saúde mental.</w:t>
                            </w:r>
                          </w:p>
                          <w:p w14:paraId="3BBB8150" w14:textId="35066E0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35CB9AC" w14:textId="5B93A5FC" w:rsidR="00B36A7F" w:rsidRDefault="0095228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Saúde mental. Médicos. </w:t>
                            </w:r>
                            <w:r w:rsidR="00CE3F6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Coronavírus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74BCCA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1F631D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CE256BA" w14:textId="0CCE80E4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6AE86574" w14:textId="73ADF149" w:rsidR="0093455D" w:rsidRDefault="007B338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93455D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3BE7CED6" w14:textId="0DD77582" w:rsidR="00952282" w:rsidRDefault="007B3382" w:rsidP="0095228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95228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4E235103" w14:textId="79DEBF8A" w:rsidR="00952282" w:rsidRPr="00B36A7F" w:rsidRDefault="007B338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95228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6225E6C6" w14:textId="17FA3A0C" w:rsidR="00B36A7F" w:rsidRPr="00B36A7F" w:rsidRDefault="007B338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Tiradentes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Maceió,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6042C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0AEF2994" w14:textId="2C95ECC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4B1575BE" w14:textId="7EE2A70E" w:rsidR="00E35170" w:rsidRDefault="00E3517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Saúde mental refere-se a um estado de bem-estar, o qual o indivíduo desenvolve suas habilidades pessoais e lida com as intercorrências de sua rotina. </w:t>
                      </w:r>
                      <w:r w:rsidR="00317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Diante da pandemia do coronavírus</w:t>
                      </w:r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médicos sofrem com a alta carga de estresse, afetando negativamente seu equilíbrio psíquico.</w:t>
                      </w:r>
                    </w:p>
                    <w:p w14:paraId="638CFAAD" w14:textId="6109ABE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477D8507" w14:textId="77777777" w:rsidR="00E35170" w:rsidRDefault="00E3517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Esclarecer as consequências da pandemia do coronavírus na saúde mental de médicos, bem como os possíveis transtornos mentais que os acometem.</w:t>
                      </w:r>
                    </w:p>
                    <w:p w14:paraId="7E732324" w14:textId="0E5AABC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292F9559" w14:textId="2DBE9083" w:rsidR="00E35170" w:rsidRDefault="00E3517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da literatura feita na base de dados PUBMED. Foram utilizados os descritores: “mental </w:t>
                      </w:r>
                      <w:proofErr w:type="spellStart"/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health</w:t>
                      </w:r>
                      <w:proofErr w:type="spellEnd"/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AND “</w:t>
                      </w:r>
                      <w:proofErr w:type="spellStart"/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physicians</w:t>
                      </w:r>
                      <w:proofErr w:type="spellEnd"/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AND “</w:t>
                      </w:r>
                      <w:proofErr w:type="spellStart"/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coronavirus</w:t>
                      </w:r>
                      <w:proofErr w:type="spellEnd"/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”. Os critérios de inclusão foram artigos produzidos em 2021; estudos feitos em humanos e a abordagem da saúde mental de médicos no contexto da pandemia. </w:t>
                      </w:r>
                      <w:r w:rsidR="00DA6E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 busca f</w:t>
                      </w:r>
                      <w:r w:rsidR="00DA6EDA"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oram encontrados 109 </w:t>
                      </w:r>
                      <w:r w:rsidR="00DA6E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estudos </w:t>
                      </w:r>
                      <w:r w:rsidR="000859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DA6E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="00DA6EDA"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pós a análise dos resumos, palavras-chave e leitura completa, </w:t>
                      </w:r>
                      <w:r w:rsidR="00DA6E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permaneceram </w:t>
                      </w:r>
                      <w:r w:rsidR="00DA6EDA"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22 artigos.</w:t>
                      </w:r>
                    </w:p>
                    <w:p w14:paraId="0FCE6141" w14:textId="1DF7096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3F553900" w14:textId="18B2249F" w:rsidR="00E35170" w:rsidRDefault="00E3517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relação aos artigos </w:t>
                      </w:r>
                      <w:r w:rsidR="00BB2D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selecionados</w:t>
                      </w:r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têm-se: 11,08% trataram acerca da maior incidência de transtornos de ansiedade e depressão; 9,17% relacionaram a pandemia com a síndrome de Burnout e 4,58% expuseram o prejuízo no sono destes profissionais</w:t>
                      </w:r>
                      <w:r w:rsidR="00DA6ED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890D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pesquisa trouxe à tona a relação direta entre o estresse causado pela pandemia do coronavírus e a maior incidência de transtornos mentais nesses profissionais. </w:t>
                      </w:r>
                      <w:r w:rsidR="004E08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Esses danos afetam toda esfera biopsicossocial, causando </w:t>
                      </w:r>
                      <w:r w:rsidR="009138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diversas sequelas, tais como </w:t>
                      </w:r>
                      <w:r w:rsidR="004E08B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exaustão extrema, insônia e alterações no humor. </w:t>
                      </w:r>
                    </w:p>
                    <w:p w14:paraId="6DEF0B27" w14:textId="00FE858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52B6D768" w14:textId="0D0D6EC1" w:rsidR="00E35170" w:rsidRDefault="00E3517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pandemia do coronavírus trouxe uma alta carga de estresse para a sociedade. Nesse sentido, médicos apresentaram maior incidência de insônia, </w:t>
                      </w:r>
                      <w:r w:rsidR="00317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síndrome de Burnout</w:t>
                      </w:r>
                      <w:r w:rsidRPr="00E3517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depressão. Ações de promoção em saúde são direcionadas a esses profissionais, visando à integridade da saúde mental.</w:t>
                      </w:r>
                    </w:p>
                    <w:p w14:paraId="3BBB8150" w14:textId="35066E0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35CB9AC" w14:textId="5B93A5FC" w:rsidR="00B36A7F" w:rsidRDefault="0095228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Saúde mental. Médicos. </w:t>
                      </w:r>
                      <w:r w:rsidR="00CE3F6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Coronavírus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74BCCA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1F631D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CE256BA" w14:textId="0CCE80E4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6AE86574" w14:textId="73ADF149" w:rsidR="0093455D" w:rsidRDefault="007B338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93455D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3BE7CED6" w14:textId="0DD77582" w:rsidR="00952282" w:rsidRDefault="007B3382" w:rsidP="0095228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95228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4E235103" w14:textId="79DEBF8A" w:rsidR="00952282" w:rsidRPr="00B36A7F" w:rsidRDefault="007B338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95228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6225E6C6" w14:textId="17FA3A0C" w:rsidR="00B36A7F" w:rsidRPr="00B36A7F" w:rsidRDefault="007B338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Tiradentes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Maceió,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27E2B7E" wp14:editId="7D57572A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05F80" w14:textId="77777777" w:rsidR="0003468A" w:rsidRDefault="0003468A" w:rsidP="000B32CF">
      <w:pPr>
        <w:spacing w:after="0" w:line="240" w:lineRule="auto"/>
      </w:pPr>
      <w:r>
        <w:separator/>
      </w:r>
    </w:p>
  </w:endnote>
  <w:endnote w:type="continuationSeparator" w:id="0">
    <w:p w14:paraId="6DA90A7F" w14:textId="77777777" w:rsidR="0003468A" w:rsidRDefault="0003468A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2916B" w14:textId="77777777" w:rsidR="0003468A" w:rsidRDefault="0003468A" w:rsidP="000B32CF">
      <w:pPr>
        <w:spacing w:after="0" w:line="240" w:lineRule="auto"/>
      </w:pPr>
      <w:r>
        <w:separator/>
      </w:r>
    </w:p>
  </w:footnote>
  <w:footnote w:type="continuationSeparator" w:id="0">
    <w:p w14:paraId="17CA1E90" w14:textId="77777777" w:rsidR="0003468A" w:rsidRDefault="0003468A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3468A"/>
    <w:rsid w:val="00085937"/>
    <w:rsid w:val="000B32CF"/>
    <w:rsid w:val="000B5AE8"/>
    <w:rsid w:val="0012334B"/>
    <w:rsid w:val="00173615"/>
    <w:rsid w:val="00245940"/>
    <w:rsid w:val="003171D6"/>
    <w:rsid w:val="00367188"/>
    <w:rsid w:val="00406062"/>
    <w:rsid w:val="004E08BE"/>
    <w:rsid w:val="004F0414"/>
    <w:rsid w:val="0055600C"/>
    <w:rsid w:val="00693650"/>
    <w:rsid w:val="006A693B"/>
    <w:rsid w:val="007B3382"/>
    <w:rsid w:val="00890DAF"/>
    <w:rsid w:val="00891DDA"/>
    <w:rsid w:val="008D77AE"/>
    <w:rsid w:val="00910A25"/>
    <w:rsid w:val="00913857"/>
    <w:rsid w:val="0093455D"/>
    <w:rsid w:val="00952282"/>
    <w:rsid w:val="009C2829"/>
    <w:rsid w:val="009C55E6"/>
    <w:rsid w:val="00A8324D"/>
    <w:rsid w:val="00AE25C3"/>
    <w:rsid w:val="00B36A7F"/>
    <w:rsid w:val="00B662D1"/>
    <w:rsid w:val="00BB2D4C"/>
    <w:rsid w:val="00BB621E"/>
    <w:rsid w:val="00BF7B8E"/>
    <w:rsid w:val="00CE3F6A"/>
    <w:rsid w:val="00D3508C"/>
    <w:rsid w:val="00DA6EDA"/>
    <w:rsid w:val="00E35170"/>
    <w:rsid w:val="00EB04C2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DF5D1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Vin Tiagsel Bionsoca</cp:lastModifiedBy>
  <cp:revision>5</cp:revision>
  <dcterms:created xsi:type="dcterms:W3CDTF">2021-06-13T15:54:00Z</dcterms:created>
  <dcterms:modified xsi:type="dcterms:W3CDTF">2021-06-13T23:52:00Z</dcterms:modified>
</cp:coreProperties>
</file>