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4A102" w14:textId="168D7493" w:rsidR="0064586B" w:rsidRDefault="008116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1C5E2" wp14:editId="057008D8">
                <wp:simplePos x="0" y="0"/>
                <wp:positionH relativeFrom="column">
                  <wp:posOffset>171450</wp:posOffset>
                </wp:positionH>
                <wp:positionV relativeFrom="paragraph">
                  <wp:posOffset>371475</wp:posOffset>
                </wp:positionV>
                <wp:extent cx="4772025" cy="13144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3E9D8" w14:textId="3DDF03EF" w:rsidR="00BB621E" w:rsidRPr="00B36A7F" w:rsidRDefault="00475CC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Doença De </w:t>
                            </w:r>
                            <w:proofErr w:type="spellStart"/>
                            <w:r w:rsidRPr="003B025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Haff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36B2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Suas Principais Manifestações Clínicas</w:t>
                            </w:r>
                            <w:r w:rsidR="00C16B3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 Laboratoriais</w:t>
                            </w:r>
                            <w:r w:rsidR="00336B2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Para O Diagnóstico: Uma Revisão De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1C5E2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3.5pt;margin-top:29.25pt;width:375.7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" filled="f" stroked="f" strokeweight=".5pt">
                <v:textbox>
                  <w:txbxContent>
                    <w:p w14:paraId="62C3E9D8" w14:textId="3DDF03EF" w:rsidR="00BB621E" w:rsidRPr="00B36A7F" w:rsidRDefault="00475CC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Doença De </w:t>
                      </w:r>
                      <w:proofErr w:type="spellStart"/>
                      <w:r w:rsidRPr="003B025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Haff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336B2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Suas Principais Manifestações Clínicas</w:t>
                      </w:r>
                      <w:r w:rsidR="00C16B3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 Laboratoriais</w:t>
                      </w:r>
                      <w:r w:rsidR="00336B2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Para O Diagnóstico: Uma Revisão De Literatura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96C50" wp14:editId="409D1EF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683B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6C50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3C4683B6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9C4C4" wp14:editId="7FBE87A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3E437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682C2" wp14:editId="36B320C6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BB845" w14:textId="2C075E3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008D343" w14:textId="3A5847F5" w:rsidR="00B36A7F" w:rsidRPr="00B36A7F" w:rsidRDefault="0085247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AD15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Doença de </w:t>
                            </w:r>
                            <w:proofErr w:type="spellStart"/>
                            <w:r w:rsidR="00AD15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Haff</w:t>
                            </w:r>
                            <w:proofErr w:type="spellEnd"/>
                            <w:r w:rsidR="00AD15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uma rabdomiólise que ocorre após a ingestão de frutos do mar contaminados, relatada em países como China e Brasil. Apesar de sua etiologia inexplicada, o quadro clínico típico é caracterizado principalmente por mialgia, fraqueza muscular e elevação dos níveis de creati</w:t>
                            </w:r>
                            <w:r w:rsidR="00A01E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AD15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quinase.</w:t>
                            </w:r>
                          </w:p>
                          <w:p w14:paraId="3D9D5A8D" w14:textId="4791F96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8A7A950" w14:textId="2AF8ED16" w:rsidR="00B36A7F" w:rsidRPr="00B36A7F" w:rsidRDefault="0085247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Conhecer a </w:t>
                            </w:r>
                            <w:r w:rsidR="008F45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347C1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oença </w:t>
                            </w:r>
                            <w:r w:rsidR="008F45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="008F45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Haff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suas principais manifestações clinicas</w:t>
                            </w:r>
                            <w:r w:rsidR="00C16B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laboratoriais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</w:t>
                            </w:r>
                            <w:r w:rsidR="00C16B3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diagnóstico</w:t>
                            </w:r>
                            <w:r w:rsidR="008F451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31756F4" w14:textId="45F75B3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16F8FE8" w14:textId="55A59F38" w:rsidR="00B36A7F" w:rsidRPr="009E1D62" w:rsidRDefault="00C3568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1D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Utilizou-se</w:t>
                            </w:r>
                            <w:r w:rsidR="00347C11" w:rsidRPr="009E1D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revisão da literatura</w:t>
                            </w:r>
                            <w:r w:rsidRPr="009E1D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a partir da análise de trabalhos contidos na Biblioteca Virtual de Saúde que contemplassem os descritores “</w:t>
                            </w:r>
                            <w:proofErr w:type="spellStart"/>
                            <w:r w:rsidR="006C753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habdomyolysis</w:t>
                            </w:r>
                            <w:proofErr w:type="spellEnd"/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Foodborne</w:t>
                            </w:r>
                            <w:proofErr w:type="spellEnd"/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Diseases</w:t>
                            </w:r>
                            <w:proofErr w:type="spellEnd"/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”, devidamente contidos nos Descritores em Ciências da Saúde (DECS). Foram selecionados trabalhos que abordassem como te</w:t>
                            </w:r>
                            <w:r w:rsidR="0085247D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 a Doença de </w:t>
                            </w:r>
                            <w:proofErr w:type="spellStart"/>
                            <w:r w:rsidR="0085247D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Haff</w:t>
                            </w:r>
                            <w:proofErr w:type="spellEnd"/>
                            <w:r w:rsidR="0085247D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texto </w:t>
                            </w:r>
                            <w:r w:rsidR="0085247D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publicado completo nos últimos 10 anos (</w:t>
                            </w:r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2011 a 2021), escritos em língua portuguesa e inglesa. Para a exclusão considerou-se textos duplicados e que não contemplassem o tema</w:t>
                            </w:r>
                            <w:r w:rsidR="0085247D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que não contemplassem o objetivo desse estudo</w:t>
                            </w:r>
                            <w:r w:rsidR="009E1D62" w:rsidRPr="009E1D62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F072C6" w14:textId="605BE00D" w:rsidR="00B36A7F" w:rsidRPr="009401D6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01D6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61940AD" w14:textId="381BB96F" w:rsidR="007C6420" w:rsidRPr="009401D6" w:rsidRDefault="0052782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diagnóstico da Doença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Haff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baseado na correlação entre suspeita clínica, história epidemiológica e níveis dos marcadores de necrose muscular. </w:t>
                            </w:r>
                            <w:r w:rsidR="007C6420" w:rsidRP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rabdomiólise 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 Doença de </w:t>
                            </w:r>
                            <w:proofErr w:type="spellStart"/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Haff</w:t>
                            </w:r>
                            <w:proofErr w:type="spellEnd"/>
                            <w:r w:rsid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ocorre </w:t>
                            </w:r>
                            <w:r w:rsidR="009401D6" w:rsidRP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principalmente</w:t>
                            </w:r>
                            <w:r w:rsid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após o consumo</w:t>
                            </w:r>
                            <w:r w:rsidR="009401D6" w:rsidRP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Lagostins (</w:t>
                            </w:r>
                            <w:proofErr w:type="spellStart"/>
                            <w:r w:rsidR="009401D6" w:rsidRPr="009401D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Astacoidea</w:t>
                            </w:r>
                            <w:proofErr w:type="spellEnd"/>
                            <w:r w:rsid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9401D6" w:rsidRP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no Brasil por espécies como </w:t>
                            </w:r>
                            <w:proofErr w:type="spellStart"/>
                            <w:r w:rsidR="009401D6" w:rsidRPr="009401D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Mylossoma</w:t>
                            </w:r>
                            <w:proofErr w:type="spellEnd"/>
                            <w:r w:rsidR="009401D6" w:rsidRPr="009401D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01D6" w:rsidRPr="009401D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duriventre</w:t>
                            </w:r>
                            <w:proofErr w:type="spellEnd"/>
                            <w:r w:rsidR="009401D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(Pacu-manteiga)</w:t>
                            </w:r>
                            <w:r w:rsid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401D6" w:rsidRPr="009401D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Seriola</w:t>
                            </w:r>
                            <w:proofErr w:type="spellEnd"/>
                            <w:r w:rsidR="009401D6" w:rsidRPr="009401D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401D6" w:rsidRPr="009401D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ssp</w:t>
                            </w:r>
                            <w:proofErr w:type="spellEnd"/>
                            <w:r w:rsid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(Olho de Boi)</w:t>
                            </w:r>
                            <w:r w:rsidR="009401D6" w:rsidRP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401D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dentre outros peixes tipicamente encontrados no Norte e Nordeste.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Dentro de 24h após o consumo sintomas como mialgia, urina marro</w:t>
                            </w:r>
                            <w:r w:rsidR="00304C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E16BB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7C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miastenia</w:t>
                            </w:r>
                            <w:r w:rsidR="00304C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 manifestam, deflagrando também caraterísticas laboratoriais como elevação anormal da CK, AST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mioglobina sérica. O diagnóstico 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breve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assertivo para a Doença de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Haff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</w:t>
                            </w:r>
                            <w:r w:rsidR="00557CF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essencial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r w:rsidR="00304C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uma boa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recuperação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pois a literatura </w:t>
                            </w:r>
                            <w:r w:rsidR="000B25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constata</w:t>
                            </w:r>
                            <w:r w:rsidR="00304C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erros</w:t>
                            </w:r>
                            <w:r w:rsidR="003170A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4C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sua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identificação </w:t>
                            </w:r>
                            <w:r w:rsidR="008524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podem vir a ocasionar o 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óbito</w:t>
                            </w:r>
                            <w:r w:rsidR="008524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paciente</w:t>
                            </w:r>
                            <w:r w:rsidR="00AF06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095DB7F" w14:textId="2A537FD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E5E1C7F" w14:textId="04B867C8" w:rsidR="005325F4" w:rsidRPr="00B36A7F" w:rsidRDefault="0023576B" w:rsidP="00AE6A6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DA3E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7B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Doença de </w:t>
                            </w:r>
                            <w:proofErr w:type="spellStart"/>
                            <w:r w:rsidR="000D7B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Haff</w:t>
                            </w:r>
                            <w:proofErr w:type="spellEnd"/>
                            <w:r w:rsidR="000D7B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uma rabdomiólise que ocorre, geralmente, após ingestão de peixes ou lagostins contaminados. Na anamnese</w:t>
                            </w:r>
                            <w:r w:rsidR="009C346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7B1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deve-se associar sintomas como mialgia e miastenia ao histórico de recente consumo de frutos do mar. O diagnóstico é fortalecido pelos altos níveis de mioglobina e CK no sangue.</w:t>
                            </w:r>
                          </w:p>
                          <w:p w14:paraId="4D098990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1EB0A73" w14:textId="39B55EA6" w:rsidR="00AD158A" w:rsidRDefault="00AD158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Rabdomiólise. Doenças </w:t>
                            </w:r>
                            <w:r w:rsidR="007C642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ransmitidas </w:t>
                            </w:r>
                            <w:r w:rsidR="007C642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 w:rsidR="007C6420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limentos.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Astacoidea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18165B8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C28141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3C6B442" w14:textId="77777777" w:rsidR="00475CCC" w:rsidRDefault="00475CCC" w:rsidP="00475CC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 Nova Esperança, PB</w:t>
                            </w:r>
                          </w:p>
                          <w:p w14:paraId="500C94A4" w14:textId="58FE3239" w:rsidR="00B36A7F" w:rsidRPr="00B36A7F" w:rsidRDefault="00475CCC" w:rsidP="00475CC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Faculdade de Medicina Nova Esperança. João Pessoa,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82C2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AEBB845" w14:textId="2C075E3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008D343" w14:textId="3A5847F5" w:rsidR="00B36A7F" w:rsidRPr="00B36A7F" w:rsidRDefault="0085247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AD15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Doença de </w:t>
                      </w:r>
                      <w:proofErr w:type="spellStart"/>
                      <w:r w:rsidR="00AD15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Haff</w:t>
                      </w:r>
                      <w:proofErr w:type="spellEnd"/>
                      <w:r w:rsidR="00AD15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uma rabdomiólise que ocorre após a ingestão de frutos do mar contaminados, relatada em países como China e Brasil. Apesar de sua etiologia inexplicada, o quadro clínico típico é caracterizado principalmente por mialgia, fraqueza muscular e elevação dos níveis de creati</w:t>
                      </w:r>
                      <w:r w:rsidR="00A01E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AD15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quinase.</w:t>
                      </w:r>
                    </w:p>
                    <w:p w14:paraId="3D9D5A8D" w14:textId="4791F96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8A7A950" w14:textId="2AF8ED16" w:rsidR="00B36A7F" w:rsidRPr="00B36A7F" w:rsidRDefault="0085247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Conhecer a </w:t>
                      </w:r>
                      <w:r w:rsidR="008F45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347C1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oença </w:t>
                      </w:r>
                      <w:r w:rsidR="008F45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proofErr w:type="spellStart"/>
                      <w:r w:rsidR="008F45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Haff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suas principais manifestações clinicas</w:t>
                      </w:r>
                      <w:r w:rsidR="00C16B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laboratoriais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</w:t>
                      </w:r>
                      <w:r w:rsidR="00C16B3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diagnóstico</w:t>
                      </w:r>
                      <w:r w:rsidR="008F451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31756F4" w14:textId="45F75B3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16F8FE8" w14:textId="55A59F38" w:rsidR="00B36A7F" w:rsidRPr="009E1D62" w:rsidRDefault="00C3568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1D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Utilizou-se</w:t>
                      </w:r>
                      <w:r w:rsidR="00347C11" w:rsidRPr="009E1D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revisão da literatura</w:t>
                      </w:r>
                      <w:r w:rsidRPr="009E1D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a partir da análise de trabalhos contidos na Biblioteca Virtual de Saúde que contemplassem os descritores “</w:t>
                      </w:r>
                      <w:proofErr w:type="spellStart"/>
                      <w:r w:rsidR="006C753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habdomyolysis</w:t>
                      </w:r>
                      <w:proofErr w:type="spellEnd"/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Foodborne</w:t>
                      </w:r>
                      <w:proofErr w:type="spellEnd"/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Diseases</w:t>
                      </w:r>
                      <w:proofErr w:type="spellEnd"/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”, devidamente contidos nos Descritores em Ciências da Saúde (DECS). Foram selecionados trabalhos que abordassem como te</w:t>
                      </w:r>
                      <w:r w:rsidR="0085247D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ma a Doença de </w:t>
                      </w:r>
                      <w:proofErr w:type="spellStart"/>
                      <w:r w:rsidR="0085247D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Haff</w:t>
                      </w:r>
                      <w:proofErr w:type="spellEnd"/>
                      <w:r w:rsidR="0085247D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texto </w:t>
                      </w:r>
                      <w:r w:rsidR="0085247D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publicado completo nos últimos 10 anos (</w:t>
                      </w:r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2011 a 2021), escritos em língua portuguesa e inglesa. Para a exclusão considerou-se textos duplicados e que não contemplassem o tema</w:t>
                      </w:r>
                      <w:r w:rsidR="0085247D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ou que não contemplassem o objetivo desse estudo</w:t>
                      </w:r>
                      <w:r w:rsidR="009E1D62" w:rsidRPr="009E1D62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FF072C6" w14:textId="605BE00D" w:rsidR="00B36A7F" w:rsidRPr="009401D6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401D6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61940AD" w14:textId="381BB96F" w:rsidR="007C6420" w:rsidRPr="009401D6" w:rsidRDefault="0052782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diagnóstico da Doença de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Haff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baseado na correlação entre suspeita clínica, história epidemiológica e níveis dos marcadores de necrose muscular. </w:t>
                      </w:r>
                      <w:r w:rsidR="007C6420" w:rsidRP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rabdomiólise 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 Doença de </w:t>
                      </w:r>
                      <w:proofErr w:type="spellStart"/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Haff</w:t>
                      </w:r>
                      <w:proofErr w:type="spellEnd"/>
                      <w:r w:rsid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ocorre </w:t>
                      </w:r>
                      <w:r w:rsidR="009401D6" w:rsidRP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principalmente</w:t>
                      </w:r>
                      <w:r w:rsid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após o consumo</w:t>
                      </w:r>
                      <w:r w:rsidR="009401D6" w:rsidRP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</w:t>
                      </w:r>
                      <w:r w:rsid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Lagostins (</w:t>
                      </w:r>
                      <w:proofErr w:type="spellStart"/>
                      <w:r w:rsidR="009401D6" w:rsidRPr="009401D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Astacoidea</w:t>
                      </w:r>
                      <w:proofErr w:type="spellEnd"/>
                      <w:r w:rsid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9401D6" w:rsidRP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no Brasil por espécies como </w:t>
                      </w:r>
                      <w:proofErr w:type="spellStart"/>
                      <w:r w:rsidR="009401D6" w:rsidRPr="009401D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Mylossoma</w:t>
                      </w:r>
                      <w:proofErr w:type="spellEnd"/>
                      <w:r w:rsidR="009401D6" w:rsidRPr="009401D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01D6" w:rsidRPr="009401D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duriventre</w:t>
                      </w:r>
                      <w:proofErr w:type="spellEnd"/>
                      <w:r w:rsidR="009401D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(Pacu-manteiga)</w:t>
                      </w:r>
                      <w:r w:rsid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401D6" w:rsidRPr="009401D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Seriola</w:t>
                      </w:r>
                      <w:proofErr w:type="spellEnd"/>
                      <w:r w:rsidR="009401D6" w:rsidRPr="009401D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401D6" w:rsidRPr="009401D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ssp</w:t>
                      </w:r>
                      <w:proofErr w:type="spellEnd"/>
                      <w:r w:rsid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(Olho de Boi)</w:t>
                      </w:r>
                      <w:r w:rsidR="009401D6" w:rsidRP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401D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dentre outros peixes tipicamente encontrados no Norte e Nordeste.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Dentro de 24h após o consumo sintomas como mialgia, urina marro</w:t>
                      </w:r>
                      <w:r w:rsidR="00304C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E16BB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57C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miastenia</w:t>
                      </w:r>
                      <w:r w:rsidR="00304C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 manifestam, deflagrando também caraterísticas laboratoriais como elevação anormal da CK, AST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mioglobina sérica. O diagnóstico 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breve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assertivo para a Doença de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Haff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</w:t>
                      </w:r>
                      <w:r w:rsidR="00557CF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essencial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para </w:t>
                      </w:r>
                      <w:r w:rsidR="00304C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uma boa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recuperação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pois a literatura </w:t>
                      </w:r>
                      <w:r w:rsidR="000B25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constata</w:t>
                      </w:r>
                      <w:r w:rsidR="00304C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erros</w:t>
                      </w:r>
                      <w:r w:rsidR="003170A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04C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sua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identificação </w:t>
                      </w:r>
                      <w:r w:rsidR="008524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podem vir a ocasionar o 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óbito</w:t>
                      </w:r>
                      <w:r w:rsidR="008524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paciente</w:t>
                      </w:r>
                      <w:r w:rsidR="00AF06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095DB7F" w14:textId="2A537FD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E5E1C7F" w14:textId="04B867C8" w:rsidR="005325F4" w:rsidRPr="00B36A7F" w:rsidRDefault="0023576B" w:rsidP="00AE6A68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DA3E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D7B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Doença de </w:t>
                      </w:r>
                      <w:proofErr w:type="spellStart"/>
                      <w:r w:rsidR="000D7B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Haff</w:t>
                      </w:r>
                      <w:proofErr w:type="spellEnd"/>
                      <w:r w:rsidR="000D7B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uma rabdomiólise que ocorre, geralmente, após ingestão de peixes ou lagostins contaminados. Na anamnese</w:t>
                      </w:r>
                      <w:r w:rsidR="009C346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D7B1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deve-se associar sintomas como mialgia e miastenia ao histórico de recente consumo de frutos do mar. O diagnóstico é fortalecido pelos altos níveis de mioglobina e CK no sangue.</w:t>
                      </w:r>
                    </w:p>
                    <w:p w14:paraId="4D098990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1EB0A73" w14:textId="39B55EA6" w:rsidR="00AD158A" w:rsidRDefault="00AD158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Rabdomiólise. Doenças </w:t>
                      </w:r>
                      <w:r w:rsidR="007C642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ransmitidas </w:t>
                      </w:r>
                      <w:r w:rsidR="007C642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or </w:t>
                      </w:r>
                      <w:r w:rsidR="007C6420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limentos.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Astacoidea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18165B8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C28141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3C6B442" w14:textId="77777777" w:rsidR="00475CCC" w:rsidRDefault="00475CCC" w:rsidP="00475CC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 Medicina Nova Esperança, PB</w:t>
                      </w:r>
                    </w:p>
                    <w:p w14:paraId="500C94A4" w14:textId="58FE3239" w:rsidR="00B36A7F" w:rsidRPr="00B36A7F" w:rsidRDefault="00475CCC" w:rsidP="00475CC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Faculdade de Medicina Nova Esperança. João Pessoa,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FD0CAC" wp14:editId="06452169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4DC7B" w14:textId="4204AC0D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475CC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Barbara Julia Rodrigues Xavier</w:t>
                            </w:r>
                            <w:r w:rsidR="00475C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75CC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75C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Elielson Felix Gonçalves</w:t>
                            </w:r>
                            <w:r w:rsidR="00475C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75C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75CC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Pedro Victor Santana Alvarenga¹, Tamires de Alexandria Matias¹</w:t>
                            </w:r>
                            <w:r w:rsidR="00E56E3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A28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Daniela </w:t>
                            </w:r>
                            <w:proofErr w:type="spellStart"/>
                            <w:r w:rsidR="000A28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Heitzmann</w:t>
                            </w:r>
                            <w:proofErr w:type="spellEnd"/>
                            <w:r w:rsidR="000A28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Amaral Valentim de Sousa</w:t>
                            </w:r>
                            <w:r w:rsidR="00475C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75CC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D0CAC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18C4DC7B" w14:textId="4204AC0D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475CC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Barbara Julia Rodrigues Xavier</w:t>
                      </w:r>
                      <w:r w:rsidR="00475C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75CC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75C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Elielson Felix Gonçalves</w:t>
                      </w:r>
                      <w:r w:rsidR="00475C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75C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75CC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Pedro Victor Santana Alvarenga¹, Tamires de Alexandria Matias¹</w:t>
                      </w:r>
                      <w:r w:rsidR="00E56E3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A28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Daniela </w:t>
                      </w:r>
                      <w:proofErr w:type="spellStart"/>
                      <w:r w:rsidR="000A28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Heitzmann</w:t>
                      </w:r>
                      <w:proofErr w:type="spellEnd"/>
                      <w:r w:rsidR="000A288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Amaral Valentim de Sousa</w:t>
                      </w:r>
                      <w:r w:rsidR="00475C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75CC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707A58C" wp14:editId="4B66AE0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F1D56" w14:textId="77777777" w:rsidR="00E22682" w:rsidRDefault="00E22682" w:rsidP="000B32CF">
      <w:pPr>
        <w:spacing w:after="0" w:line="240" w:lineRule="auto"/>
      </w:pPr>
      <w:r>
        <w:separator/>
      </w:r>
    </w:p>
  </w:endnote>
  <w:endnote w:type="continuationSeparator" w:id="0">
    <w:p w14:paraId="18DF328D" w14:textId="77777777" w:rsidR="00E22682" w:rsidRDefault="00E22682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34387" w14:textId="77777777" w:rsidR="00E22682" w:rsidRDefault="00E22682" w:rsidP="000B32CF">
      <w:pPr>
        <w:spacing w:after="0" w:line="240" w:lineRule="auto"/>
      </w:pPr>
      <w:r>
        <w:separator/>
      </w:r>
    </w:p>
  </w:footnote>
  <w:footnote w:type="continuationSeparator" w:id="0">
    <w:p w14:paraId="6000D654" w14:textId="77777777" w:rsidR="00E22682" w:rsidRDefault="00E22682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2CF"/>
    <w:rsid w:val="000860B4"/>
    <w:rsid w:val="00086375"/>
    <w:rsid w:val="000A288E"/>
    <w:rsid w:val="000B2505"/>
    <w:rsid w:val="000B32CF"/>
    <w:rsid w:val="000D7B18"/>
    <w:rsid w:val="0012334B"/>
    <w:rsid w:val="00185AFD"/>
    <w:rsid w:val="001E1681"/>
    <w:rsid w:val="0023576B"/>
    <w:rsid w:val="00297AC7"/>
    <w:rsid w:val="00304CD0"/>
    <w:rsid w:val="003170A3"/>
    <w:rsid w:val="00336B2F"/>
    <w:rsid w:val="00347C11"/>
    <w:rsid w:val="003B025C"/>
    <w:rsid w:val="003C14A5"/>
    <w:rsid w:val="003C4124"/>
    <w:rsid w:val="00431CC5"/>
    <w:rsid w:val="00450C68"/>
    <w:rsid w:val="00475CCC"/>
    <w:rsid w:val="00501154"/>
    <w:rsid w:val="00527823"/>
    <w:rsid w:val="005325F4"/>
    <w:rsid w:val="00557CF3"/>
    <w:rsid w:val="006723F5"/>
    <w:rsid w:val="006C7532"/>
    <w:rsid w:val="0073059C"/>
    <w:rsid w:val="007C6420"/>
    <w:rsid w:val="007E55EF"/>
    <w:rsid w:val="007F1EBC"/>
    <w:rsid w:val="00811629"/>
    <w:rsid w:val="0085247D"/>
    <w:rsid w:val="008D3350"/>
    <w:rsid w:val="008F1D30"/>
    <w:rsid w:val="008F451A"/>
    <w:rsid w:val="00910A25"/>
    <w:rsid w:val="009401D6"/>
    <w:rsid w:val="009C2829"/>
    <w:rsid w:val="009C346A"/>
    <w:rsid w:val="009C55E6"/>
    <w:rsid w:val="009E1D62"/>
    <w:rsid w:val="00A01E34"/>
    <w:rsid w:val="00A6308E"/>
    <w:rsid w:val="00A80F45"/>
    <w:rsid w:val="00A838CF"/>
    <w:rsid w:val="00AD158A"/>
    <w:rsid w:val="00AE6A68"/>
    <w:rsid w:val="00AF0671"/>
    <w:rsid w:val="00B07DB4"/>
    <w:rsid w:val="00B36A7F"/>
    <w:rsid w:val="00BB621E"/>
    <w:rsid w:val="00BC6EDF"/>
    <w:rsid w:val="00BD70B5"/>
    <w:rsid w:val="00BF5A26"/>
    <w:rsid w:val="00BF7B8E"/>
    <w:rsid w:val="00C16B35"/>
    <w:rsid w:val="00C3568F"/>
    <w:rsid w:val="00C56A1C"/>
    <w:rsid w:val="00C91118"/>
    <w:rsid w:val="00CC492B"/>
    <w:rsid w:val="00D437F6"/>
    <w:rsid w:val="00DA3EF8"/>
    <w:rsid w:val="00E16BBC"/>
    <w:rsid w:val="00E22682"/>
    <w:rsid w:val="00E44E83"/>
    <w:rsid w:val="00E56E3F"/>
    <w:rsid w:val="00EC4952"/>
    <w:rsid w:val="00F67D53"/>
    <w:rsid w:val="00F9682B"/>
    <w:rsid w:val="00FF167B"/>
    <w:rsid w:val="00FF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18E20D"/>
  <w15:docId w15:val="{083A6188-9E05-49E9-BE28-25A281D17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9401D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2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7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barbarajrx@gmail.com</cp:lastModifiedBy>
  <cp:revision>9</cp:revision>
  <dcterms:created xsi:type="dcterms:W3CDTF">2021-05-27T16:23:00Z</dcterms:created>
  <dcterms:modified xsi:type="dcterms:W3CDTF">2021-06-05T23:27:00Z</dcterms:modified>
</cp:coreProperties>
</file>