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FF3F1" w14:textId="009508B3" w:rsidR="0064586B" w:rsidRDefault="002B261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99D380C" wp14:editId="017CE4FD">
                <wp:simplePos x="0" y="0"/>
                <wp:positionH relativeFrom="column">
                  <wp:posOffset>83185</wp:posOffset>
                </wp:positionH>
                <wp:positionV relativeFrom="paragraph">
                  <wp:posOffset>2465705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AABB9" w14:textId="35F4DF5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1BAA3D0" w14:textId="5269DB50" w:rsidR="00B36A7F" w:rsidRPr="00771DB4" w:rsidRDefault="002B295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1D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apneia obstrutiva do sono (AOS) é uma condição subdiagnosticada, caracterizada pela hipóxia intermitente durante o sono. Ela tem sido associada ao aumento da morbidade e mortalidade cardiovascular, tendo em vista que os pacientes com AOS costumam apresentar </w:t>
                            </w:r>
                            <w:hyperlink r:id="rId6" w:history="1">
                              <w:r w:rsidRPr="00771DB4">
                                <w:rPr>
                                  <w:rStyle w:val="Hyperlink"/>
                                  <w:rFonts w:ascii="Bookman Old Style" w:hAnsi="Bookman Old Style"/>
                                  <w:color w:val="FFFFFF" w:themeColor="background1"/>
                                  <w:sz w:val="20"/>
                                  <w:szCs w:val="20"/>
                                  <w:u w:val="none"/>
                                </w:rPr>
                                <w:t>síndrome metabólica</w:t>
                              </w:r>
                            </w:hyperlink>
                            <w:r w:rsidRPr="00771D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70% são obesos.</w:t>
                            </w:r>
                          </w:p>
                          <w:p w14:paraId="102B209B" w14:textId="0E299E7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18E9D11" w14:textId="1ECC291A" w:rsidR="00B36A7F" w:rsidRPr="00324831" w:rsidRDefault="0032483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1D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objetivo deste trabalho é relacionar o impacto da obesidade na incidência de apneia obstrutiva do sono.</w:t>
                            </w:r>
                            <w:r w:rsidRPr="00324831">
                              <w:rPr>
                                <w:rFonts w:ascii="Bookman Old Style" w:hAnsi="Bookman Old Style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72C8F4F" w14:textId="6DB1377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382A663" w14:textId="0D24B86A" w:rsidR="00B36A7F" w:rsidRPr="00771DB4" w:rsidRDefault="0032483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1D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Trata-se de revisão integrativa da literatura de artigos obtidos por busca ativa nas bases de dados Scielo, Pubmed e Medline com os descritores em saúde (DeCs): “Apneia Obstrutiva do Sono”/“</w:t>
                            </w:r>
                            <w:r w:rsidRPr="00771DB4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obstructive sleep apnea</w:t>
                            </w:r>
                            <w:r w:rsidRPr="00771D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”; “Obesidade”/“</w:t>
                            </w:r>
                            <w:r w:rsidRPr="00771DB4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obesity</w:t>
                            </w:r>
                            <w:r w:rsidRPr="00771D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”. Foram incluídos artigos publicados entre 2015 e 2020, nas línguas portuguesa e inglesa, referentes à correlação entre a obesidade e a apneia obstrutiva do sono, excluídos os artigos divergentes às patologias de base ou ao objetivo da revisão.</w:t>
                            </w:r>
                          </w:p>
                          <w:p w14:paraId="0635F1E5" w14:textId="42A989D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E8D8E12" w14:textId="5062555C" w:rsidR="00B36A7F" w:rsidRPr="00771DB4" w:rsidRDefault="0032483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1DB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Quatro agentes são considerados promotores da patogênese da AOS ligada à obesidade: o ajuste de leptina, a baixa da adiponectina, a ação da resistina e os níveis de visfatina. Respectivamente, o polimorfismo do gene do receptor de leptina afeta a funcionalidade e transdução do sinal, gerando um estado de resistência à leptina. A redução da adiponectina altera a sensibilidade à insulina e à homeostase do metabolismo da glicose e de lipídios. A resistina aciona a expressão de citocinas inflamatórias, causando resistência à insulina. Por fim, a visfatina modifica processos de secreção de insulina, de diferenciação adiposa e em respostas inflamatórias. Logo, tais fatores propiciam a elevação de tecido adiposo visceral nas vias aéreas superiores reduzindo o seu calibre e, assim, o fluxo de ar.</w:t>
                            </w:r>
                          </w:p>
                          <w:p w14:paraId="779024FF" w14:textId="7D1A3DE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FE85062" w14:textId="7934C08A" w:rsidR="00B36A7F" w:rsidRPr="00324831" w:rsidRDefault="0032483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1D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Percebe-se que obesidade e suas múltiplas gêneses são os fatores principais para ocorrência de AOS, pois há diminuição do lúmen das vias aéreas pelo tecido adiposo visceral. Seu manejo é pautado na mudança de estilo de vida e introdução de ventilação positiva para melhora da qualidade do sono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E60A248" w14:textId="77CB64E4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54F1DED7" w14:textId="00698A83" w:rsidR="00324831" w:rsidRPr="00771DB4" w:rsidRDefault="00324831" w:rsidP="0032483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1DB4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Apneia Obstrutiva do Sono.Obesidade.Leptina.Adiponectina.Resistina.Visfatina.</w:t>
                            </w:r>
                          </w:p>
                          <w:p w14:paraId="1C3E868A" w14:textId="3587CDF4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5BC2291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D86E4A0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F0AACF2" w14:textId="14AD894E" w:rsidR="00B36A7F" w:rsidRPr="00606B4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06B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A35BBD" w:rsidRPr="00606B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Ingridy Maria Oliveira Ferreira</w:t>
                            </w:r>
                            <w:r w:rsidRPr="00606B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35BBD" w:rsidRPr="00606B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Centro Universitário de </w:t>
                            </w:r>
                            <w:r w:rsidR="0068411C" w:rsidRPr="00606B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Brasília</w:t>
                            </w:r>
                            <w:r w:rsidR="00A35BBD" w:rsidRPr="00606B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DF</w:t>
                            </w:r>
                            <w:r w:rsidRPr="00606B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427F957" w14:textId="6FC2E567" w:rsidR="00B36A7F" w:rsidRPr="00606B4F" w:rsidRDefault="00606B4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06B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BD12DE" w:rsidRPr="00606B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Júlia de Miranda Haick, Centro Universitário </w:t>
                            </w:r>
                            <w:r w:rsidR="00B43DC1" w:rsidRPr="00606B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de Brasília, DF </w:t>
                            </w:r>
                          </w:p>
                          <w:p w14:paraId="7DAE97A9" w14:textId="114DB677" w:rsidR="005517B9" w:rsidRDefault="00606B4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06B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5517B9" w:rsidRPr="00606B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Bruno Carrijo Ramos, Centro Universitário de Brasília, DF</w:t>
                            </w:r>
                          </w:p>
                          <w:p w14:paraId="6D5DAEB9" w14:textId="036541CA" w:rsidR="0064108D" w:rsidRDefault="007F7AB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06B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6410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Eduarda Paula Markus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Xavier, Centro Universitário de Brasília, DF</w:t>
                            </w:r>
                          </w:p>
                          <w:p w14:paraId="243F08D1" w14:textId="03E10759" w:rsidR="00606B4F" w:rsidRDefault="00606B4F" w:rsidP="00606B4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Keydson Agustine Sousa Santos</w:t>
                            </w:r>
                            <w:r w:rsidRPr="00606B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Católica de Brasília</w:t>
                            </w:r>
                            <w:r w:rsidRPr="00606B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DF</w:t>
                            </w:r>
                          </w:p>
                          <w:p w14:paraId="265DFB4F" w14:textId="21420D53" w:rsidR="00606B4F" w:rsidRPr="00606B4F" w:rsidRDefault="00606B4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D380C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6" type="#_x0000_t202" style="position:absolute;margin-left:6.55pt;margin-top:194.15pt;width:526.5pt;height:63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mBnMAIAAFo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" filled="f" stroked="f" strokeweight=".5pt">
                <v:textbox>
                  <w:txbxContent>
                    <w:p w14:paraId="2D9AABB9" w14:textId="35F4DF5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1BAA3D0" w14:textId="5269DB50" w:rsidR="00B36A7F" w:rsidRPr="00771DB4" w:rsidRDefault="002B295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1D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apneia obstrutiva do sono (AOS) é uma condição subdiagnosticada, caracterizada pela hipóxia intermitente durante o sono. Ela tem sido associada ao aumento da morbidade e mortalidade cardiovascular, tendo em vista que os pacientes com AOS costumam apresentar </w:t>
                      </w:r>
                      <w:hyperlink r:id="rId7" w:history="1">
                        <w:r w:rsidRPr="00771DB4">
                          <w:rPr>
                            <w:rStyle w:val="Hyperlink"/>
                            <w:rFonts w:ascii="Bookman Old Style" w:hAnsi="Bookman Old Style"/>
                            <w:color w:val="FFFFFF" w:themeColor="background1"/>
                            <w:sz w:val="20"/>
                            <w:szCs w:val="20"/>
                            <w:u w:val="none"/>
                          </w:rPr>
                          <w:t>síndrome metabólica</w:t>
                        </w:r>
                      </w:hyperlink>
                      <w:r w:rsidRPr="00771D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 70% são obesos.</w:t>
                      </w:r>
                    </w:p>
                    <w:p w14:paraId="102B209B" w14:textId="0E299E7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18E9D11" w14:textId="1ECC291A" w:rsidR="00B36A7F" w:rsidRPr="00324831" w:rsidRDefault="0032483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1D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objetivo deste trabalho é relacionar o impacto da obesidade na incidência de apneia obstrutiva do sono.</w:t>
                      </w:r>
                      <w:r w:rsidRPr="00324831">
                        <w:rPr>
                          <w:rFonts w:ascii="Bookman Old Style" w:hAnsi="Bookman Old Style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72C8F4F" w14:textId="6DB1377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382A663" w14:textId="0D24B86A" w:rsidR="00B36A7F" w:rsidRPr="00771DB4" w:rsidRDefault="0032483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1D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Trata-se de revisão integrativa da literatura de artigos obtidos por busca ativa nas bases de dados Scielo, Pubmed e Medline com os descritores em saúde (DeCs): “Apneia Obstrutiva do Sono”/“</w:t>
                      </w:r>
                      <w:r w:rsidRPr="00771DB4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obstructive sleep apnea</w:t>
                      </w:r>
                      <w:r w:rsidRPr="00771D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”; “Obesidade”/“</w:t>
                      </w:r>
                      <w:r w:rsidRPr="00771DB4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obesity</w:t>
                      </w:r>
                      <w:r w:rsidRPr="00771D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”. Foram incluídos artigos publicados entre 2015 e 2020, nas línguas portuguesa e inglesa, referentes à correlação entre a obesidade e a apneia obstrutiva do sono, excluídos os artigos divergentes às patologias de base ou ao objetivo da revisão.</w:t>
                      </w:r>
                    </w:p>
                    <w:p w14:paraId="0635F1E5" w14:textId="42A989D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E8D8E12" w14:textId="5062555C" w:rsidR="00B36A7F" w:rsidRPr="00771DB4" w:rsidRDefault="0032483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1DB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Quatro agentes são considerados promotores da patogênese da AOS ligada à obesidade: o ajuste de leptina, a baixa da adiponectina, a ação da resistina e os níveis de visfatina. Respectivamente, o polimorfismo do gene do receptor de leptina afeta a funcionalidade e transdução do sinal, gerando um estado de resistência à leptina. A redução da adiponectina altera a sensibilidade à insulina e à homeostase do metabolismo da glicose e de lipídios. A resistina aciona a expressão de citocinas inflamatórias, causando resistência à insulina. Por fim, a visfatina modifica processos de secreção de insulina, de diferenciação adiposa e em respostas inflamatórias. Logo, tais fatores propiciam a elevação de tecido adiposo visceral nas vias aéreas superiores reduzindo o seu calibre e, assim, o fluxo de ar.</w:t>
                      </w:r>
                    </w:p>
                    <w:p w14:paraId="779024FF" w14:textId="7D1A3DE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FE85062" w14:textId="7934C08A" w:rsidR="00B36A7F" w:rsidRPr="00324831" w:rsidRDefault="0032483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1D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Percebe-se que obesidade e suas múltiplas gêneses são os fatores principais para ocorrência de AOS, pois há diminuição do lúmen das vias aéreas pelo tecido adiposo visceral. Seu manejo é pautado na mudança de estilo de vida e introdução de ventilação positiva para melhora da qualidade do sono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3E60A248" w14:textId="77CB64E4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54F1DED7" w14:textId="00698A83" w:rsidR="00324831" w:rsidRPr="00771DB4" w:rsidRDefault="00324831" w:rsidP="00324831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1DB4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Apneia Obstrutiva do Sono.Obesidade.Leptina.Adiponectina.Resistina.Visfatina.</w:t>
                      </w:r>
                    </w:p>
                    <w:p w14:paraId="1C3E868A" w14:textId="3587CDF4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5BC2291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D86E4A0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F0AACF2" w14:textId="14AD894E" w:rsidR="00B36A7F" w:rsidRPr="00606B4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606B4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A35BBD" w:rsidRPr="00606B4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Ingridy Maria Oliveira Ferreira</w:t>
                      </w:r>
                      <w:r w:rsidRPr="00606B4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A35BBD" w:rsidRPr="00606B4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Centro Universitário de </w:t>
                      </w:r>
                      <w:r w:rsidR="0068411C" w:rsidRPr="00606B4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Brasília</w:t>
                      </w:r>
                      <w:r w:rsidR="00A35BBD" w:rsidRPr="00606B4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DF</w:t>
                      </w:r>
                      <w:r w:rsidRPr="00606B4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427F957" w14:textId="6FC2E567" w:rsidR="00B36A7F" w:rsidRPr="00606B4F" w:rsidRDefault="00606B4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606B4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BD12DE" w:rsidRPr="00606B4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Júlia de Miranda Haick, Centro Universitário </w:t>
                      </w:r>
                      <w:r w:rsidR="00B43DC1" w:rsidRPr="00606B4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de Brasília, DF </w:t>
                      </w:r>
                    </w:p>
                    <w:p w14:paraId="7DAE97A9" w14:textId="114DB677" w:rsidR="005517B9" w:rsidRDefault="00606B4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606B4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5517B9" w:rsidRPr="00606B4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Bruno Carrijo Ramos, Centro Universitário de Brasília, DF</w:t>
                      </w:r>
                    </w:p>
                    <w:p w14:paraId="6D5DAEB9" w14:textId="036541CA" w:rsidR="0064108D" w:rsidRDefault="007F7AB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606B4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64108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Eduarda Paula Markus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Xavier, Centro Universitário de Brasília, DF</w:t>
                      </w:r>
                    </w:p>
                    <w:p w14:paraId="243F08D1" w14:textId="03E10759" w:rsidR="00606B4F" w:rsidRDefault="00606B4F" w:rsidP="00606B4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Keydson Agustine Sousa Santos</w:t>
                      </w:r>
                      <w:r w:rsidRPr="00606B4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Católica de Brasília</w:t>
                      </w:r>
                      <w:r w:rsidRPr="00606B4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DF</w:t>
                      </w:r>
                    </w:p>
                    <w:p w14:paraId="265DFB4F" w14:textId="21420D53" w:rsidR="00606B4F" w:rsidRPr="00606B4F" w:rsidRDefault="00606B4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EEE25F7" wp14:editId="61333E29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24967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8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E25F7" id="Caixa de Texto 24" o:spid="_x0000_s1027" type="#_x0000_t202" style="position:absolute;margin-left:307.5pt;margin-top:812.95pt;width:212.25pt;height:20.2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1C824967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9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5E4850A" wp14:editId="2AD07174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81647" id="Retângulo 23" o:spid="_x0000_s1026" style="position:absolute;margin-left:501pt;margin-top:774.75pt;width:40.5pt;height:55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11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14FADA9" wp14:editId="38C5F2AE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7F7B4" w14:textId="4AAAB0CE" w:rsidR="00B36A7F" w:rsidRPr="0012334B" w:rsidRDefault="00A35BBD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Ingridy Maria Oliveira Ferreira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5202A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Júlia de Miranda Haick</w:t>
                            </w:r>
                            <w:proofErr w:type="gramStart"/>
                            <w:r w:rsidR="009333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056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,</w:t>
                            </w:r>
                            <w:proofErr w:type="gramEnd"/>
                            <w:r w:rsidR="00D056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Bruno Carrijo Ramos</w:t>
                            </w:r>
                            <w:r w:rsidR="009333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F65F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  </w:t>
                            </w:r>
                            <w:r w:rsidR="006410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, </w:t>
                            </w:r>
                            <w:r w:rsidR="006410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Eduarda Paula Markus Xavier</w:t>
                            </w:r>
                            <w:r w:rsidR="006410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6410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33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,</w:t>
                            </w:r>
                            <w:r w:rsidR="00C321A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Ke</w:t>
                            </w:r>
                            <w:r w:rsidR="00355C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ydson Agustine Sousa Santos</w:t>
                            </w:r>
                            <w:r w:rsidR="00606B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355C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C13B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FADA9" id="Caixa de Texto 20" o:spid="_x0000_s1028" type="#_x0000_t202" style="position:absolute;margin-left:3pt;margin-top:129pt;width:394.5pt;height:44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2D07F7B4" w14:textId="4AAAB0CE" w:rsidR="00B36A7F" w:rsidRPr="0012334B" w:rsidRDefault="00A35BBD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Ingridy Maria Oliveira Ferreira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5202A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Júlia de Miranda Haick</w:t>
                      </w:r>
                      <w:proofErr w:type="gramStart"/>
                      <w:r w:rsidR="009333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0560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,</w:t>
                      </w:r>
                      <w:proofErr w:type="gramEnd"/>
                      <w:r w:rsidR="00D0560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Bruno Carrijo Ramos</w:t>
                      </w:r>
                      <w:r w:rsidR="009333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F65F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  </w:t>
                      </w:r>
                      <w:r w:rsidR="006410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, </w:t>
                      </w:r>
                      <w:r w:rsidR="006410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Eduarda Paula Markus Xavier</w:t>
                      </w:r>
                      <w:r w:rsidR="006410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6410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333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,</w:t>
                      </w:r>
                      <w:r w:rsidR="00C321A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Ke</w:t>
                      </w:r>
                      <w:r w:rsidR="00355C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ydson Agustine Sousa Santos</w:t>
                      </w:r>
                      <w:r w:rsidR="00606B4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355C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C13B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FBBF3A" wp14:editId="00E3C886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11512" w14:textId="77777777" w:rsidR="002B2957" w:rsidRDefault="002B2957" w:rsidP="002B2957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  <w:p w14:paraId="653F38D7" w14:textId="7EA030D6" w:rsidR="00BB621E" w:rsidRPr="00B36A7F" w:rsidRDefault="002B2957" w:rsidP="002B2957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Apneia Obstrutiva </w:t>
                            </w:r>
                            <w:r w:rsidR="00771DB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Sono </w:t>
                            </w:r>
                            <w:r w:rsidR="00771DB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Obesidade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BBF3A" id="Caixa de Texto 19" o:spid="_x0000_s1029" type="#_x0000_t202" style="position:absolute;margin-left:14.25pt;margin-top:22.5pt;width:375.75pt;height:10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70211512" w14:textId="77777777" w:rsidR="002B2957" w:rsidRDefault="002B2957" w:rsidP="002B2957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  <w:p w14:paraId="653F38D7" w14:textId="7EA030D6" w:rsidR="00BB621E" w:rsidRPr="00B36A7F" w:rsidRDefault="002B2957" w:rsidP="002B2957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Apneia Obstrutiva </w:t>
                      </w:r>
                      <w:r w:rsidR="00771DB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Sono </w:t>
                      </w:r>
                      <w:r w:rsidR="00771DB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Obesidade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3D9075DA" wp14:editId="6A05F66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23F68" w14:textId="77777777" w:rsidR="00361B21" w:rsidRDefault="00361B21" w:rsidP="000B32CF">
      <w:pPr>
        <w:spacing w:after="0" w:line="240" w:lineRule="auto"/>
      </w:pPr>
      <w:r>
        <w:separator/>
      </w:r>
    </w:p>
  </w:endnote>
  <w:endnote w:type="continuationSeparator" w:id="0">
    <w:p w14:paraId="6F04CDCE" w14:textId="77777777" w:rsidR="00361B21" w:rsidRDefault="00361B21" w:rsidP="000B32CF">
      <w:pPr>
        <w:spacing w:after="0" w:line="240" w:lineRule="auto"/>
      </w:pPr>
      <w:r>
        <w:continuationSeparator/>
      </w:r>
    </w:p>
  </w:endnote>
  <w:endnote w:type="continuationNotice" w:id="1">
    <w:p w14:paraId="268C8580" w14:textId="77777777" w:rsidR="00361B21" w:rsidRDefault="00361B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9C22D" w14:textId="77777777" w:rsidR="00361B21" w:rsidRDefault="00361B21" w:rsidP="000B32CF">
      <w:pPr>
        <w:spacing w:after="0" w:line="240" w:lineRule="auto"/>
      </w:pPr>
      <w:r>
        <w:separator/>
      </w:r>
    </w:p>
  </w:footnote>
  <w:footnote w:type="continuationSeparator" w:id="0">
    <w:p w14:paraId="2AD4B9B6" w14:textId="77777777" w:rsidR="00361B21" w:rsidRDefault="00361B21" w:rsidP="000B32CF">
      <w:pPr>
        <w:spacing w:after="0" w:line="240" w:lineRule="auto"/>
      </w:pPr>
      <w:r>
        <w:continuationSeparator/>
      </w:r>
    </w:p>
  </w:footnote>
  <w:footnote w:type="continuationNotice" w:id="1">
    <w:p w14:paraId="214114F4" w14:textId="77777777" w:rsidR="00361B21" w:rsidRDefault="00361B21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53E7E"/>
    <w:rsid w:val="001B0AA0"/>
    <w:rsid w:val="002125AF"/>
    <w:rsid w:val="002B261B"/>
    <w:rsid w:val="002B2957"/>
    <w:rsid w:val="002F166A"/>
    <w:rsid w:val="00324831"/>
    <w:rsid w:val="00355CEF"/>
    <w:rsid w:val="00361B21"/>
    <w:rsid w:val="003C0E87"/>
    <w:rsid w:val="004350E0"/>
    <w:rsid w:val="00467A9F"/>
    <w:rsid w:val="005202AB"/>
    <w:rsid w:val="00531976"/>
    <w:rsid w:val="005517B9"/>
    <w:rsid w:val="00584760"/>
    <w:rsid w:val="00592249"/>
    <w:rsid w:val="00606B4F"/>
    <w:rsid w:val="0064108D"/>
    <w:rsid w:val="006649BF"/>
    <w:rsid w:val="006808BE"/>
    <w:rsid w:val="0068411C"/>
    <w:rsid w:val="006B30A5"/>
    <w:rsid w:val="006F60E6"/>
    <w:rsid w:val="006F6B84"/>
    <w:rsid w:val="00725CD7"/>
    <w:rsid w:val="00771DB4"/>
    <w:rsid w:val="007C13B1"/>
    <w:rsid w:val="007F7AB2"/>
    <w:rsid w:val="00840C47"/>
    <w:rsid w:val="00861BC4"/>
    <w:rsid w:val="008A0128"/>
    <w:rsid w:val="008C7BCD"/>
    <w:rsid w:val="00907E45"/>
    <w:rsid w:val="00910A25"/>
    <w:rsid w:val="0091370D"/>
    <w:rsid w:val="009333C4"/>
    <w:rsid w:val="00953D17"/>
    <w:rsid w:val="00956B81"/>
    <w:rsid w:val="009C2829"/>
    <w:rsid w:val="009C55E6"/>
    <w:rsid w:val="009D277C"/>
    <w:rsid w:val="00A35BBD"/>
    <w:rsid w:val="00AB679F"/>
    <w:rsid w:val="00AC74CE"/>
    <w:rsid w:val="00AC7C80"/>
    <w:rsid w:val="00B006E5"/>
    <w:rsid w:val="00B36A7F"/>
    <w:rsid w:val="00B43DC1"/>
    <w:rsid w:val="00BB621E"/>
    <w:rsid w:val="00BD12DE"/>
    <w:rsid w:val="00BF7B8E"/>
    <w:rsid w:val="00C321A2"/>
    <w:rsid w:val="00CA2294"/>
    <w:rsid w:val="00D05600"/>
    <w:rsid w:val="00D05E48"/>
    <w:rsid w:val="00D6779C"/>
    <w:rsid w:val="00D72E78"/>
    <w:rsid w:val="00DA28EB"/>
    <w:rsid w:val="00DC6B30"/>
    <w:rsid w:val="00DF1546"/>
    <w:rsid w:val="00E12807"/>
    <w:rsid w:val="00E5778C"/>
    <w:rsid w:val="00E64FEA"/>
    <w:rsid w:val="00F65F7E"/>
    <w:rsid w:val="00F82520"/>
    <w:rsid w:val="00F83F77"/>
    <w:rsid w:val="00F92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6CF33F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4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sciencedirect.com/topics/medicine-and-dentistry/metabolic-syndrome" TargetMode="Externa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ciencedirect.com/topics/medicine-and-dentistry/metabolic-syndrome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http://www.editorapasteur.com.b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Links>
    <vt:vector size="12" baseType="variant">
      <vt:variant>
        <vt:i4>5505098</vt:i4>
      </vt:variant>
      <vt:variant>
        <vt:i4>3</vt:i4>
      </vt:variant>
      <vt:variant>
        <vt:i4>0</vt:i4>
      </vt:variant>
      <vt:variant>
        <vt:i4>5</vt:i4>
      </vt:variant>
      <vt:variant>
        <vt:lpwstr>http://www.editorapasteur.com.br/</vt:lpwstr>
      </vt:variant>
      <vt:variant>
        <vt:lpwstr/>
      </vt:variant>
      <vt:variant>
        <vt:i4>3014770</vt:i4>
      </vt:variant>
      <vt:variant>
        <vt:i4>0</vt:i4>
      </vt:variant>
      <vt:variant>
        <vt:i4>0</vt:i4>
      </vt:variant>
      <vt:variant>
        <vt:i4>5</vt:i4>
      </vt:variant>
      <vt:variant>
        <vt:lpwstr>https://www.sciencedirect.com/topics/medicine-and-dentistry/metabolic-syndrome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Ingridy Maria</cp:lastModifiedBy>
  <cp:revision>2</cp:revision>
  <dcterms:created xsi:type="dcterms:W3CDTF">2021-06-05T20:45:00Z</dcterms:created>
  <dcterms:modified xsi:type="dcterms:W3CDTF">2021-06-05T20:45:00Z</dcterms:modified>
</cp:coreProperties>
</file>