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1F6D8" w14:textId="7BC6ABAE" w:rsidR="0064586B" w:rsidRDefault="00DC2D5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3961B3" wp14:editId="42DE9443">
                <wp:simplePos x="0" y="0"/>
                <wp:positionH relativeFrom="column">
                  <wp:posOffset>142875</wp:posOffset>
                </wp:positionH>
                <wp:positionV relativeFrom="paragraph">
                  <wp:posOffset>2533015</wp:posOffset>
                </wp:positionV>
                <wp:extent cx="6686550" cy="8372475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37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00570" w14:textId="4F63487B" w:rsidR="00B36A7F" w:rsidRPr="00DC2D50" w:rsidRDefault="00B36A7F" w:rsidP="00DC2D50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2D50">
                              <w:rPr>
                                <w:rFonts w:ascii="Bookman Old Style" w:hAnsi="Bookman Old Style" w:cs="Times New Roman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DC2D50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3B15CDE" w14:textId="77777777" w:rsidR="004874B9" w:rsidRPr="00DC2D50" w:rsidRDefault="004874B9" w:rsidP="00DC2D50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O uso abusivo de cocaína durante várias horas pode causar alterações gastrointestinais, que apesar de menos frequentes podem se manifestar como isquemia intestinal. Diante do potencial vasoconstritor da droga e a diminuição do aporte sanguíneo, o paciente inicia com dor abdominal e hematoquezia.</w:t>
                            </w:r>
                          </w:p>
                          <w:p w14:paraId="51D06AFE" w14:textId="4BA3CD27" w:rsidR="00B36A7F" w:rsidRPr="00DC2D50" w:rsidRDefault="00B36A7F" w:rsidP="00DC2D50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2D50">
                              <w:rPr>
                                <w:rFonts w:ascii="Bookman Old Style" w:hAnsi="Bookman Old Style" w:cs="Times New Roman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DC2D50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5DC6868" w14:textId="77777777" w:rsidR="004874B9" w:rsidRPr="00DC2D50" w:rsidRDefault="004874B9" w:rsidP="00DC2D50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Tem como objetivo analisar a relação entre o quadro de isquemia intestinal e o uso de cocaína, analisando os mecanismos fisiológicos da droga, as consequências do uso em nível de quantidade da cocaína consumida e os possíveis quadros clínicos apresentados pelo usuário com isquemia intestinal.</w:t>
                            </w:r>
                          </w:p>
                          <w:p w14:paraId="38AC6815" w14:textId="7765A3F0" w:rsidR="00C2258B" w:rsidRPr="00DC2D50" w:rsidRDefault="00B36A7F" w:rsidP="00DC2D50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2D50">
                              <w:rPr>
                                <w:rFonts w:ascii="Bookman Old Style" w:hAnsi="Bookman Old Style" w:cs="Times New Roman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DC2D50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FD3827E" w14:textId="56ECAE6F" w:rsidR="00B36A7F" w:rsidRPr="00DC2D50" w:rsidRDefault="004874B9" w:rsidP="00DC2D50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Trata-se de uma revisão integrativa da literatura - um estudo descritivo- na qual foi realizada a síntese de múltiplos estudos publicados, possibilitando conclusões gerais a respeito da particular área de estudo aqui abordada. As bases de dados utilizadas foram SciELO, MEDLINE e Google Acadêmico. Os descritores utilizados foram "</w:t>
                            </w:r>
                            <w:proofErr w:type="spellStart"/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cocaine</w:t>
                            </w:r>
                            <w:proofErr w:type="spellEnd"/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" e "intestinal </w:t>
                            </w:r>
                            <w:proofErr w:type="spellStart"/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ischemia</w:t>
                            </w:r>
                            <w:proofErr w:type="spellEnd"/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". Todos os artigos analisados datam do período de 2017 a 2021, totalizando 20 artigos.</w:t>
                            </w:r>
                          </w:p>
                          <w:p w14:paraId="004201D4" w14:textId="09DD212A" w:rsidR="00B36A7F" w:rsidRPr="00DC2D50" w:rsidRDefault="00B36A7F" w:rsidP="00DC2D50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2D50">
                              <w:rPr>
                                <w:rFonts w:ascii="Bookman Old Style" w:hAnsi="Bookman Old Style" w:cs="Times New Roman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DC2D50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CDD512E" w14:textId="77777777" w:rsidR="004874B9" w:rsidRPr="00DC2D50" w:rsidRDefault="004874B9" w:rsidP="00DC2D50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A isquemia intestinal relacionada ao uso de cocaína é rara. Tal realidade ocorre pela atividade vasoconstritora da droga, que mantém a estimulação alfa-adrenérgica intestinal e inibe a recaptação de dopamina e noradrenalina na membrana pré-sináptica e proporciona um aumento no influxo de cálcio na membrana endotelial, aumenta a agregação plaquetária e a formação de trombos e ocasiona dano direto sobre as coronárias e sobre a mucosa intestinal. Observa-se que a colite isquêmica pelo uso de cocaína acontece quando o uso da droga é frequente e em alta quantidade e independe da forma de administração. O quadro clínico é composto por dor abdominal, sangramento digestivo baixo, edema da mucosa gástrica, enantema difuso, ulcerações e hemorragias </w:t>
                            </w:r>
                            <w:proofErr w:type="spellStart"/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subepiteliais</w:t>
                            </w:r>
                            <w:proofErr w:type="spellEnd"/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 </w:t>
                            </w:r>
                          </w:p>
                          <w:p w14:paraId="43EBBA53" w14:textId="7F9AD528" w:rsidR="00B36A7F" w:rsidRPr="00DC2D50" w:rsidRDefault="00B36A7F" w:rsidP="00DC2D50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2D50">
                              <w:rPr>
                                <w:rFonts w:ascii="Bookman Old Style" w:hAnsi="Bookman Old Style" w:cs="Times New Roman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DC2D50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5AEA7AD" w14:textId="77777777" w:rsidR="004874B9" w:rsidRPr="00DC2D50" w:rsidRDefault="004874B9" w:rsidP="00DC2D50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Dessa forma, os mecanismos para isquemia isquêmica devido ao uso de cocaína são multifatoriais. Assim, apesar de ser um quadro raro, é um diagnóstico a se pensar naqueles pacientes com história de dependência à droga, hematoquezia e dor abdominal. </w:t>
                            </w:r>
                          </w:p>
                          <w:p w14:paraId="54B10730" w14:textId="77777777" w:rsidR="00B36A7F" w:rsidRPr="00DC2D50" w:rsidRDefault="00B36A7F" w:rsidP="00DC2D50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2D50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E791CF6" w14:textId="06E9F04C" w:rsidR="004874B9" w:rsidRDefault="004874B9" w:rsidP="00DC2D50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Isquemia intestinal. Cocaína.</w:t>
                            </w:r>
                          </w:p>
                          <w:p w14:paraId="03B5819C" w14:textId="44C89D8A" w:rsidR="00DC2D50" w:rsidRPr="00DC2D50" w:rsidRDefault="00DC2D50" w:rsidP="00DC2D5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C2D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539FDF5" w14:textId="7AD30818" w:rsidR="00DC2D50" w:rsidRPr="00DC2D50" w:rsidRDefault="00DC2D50" w:rsidP="00DC2D50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Discente do curso de Medicina do Centro Universitário de Anápolis – </w:t>
                            </w:r>
                            <w:proofErr w:type="spellStart"/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UniEVANGÉLICA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. Anápolis, GO</w:t>
                            </w:r>
                          </w:p>
                          <w:p w14:paraId="7CD09A5C" w14:textId="47B05FD4" w:rsidR="00DC2D50" w:rsidRPr="00C2258B" w:rsidRDefault="00DC2D50" w:rsidP="00DC2D50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Docente do curso de Medicina do Centro Universitário de Anápolis – </w:t>
                            </w:r>
                            <w:proofErr w:type="spellStart"/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UniEVANGÉLICA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.</w:t>
                            </w:r>
                            <w:r w:rsidRPr="00DC2D5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Anápolis, GO</w:t>
                            </w:r>
                          </w:p>
                          <w:p w14:paraId="57B434F4" w14:textId="77777777" w:rsidR="00DC2D50" w:rsidRPr="00DC2D50" w:rsidRDefault="00DC2D50" w:rsidP="00DC2D50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14:paraId="552AC9A2" w14:textId="178295D9" w:rsidR="00B36A7F" w:rsidRPr="00DC2D50" w:rsidRDefault="00B36A7F" w:rsidP="00DC2D50">
                            <w:pPr>
                              <w:jc w:val="both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961B3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11.25pt;margin-top:199.45pt;width:526.5pt;height:6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3dMQIAAFo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" filled="f" stroked="f" strokeweight=".5pt">
                <v:textbox>
                  <w:txbxContent>
                    <w:p w14:paraId="40B00570" w14:textId="4F63487B" w:rsidR="00B36A7F" w:rsidRPr="00DC2D50" w:rsidRDefault="00B36A7F" w:rsidP="00DC2D50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2D50">
                        <w:rPr>
                          <w:rFonts w:ascii="Bookman Old Style" w:hAnsi="Bookman Old Style" w:cs="Times New Roman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DC2D50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3B15CDE" w14:textId="77777777" w:rsidR="004874B9" w:rsidRPr="00DC2D50" w:rsidRDefault="004874B9" w:rsidP="00DC2D50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O uso abusivo de cocaína durante várias horas pode causar alterações gastrointestinais, que apesar de menos frequentes podem se manifestar como isquemia intestinal. Diante do potencial vasoconstritor da droga e a diminuição do aporte sanguíneo, o paciente inicia com dor abdominal e hematoquezia.</w:t>
                      </w:r>
                    </w:p>
                    <w:p w14:paraId="51D06AFE" w14:textId="4BA3CD27" w:rsidR="00B36A7F" w:rsidRPr="00DC2D50" w:rsidRDefault="00B36A7F" w:rsidP="00DC2D50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2D50">
                        <w:rPr>
                          <w:rFonts w:ascii="Bookman Old Style" w:hAnsi="Bookman Old Style" w:cs="Times New Roman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DC2D50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5DC6868" w14:textId="77777777" w:rsidR="004874B9" w:rsidRPr="00DC2D50" w:rsidRDefault="004874B9" w:rsidP="00DC2D50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Tem como objetivo analisar a relação entre o quadro de isquemia intestinal e o uso de cocaína, analisando os mecanismos fisiológicos da droga, as consequências do uso em nível de quantidade da cocaína consumida e os possíveis quadros clínicos apresentados pelo usuário com isquemia intestinal.</w:t>
                      </w:r>
                    </w:p>
                    <w:p w14:paraId="38AC6815" w14:textId="7765A3F0" w:rsidR="00C2258B" w:rsidRPr="00DC2D50" w:rsidRDefault="00B36A7F" w:rsidP="00DC2D50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2D50">
                        <w:rPr>
                          <w:rFonts w:ascii="Bookman Old Style" w:hAnsi="Bookman Old Style" w:cs="Times New Roman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DC2D50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FD3827E" w14:textId="56ECAE6F" w:rsidR="00B36A7F" w:rsidRPr="00DC2D50" w:rsidRDefault="004874B9" w:rsidP="00DC2D50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Trata-se de uma revisão integrativa da literatura - um estudo descritivo- na qual foi realizada a síntese de múltiplos estudos publicados, possibilitando conclusões gerais a respeito da particular área de estudo aqui abordada. As bases de dados utilizadas foram SciELO, MEDLINE e Google Acadêmico. Os descritores utilizados foram "</w:t>
                      </w:r>
                      <w:proofErr w:type="spellStart"/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cocaine</w:t>
                      </w:r>
                      <w:proofErr w:type="spellEnd"/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" e "intestinal </w:t>
                      </w:r>
                      <w:proofErr w:type="spellStart"/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ischemia</w:t>
                      </w:r>
                      <w:proofErr w:type="spellEnd"/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". Todos os artigos analisados datam do período de 2017 a 2021, totalizando 20 artigos.</w:t>
                      </w:r>
                    </w:p>
                    <w:p w14:paraId="004201D4" w14:textId="09DD212A" w:rsidR="00B36A7F" w:rsidRPr="00DC2D50" w:rsidRDefault="00B36A7F" w:rsidP="00DC2D50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2D50">
                        <w:rPr>
                          <w:rFonts w:ascii="Bookman Old Style" w:hAnsi="Bookman Old Style" w:cs="Times New Roman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DC2D50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CDD512E" w14:textId="77777777" w:rsidR="004874B9" w:rsidRPr="00DC2D50" w:rsidRDefault="004874B9" w:rsidP="00DC2D50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A isquemia intestinal relacionada ao uso de cocaína é rara. Tal realidade ocorre pela atividade vasoconstritora da droga, que mantém a estimulação alfa-adrenérgica intestinal e inibe a recaptação de dopamina e noradrenalina na membrana pré-sináptica e proporciona um aumento no influxo de cálcio na membrana endotelial, aumenta a agregação plaquetária e a formação de trombos e ocasiona dano direto sobre as coronárias e sobre a mucosa intestinal. Observa-se que a colite isquêmica pelo uso de cocaína acontece quando o uso da droga é frequente e em alta quantidade e independe da forma de administração. O quadro clínico é composto por dor abdominal, sangramento digestivo baixo, edema da mucosa gástrica, enantema difuso, ulcerações e hemorragias </w:t>
                      </w:r>
                      <w:proofErr w:type="spellStart"/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subepiteliais</w:t>
                      </w:r>
                      <w:proofErr w:type="spellEnd"/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 </w:t>
                      </w:r>
                    </w:p>
                    <w:p w14:paraId="43EBBA53" w14:textId="7F9AD528" w:rsidR="00B36A7F" w:rsidRPr="00DC2D50" w:rsidRDefault="00B36A7F" w:rsidP="00DC2D50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2D50">
                        <w:rPr>
                          <w:rFonts w:ascii="Bookman Old Style" w:hAnsi="Bookman Old Style" w:cs="Times New Roman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DC2D50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5AEA7AD" w14:textId="77777777" w:rsidR="004874B9" w:rsidRPr="00DC2D50" w:rsidRDefault="004874B9" w:rsidP="00DC2D50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Dessa forma, os mecanismos para isquemia isquêmica devido ao uso de cocaína são multifatoriais. Assim, apesar de ser um quadro raro, é um diagnóstico a se pensar naqueles pacientes com história de dependência à droga, hematoquezia e dor abdominal. </w:t>
                      </w:r>
                    </w:p>
                    <w:p w14:paraId="54B10730" w14:textId="77777777" w:rsidR="00B36A7F" w:rsidRPr="00DC2D50" w:rsidRDefault="00B36A7F" w:rsidP="00DC2D50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2D50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E791CF6" w14:textId="06E9F04C" w:rsidR="004874B9" w:rsidRDefault="004874B9" w:rsidP="00DC2D50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DC2D50">
                        <w:rPr>
                          <w:rFonts w:ascii="Bookman Old Style" w:eastAsia="Times New Roman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Isquemia intestinal. Cocaína.</w:t>
                      </w:r>
                    </w:p>
                    <w:p w14:paraId="03B5819C" w14:textId="44C89D8A" w:rsidR="00DC2D50" w:rsidRPr="00DC2D50" w:rsidRDefault="00DC2D50" w:rsidP="00DC2D5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C2D5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539FDF5" w14:textId="7AD30818" w:rsidR="00DC2D50" w:rsidRPr="00DC2D50" w:rsidRDefault="00DC2D50" w:rsidP="00DC2D50">
                      <w:pPr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Discente do curso de Medicina do Centro Universitário de Anápolis – </w:t>
                      </w:r>
                      <w:proofErr w:type="spellStart"/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UniEVANGÉLICA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. Anápolis, GO</w:t>
                      </w:r>
                    </w:p>
                    <w:p w14:paraId="7CD09A5C" w14:textId="47B05FD4" w:rsidR="00DC2D50" w:rsidRPr="00C2258B" w:rsidRDefault="00DC2D50" w:rsidP="00DC2D50">
                      <w:pPr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Docente do curso de Medicina do Centro Universitário de Anápolis – </w:t>
                      </w:r>
                      <w:proofErr w:type="spellStart"/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UniEVANGÉLICA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.</w:t>
                      </w:r>
                      <w:r w:rsidRPr="00DC2D5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Anápolis, GO</w:t>
                      </w:r>
                    </w:p>
                    <w:p w14:paraId="57B434F4" w14:textId="77777777" w:rsidR="00DC2D50" w:rsidRPr="00DC2D50" w:rsidRDefault="00DC2D50" w:rsidP="00DC2D50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</w:p>
                    <w:p w14:paraId="552AC9A2" w14:textId="178295D9" w:rsidR="00B36A7F" w:rsidRPr="00DC2D50" w:rsidRDefault="00B36A7F" w:rsidP="00DC2D50">
                      <w:pPr>
                        <w:jc w:val="both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7A91D" wp14:editId="1DA85D61">
                <wp:simplePos x="0" y="0"/>
                <wp:positionH relativeFrom="margin">
                  <wp:posOffset>3924300</wp:posOffset>
                </wp:positionH>
                <wp:positionV relativeFrom="paragraph">
                  <wp:posOffset>10276840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7EB8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7A91D" id="Caixa de Texto 24" o:spid="_x0000_s1027" type="#_x0000_t202" style="position:absolute;margin-left:309pt;margin-top:809.2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" filled="f" stroked="f" strokeweight=".5pt">
                <v:textbox>
                  <w:txbxContent>
                    <w:p w14:paraId="21C7EB8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40385" wp14:editId="1BB6AD19">
                <wp:simplePos x="0" y="0"/>
                <wp:positionH relativeFrom="column">
                  <wp:posOffset>152400</wp:posOffset>
                </wp:positionH>
                <wp:positionV relativeFrom="paragraph">
                  <wp:posOffset>533400</wp:posOffset>
                </wp:positionV>
                <wp:extent cx="4772025" cy="8096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E1DF3" w14:textId="1A84E118" w:rsidR="004874B9" w:rsidRPr="000455CE" w:rsidRDefault="004874B9" w:rsidP="004874B9">
                            <w:pPr>
                              <w:spacing w:after="0" w:line="36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0455CE">
                              <w:rPr>
                                <w:rFonts w:ascii="Bookman Old Style" w:eastAsia="Times New Roman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Isquemia Intestinal Associada ao Uso de Cocaína</w:t>
                            </w:r>
                          </w:p>
                          <w:p w14:paraId="1E5CD1E7" w14:textId="3C873D0E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0385" id="Caixa de Texto 19" o:spid="_x0000_s1028" type="#_x0000_t202" style="position:absolute;margin-left:12pt;margin-top:42pt;width:375.7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" filled="f" stroked="f" strokeweight=".5pt">
                <v:textbox>
                  <w:txbxContent>
                    <w:p w14:paraId="2B3E1DF3" w14:textId="1A84E118" w:rsidR="004874B9" w:rsidRPr="000455CE" w:rsidRDefault="004874B9" w:rsidP="004874B9">
                      <w:pPr>
                        <w:spacing w:after="0" w:line="360" w:lineRule="auto"/>
                        <w:jc w:val="center"/>
                        <w:rPr>
                          <w:rFonts w:ascii="Bookman Old Style" w:eastAsia="Times New Roman" w:hAnsi="Bookman Old Style" w:cs="Times New Roman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</w:pPr>
                      <w:r w:rsidRPr="000455CE">
                        <w:rPr>
                          <w:rFonts w:ascii="Bookman Old Style" w:eastAsia="Times New Roman" w:hAnsi="Bookman Old Style" w:cs="Times New Roman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Isquemia Intestinal Associada ao Uso de Cocaína</w:t>
                      </w:r>
                    </w:p>
                    <w:p w14:paraId="1E5CD1E7" w14:textId="3C873D0E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5241A" wp14:editId="003CEBFD">
                <wp:simplePos x="0" y="0"/>
                <wp:positionH relativeFrom="margin">
                  <wp:align>left</wp:align>
                </wp:positionH>
                <wp:positionV relativeFrom="paragraph">
                  <wp:posOffset>1685925</wp:posOffset>
                </wp:positionV>
                <wp:extent cx="5057775" cy="4476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77637" w14:textId="7C47A0A2" w:rsidR="004874B9" w:rsidRPr="00C2258B" w:rsidRDefault="004874B9" w:rsidP="004874B9">
                            <w:pPr>
                              <w:spacing w:after="0" w:line="36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Autores: Victória Maria Farias Torres</w:t>
                            </w: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 Guilherme Calil e Silva</w:t>
                            </w: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proofErr w:type="spellStart"/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Lydice</w:t>
                            </w:r>
                            <w:proofErr w:type="spellEnd"/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Marise</w:t>
                            </w:r>
                            <w:proofErr w:type="spellEnd"/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Cesar Gomes</w:t>
                            </w: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 Natália Sousa Costa</w:t>
                            </w: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proofErr w:type="spellStart"/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Higor</w:t>
                            </w:r>
                            <w:proofErr w:type="spellEnd"/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Chagas Cardoso</w:t>
                            </w: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2</w:t>
                            </w:r>
                            <w:r w:rsidRPr="00C2258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 </w:t>
                            </w:r>
                          </w:p>
                          <w:p w14:paraId="62EA5332" w14:textId="77777777" w:rsidR="00C2258B" w:rsidRPr="00C2258B" w:rsidRDefault="00C2258B" w:rsidP="004874B9">
                            <w:pPr>
                              <w:spacing w:after="0" w:line="36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14:paraId="675DBD97" w14:textId="6766FC3C" w:rsidR="00B36A7F" w:rsidRPr="004874B9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5241A" id="Caixa de Texto 20" o:spid="_x0000_s1029" type="#_x0000_t202" style="position:absolute;margin-left:0;margin-top:132.75pt;width:398.25pt;height:35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" filled="f" stroked="f" strokeweight=".5pt">
                <v:textbox>
                  <w:txbxContent>
                    <w:p w14:paraId="74E77637" w14:textId="7C47A0A2" w:rsidR="004874B9" w:rsidRPr="00C2258B" w:rsidRDefault="004874B9" w:rsidP="004874B9">
                      <w:pPr>
                        <w:spacing w:after="0" w:line="36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Autores: Victória Maria Farias Torres</w:t>
                      </w: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1</w:t>
                      </w: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 Guilherme Calil e Silva</w:t>
                      </w: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1</w:t>
                      </w: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proofErr w:type="spellStart"/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Lydice</w:t>
                      </w:r>
                      <w:proofErr w:type="spellEnd"/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proofErr w:type="spellStart"/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Marise</w:t>
                      </w:r>
                      <w:proofErr w:type="spellEnd"/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Cesar Gomes</w:t>
                      </w: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1</w:t>
                      </w: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 Natália Sousa Costa</w:t>
                      </w: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1</w:t>
                      </w: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proofErr w:type="spellStart"/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Higor</w:t>
                      </w:r>
                      <w:proofErr w:type="spellEnd"/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Chagas Cardoso</w:t>
                      </w: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2</w:t>
                      </w:r>
                      <w:r w:rsidRPr="00C2258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 </w:t>
                      </w:r>
                    </w:p>
                    <w:p w14:paraId="62EA5332" w14:textId="77777777" w:rsidR="00C2258B" w:rsidRPr="00C2258B" w:rsidRDefault="00C2258B" w:rsidP="004874B9">
                      <w:pPr>
                        <w:spacing w:after="0" w:line="36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</w:p>
                    <w:p w14:paraId="675DBD97" w14:textId="6766FC3C" w:rsidR="00B36A7F" w:rsidRPr="004874B9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CB689" wp14:editId="4D67D59C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C192A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8EA1894" wp14:editId="57BDC0E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93D1D" w14:textId="77777777" w:rsidR="00344028" w:rsidRDefault="00344028" w:rsidP="000B32CF">
      <w:pPr>
        <w:spacing w:after="0" w:line="240" w:lineRule="auto"/>
      </w:pPr>
      <w:r>
        <w:separator/>
      </w:r>
    </w:p>
  </w:endnote>
  <w:endnote w:type="continuationSeparator" w:id="0">
    <w:p w14:paraId="10BC2AFB" w14:textId="77777777" w:rsidR="00344028" w:rsidRDefault="0034402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645F1" w14:textId="77777777" w:rsidR="00344028" w:rsidRDefault="00344028" w:rsidP="000B32CF">
      <w:pPr>
        <w:spacing w:after="0" w:line="240" w:lineRule="auto"/>
      </w:pPr>
      <w:r>
        <w:separator/>
      </w:r>
    </w:p>
  </w:footnote>
  <w:footnote w:type="continuationSeparator" w:id="0">
    <w:p w14:paraId="26360C4F" w14:textId="77777777" w:rsidR="00344028" w:rsidRDefault="00344028" w:rsidP="000B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465"/>
    <w:multiLevelType w:val="multilevel"/>
    <w:tmpl w:val="7C100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455CE"/>
    <w:rsid w:val="000B32CF"/>
    <w:rsid w:val="0012334B"/>
    <w:rsid w:val="00255F5B"/>
    <w:rsid w:val="00344028"/>
    <w:rsid w:val="004874B9"/>
    <w:rsid w:val="00910A25"/>
    <w:rsid w:val="009C2829"/>
    <w:rsid w:val="009C55E6"/>
    <w:rsid w:val="00B00654"/>
    <w:rsid w:val="00B36A7F"/>
    <w:rsid w:val="00BB621E"/>
    <w:rsid w:val="00BF7B8E"/>
    <w:rsid w:val="00C2258B"/>
    <w:rsid w:val="00D23FAB"/>
    <w:rsid w:val="00D25ECA"/>
    <w:rsid w:val="00DC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76552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Victória ...</cp:lastModifiedBy>
  <cp:revision>4</cp:revision>
  <dcterms:created xsi:type="dcterms:W3CDTF">2021-05-30T23:12:00Z</dcterms:created>
  <dcterms:modified xsi:type="dcterms:W3CDTF">2021-06-04T23:45:00Z</dcterms:modified>
</cp:coreProperties>
</file>