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AE97D" w14:textId="23C7B48A" w:rsidR="0064586B" w:rsidRDefault="0093455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758BD" wp14:editId="70D4997E">
                <wp:simplePos x="0" y="0"/>
                <wp:positionH relativeFrom="column">
                  <wp:posOffset>57150</wp:posOffset>
                </wp:positionH>
                <wp:positionV relativeFrom="paragraph">
                  <wp:posOffset>1628775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37F96" w14:textId="7707544F" w:rsidR="00B36A7F" w:rsidRPr="0093455D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F21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Brenda Hellen Vieira Martins</w:t>
                            </w:r>
                            <w:r w:rsidR="004518CF" w:rsidRPr="004518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F65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518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Carolina da Costa Pimentel Sampaio</w:t>
                            </w:r>
                            <w:r w:rsidR="00A27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F65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4E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Ellen Bastos Tenório de Araújo</w:t>
                            </w:r>
                            <w:r w:rsidR="00A27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0F65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Fabio José da Silva Junior</w:t>
                            </w:r>
                            <w:r w:rsidR="00A27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0F65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4E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Jaim Simões de Oliveira</w:t>
                            </w:r>
                            <w:r w:rsidR="00A27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758BD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4.5pt;margin-top:128.2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LQPjSuEAAAAJAQAADwAAAGRycy9k&#10;b3ducmV2LnhtbEyPwU7DMBBE70j8g7VI3KhDICVNs6mqSBUSgkNLL9yc2E2ixusQu23g61lOcJyd&#10;1cybfDXZXpzN6DtHCPezCISh2umOGoT9++YuBeGDIq16Rwbhy3hYFddXucq0u9DWnHehERxCPlMI&#10;bQhDJqWvW2OVn7nBEHsHN1oVWI6N1KO6cLjtZRxFc2lVR9zQqsGUramPu5NFeCk3b2pbxTb97svn&#10;18N6+Nx/JIi3N9N6CSKYKfw9wy8+o0PBTJU7kfaiR1jwkoAQJ/MEBPtPi5QvFcLDYxKBLHL5f0Hx&#10;Aw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C0D40rhAAAACQEAAA8AAAAAAAAAAAAA&#10;AAAAigQAAGRycy9kb3ducmV2LnhtbFBLBQYAAAAABAAEAPMAAACYBQAAAAA=&#10;" filled="f" stroked="f" strokeweight=".5pt">
                <v:textbox>
                  <w:txbxContent>
                    <w:p w14:paraId="70937F96" w14:textId="7707544F" w:rsidR="00B36A7F" w:rsidRPr="0093455D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F21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Brenda Hellen Vieira Martins</w:t>
                      </w:r>
                      <w:r w:rsidR="004518CF" w:rsidRPr="004518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F65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518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Carolina da Costa Pimentel Sampaio</w:t>
                      </w:r>
                      <w:r w:rsidR="00A27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0F65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4E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Ellen Bastos Tenório de Araújo</w:t>
                      </w:r>
                      <w:r w:rsidR="00A27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0F65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Fabio José da Silva Junior</w:t>
                      </w:r>
                      <w:r w:rsidR="00A27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0F65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4E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Jaim Simões de Oliveira</w:t>
                      </w:r>
                      <w:r w:rsidR="00A27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1D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4DC06" wp14:editId="69B2E2C3">
                <wp:simplePos x="0" y="0"/>
                <wp:positionH relativeFrom="column">
                  <wp:posOffset>219075</wp:posOffset>
                </wp:positionH>
                <wp:positionV relativeFrom="paragraph">
                  <wp:posOffset>619125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3C6A7" w14:textId="02180E01" w:rsidR="00BB621E" w:rsidRPr="00B36A7F" w:rsidRDefault="009216D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Terapias Genéticas </w:t>
                            </w:r>
                            <w:r w:rsidR="00BB26D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ara </w:t>
                            </w:r>
                            <w:r w:rsidR="00BB26D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Tratamento </w:t>
                            </w:r>
                            <w:r w:rsidR="00BB26D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Imunodeficiências Primárias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4DC06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7" type="#_x0000_t202" style="position:absolute;margin-left:17.25pt;margin-top:48.7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cQyNQ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R30HsgOyhPic9D1ibd8XeMbnpgPr8xhYyAkbPbwgotUgLXgbFFSgfv1t/MYj3qhl5IG&#13;&#10;G62g/ueBOUGJ+m5QyfvhZBI7M20mU2SHEnft2V17zEGvAHt5iGNleTJjfFC9KR3oN5yJZayKLmY4&#13;&#10;1i5o6M1V6NofZ4qL5TIFYS9aFp7MxvKYOrIaGd62b8zZswwBFXyGviXZ7IMaXWynx/IQQNZJqshz&#13;&#10;x+qZfuzjJPZ55uKgXO9T1PufYfEbAAD//wMAUEsDBBQABgAIAAAAIQD6JluV5QAAAA4BAAAPAAAA&#13;&#10;ZHJzL2Rvd25yZXYueG1sTI9PT8JAEMXvJn6HzZh4k11QoJRuCakhJgYPIBdu2+7QNu6f2l2g+ukd&#13;&#10;T3qZyeQ38+a9bDVYwy7Yh9Y7CeORAIau8rp1tYTD++YhARaicloZ71DCFwZY5bc3mUq1v7odXvax&#13;&#10;ZiTiQqokNDF2KeehatCqMPIdOmIn31sVaexrrnt1JXFr+ESIGbeqdfShUR0WDVYf+7OV8Fps3tSu&#13;&#10;nNjk2xQv29O6+zwcp1Le3w3PSyrrJbCIQ/y7gN8M5B9yMlb6s9OBGQmPT1PalLCYUyc+T2YUsCQg&#13;&#10;FgJ4nvH/MfIfAAAA//8DAFBLAQItABQABgAIAAAAIQC2gziS/gAAAOEBAAATAAAAAAAAAAAAAAAA&#13;&#10;AAAAAABbQ29udGVudF9UeXBlc10ueG1sUEsBAi0AFAAGAAgAAAAhADj9If/WAAAAlAEAAAsAAAAA&#13;&#10;AAAAAAAAAAAALwEAAF9yZWxzLy5yZWxzUEsBAi0AFAAGAAgAAAAhAGWVxDI1AgAAYQQAAA4AAAAA&#13;&#10;AAAAAAAAAAAALgIAAGRycy9lMm9Eb2MueG1sUEsBAi0AFAAGAAgAAAAhAPomW5XlAAAADgEAAA8A&#13;&#10;AAAAAAAAAAAAAAAAjwQAAGRycy9kb3ducmV2LnhtbFBLBQYAAAAABAAEAPMAAAChBQAAAAA=&#13;&#10;" filled="f" stroked="f" strokeweight=".5pt">
                <v:textbox>
                  <w:txbxContent>
                    <w:p w14:paraId="4203C6A7" w14:textId="02180E01" w:rsidR="00BB621E" w:rsidRPr="00B36A7F" w:rsidRDefault="009216D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Terapias Genéticas </w:t>
                      </w:r>
                      <w:r w:rsidR="00BB26D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ara </w:t>
                      </w:r>
                      <w:r w:rsidR="00BB26D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Tratamento </w:t>
                      </w:r>
                      <w:r w:rsidR="00BB26D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Imunodeficiências Primárias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C0BCC" wp14:editId="471D4B1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80A9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6BC0BCC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64280A9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714EA" wp14:editId="5B4A212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6042C" wp14:editId="1EFD495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F2994" w14:textId="030257E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0BF208EA" w14:textId="248A7D36" w:rsidR="00D44E41" w:rsidRPr="00D44E41" w:rsidRDefault="00D44E41" w:rsidP="00D44E4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E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Terapia Genética (TG) é um tratamento da alteração intrínseca do gene utilizada para pacientes com Imunodeficiências Primárias (IDPs). Estas, são defeitos inerentes das Células Tronco Hematopoiéticas (CTH). Logo, a substituição de células mutantes por CTH é terapêutica racional.</w:t>
                            </w:r>
                          </w:p>
                          <w:p w14:paraId="638CFAAD" w14:textId="6FF243C0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3C1E135D" w14:textId="71C4FDEF" w:rsidR="00D44E41" w:rsidRPr="00B36A7F" w:rsidRDefault="00D44E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E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Avaliar terapêuticas capazes de promover a qualidade de vida de indivíduos portadores de imunodeficiências primárias.</w:t>
                            </w:r>
                          </w:p>
                          <w:p w14:paraId="7E732324" w14:textId="2D4EA280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3CBCD8E6" w14:textId="1A3E7557" w:rsidR="00D44E41" w:rsidRPr="00B36A7F" w:rsidRDefault="00D44E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E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Bibliográfica Integrativa de profundidade exploratória, com abordagem qualitativa. As buscas foram feitas nos bancos de dados PUBMED e BVS, utilizando os descritores “Primary Immunodeficiency Diseases” AND “Gene Therapy” e “Primary Immunodeficiency Diseases” AND “Stem Cell Transplantation”. Foram incluídos artigos que avaliaram a terapia gênica e o transplante de células-tronco como formas viáveis de tratamento para as IDPs nas faixas etárias. Foram fatores de exclusão, os estudos voltados a outras áreas da saúde senão a clínica médica e os ligados a outras terapias tampouco a gênica, tal como a terapia farmacológica.</w:t>
                            </w:r>
                          </w:p>
                          <w:p w14:paraId="0FCE6141" w14:textId="308ADD4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5A56E6BF" w14:textId="65D6CDDD" w:rsidR="00D44E41" w:rsidRPr="00B36A7F" w:rsidRDefault="00D44E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E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encontrados 179 artigos que tratavam sobre as TG e Terapia com Células Tronco Hematopoiéticas (TCTH) para o tratamento de IDPs. Destes, 111 na plataforma PUBMED e 68 na BVS. Selecionaram-se respectivamente 15 e 5 resultados, deles 35% relataram os benefícios das TG e/ou TCTH; 10% citaram complicações associadas ao TCTH. Ademais, 5% relataram obstáculos para o uso do TCTH no Brasil; 10% avaliaram a viabilidade do TCTH para o tratamento de doenças específicas, 10% a pertinência de testes genéticos para seleção do tratamento, 5% explicitaram complicação associada e o grau de interferência no tratamento; 5% dissertaram acerca do desenvolvimento da TCTH; 5% revelaram da classificação das IDPs e seus possíveis tratamentos, e 15% demonstraram a prevalência das IDPs.</w:t>
                            </w:r>
                          </w:p>
                          <w:p w14:paraId="6DEF0B27" w14:textId="7CA4913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5062F2F2" w14:textId="742D33B7" w:rsidR="00D44E41" w:rsidRPr="00B36A7F" w:rsidRDefault="00D44E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4E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TG é viável na terapêutica de IDPs, mas é inviabilizada devido ao desinvestimento e à desinformação quanto à eficácia dessa. O TCTH é o método preferível para tratar as IDPs, pois se associam às CTH. A despeito a TCTH tem a aplicabilidade comprometida, em razão da alta incidente morbimortalidade.</w:t>
                            </w:r>
                          </w:p>
                          <w:p w14:paraId="3BBB8150" w14:textId="02A8957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35CB9AC" w14:textId="6876171E" w:rsidR="00B36A7F" w:rsidRDefault="00D44E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Doenças de imunodeficiências primárias. Terapia genética. Edição genética. Transplante de células tronco.</w:t>
                            </w:r>
                            <w:r w:rsidR="00FA410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4BCCA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1F631D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CE256BA" w14:textId="0CCE80E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6AE86574" w14:textId="7208348B" w:rsidR="0093455D" w:rsidRDefault="00A27E3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93455D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3BE7CED6" w14:textId="5EC9FC41" w:rsidR="00952282" w:rsidRDefault="00A27E35" w:rsidP="0095228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95228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4E235103" w14:textId="60A159CC" w:rsidR="00952282" w:rsidRPr="00B36A7F" w:rsidRDefault="00A27E3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95228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6225E6C6" w14:textId="6DE73171" w:rsidR="00B36A7F" w:rsidRPr="00B36A7F" w:rsidRDefault="00A27E3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Tiradentes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Maceió,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042C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0AEF2994" w14:textId="030257E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0BF208EA" w14:textId="248A7D36" w:rsidR="00D44E41" w:rsidRPr="00D44E41" w:rsidRDefault="00D44E41" w:rsidP="00D44E4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E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Terapia Genética (TG) é um tratamento da alteração intrínseca do gene utilizada para pacientes com Imunodeficiências Primárias (IDPs). Estas, são defeitos inerentes das Células Tronco Hematopoiéticas (CTH). Logo, a substituição de células mutantes por CTH é terapêutica racional.</w:t>
                      </w:r>
                    </w:p>
                    <w:p w14:paraId="638CFAAD" w14:textId="6FF243C0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3C1E135D" w14:textId="71C4FDEF" w:rsidR="00D44E41" w:rsidRPr="00B36A7F" w:rsidRDefault="00D44E4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E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Avaliar terapêuticas capazes de promover a qualidade de vida de indivíduos portadores de imunodeficiências primárias.</w:t>
                      </w:r>
                    </w:p>
                    <w:p w14:paraId="7E732324" w14:textId="2D4EA280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3CBCD8E6" w14:textId="1A3E7557" w:rsidR="00D44E41" w:rsidRPr="00B36A7F" w:rsidRDefault="00D44E4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E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Bibliográfica Integrativa de profundidade exploratória, com abordagem qualitativa. As buscas foram feitas nos bancos de dados PUBMED e BVS, utilizando os descritores “Primary Immunodeficiency Diseases” AND “Gene Therapy” e “Primary Immunodeficiency Diseases” AND “Stem Cell Transplantation”. Foram incluídos artigos que avaliaram a terapia gênica e o transplante de células-tronco como formas viáveis de tratamento para as IDPs nas faixas etárias. Foram fatores de exclusão, os estudos voltados a outras áreas da saúde senão a clínica médica e os ligados a outras terapias tampouco a gênica, tal como a terapia farmacológica.</w:t>
                      </w:r>
                    </w:p>
                    <w:p w14:paraId="0FCE6141" w14:textId="308ADD4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5A56E6BF" w14:textId="65D6CDDD" w:rsidR="00D44E41" w:rsidRPr="00B36A7F" w:rsidRDefault="00D44E4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E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encontrados 179 artigos que tratavam sobre as TG e Terapia com Células Tronco Hematopoiéticas (TCTH) para o tratamento de IDPs. Destes, 111 na plataforma PUBMED e 68 na BVS. Selecionaram-se respectivamente 15 e 5 resultados, deles 35% relataram os benefícios das TG e/ou TCTH; 10% citaram complicações associadas ao TCTH. Ademais, 5% relataram obstáculos para o uso do TCTH no Brasil; 10% avaliaram a viabilidade do TCTH para o tratamento de doenças específicas, 10% a pertinência de testes genéticos para seleção do tratamento, 5% explicitaram complicação associada e o grau de interferência no tratamento; 5% dissertaram acerca do desenvolvimento da TCTH; 5% revelaram da classificação das IDPs e seus possíveis tratamentos, e 15% demonstraram a prevalência das IDPs.</w:t>
                      </w:r>
                    </w:p>
                    <w:p w14:paraId="6DEF0B27" w14:textId="7CA4913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5062F2F2" w14:textId="742D33B7" w:rsidR="00D44E41" w:rsidRPr="00B36A7F" w:rsidRDefault="00D44E4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4E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TG é viável na terapêutica de IDPs, mas é inviabilizada devido ao desinvestimento e à desinformação quanto à eficácia dessa. O TCTH é o método preferível para tratar as IDPs, pois se associam às CTH. A despeito a TCTH tem a aplicabilidade comprometida, em razão da alta incidente morbimortalidade.</w:t>
                      </w:r>
                    </w:p>
                    <w:p w14:paraId="3BBB8150" w14:textId="02A8957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35CB9AC" w14:textId="6876171E" w:rsidR="00B36A7F" w:rsidRDefault="00D44E4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Doenças de imunodeficiências primárias. Terapia genética. Edição genética. Transplante de células tronco.</w:t>
                      </w:r>
                      <w:r w:rsidR="00FA410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4BCCA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1F631D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CE256BA" w14:textId="0CCE80E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6AE86574" w14:textId="7208348B" w:rsidR="0093455D" w:rsidRDefault="00A27E3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93455D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3BE7CED6" w14:textId="5EC9FC41" w:rsidR="00952282" w:rsidRDefault="00A27E35" w:rsidP="0095228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95228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4E235103" w14:textId="60A159CC" w:rsidR="00952282" w:rsidRPr="00B36A7F" w:rsidRDefault="00A27E3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95228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6225E6C6" w14:textId="6DE73171" w:rsidR="00B36A7F" w:rsidRPr="00B36A7F" w:rsidRDefault="00A27E3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Tiradentes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Maceió,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27E2B7E" wp14:editId="7D57572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8945B" w14:textId="77777777" w:rsidR="00503C39" w:rsidRDefault="00503C39" w:rsidP="000B32CF">
      <w:pPr>
        <w:spacing w:after="0" w:line="240" w:lineRule="auto"/>
      </w:pPr>
      <w:r>
        <w:separator/>
      </w:r>
    </w:p>
  </w:endnote>
  <w:endnote w:type="continuationSeparator" w:id="0">
    <w:p w14:paraId="0982FB52" w14:textId="77777777" w:rsidR="00503C39" w:rsidRDefault="00503C3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Georgia"/>
    <w:panose1 w:val="02050604050505020204"/>
    <w:charset w:val="00"/>
    <w:family w:val="roman"/>
    <w:pitch w:val="variable"/>
    <w:sig w:usb0="00000001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4FCCA" w14:textId="77777777" w:rsidR="00503C39" w:rsidRDefault="00503C39" w:rsidP="000B32CF">
      <w:pPr>
        <w:spacing w:after="0" w:line="240" w:lineRule="auto"/>
      </w:pPr>
      <w:r>
        <w:separator/>
      </w:r>
    </w:p>
  </w:footnote>
  <w:footnote w:type="continuationSeparator" w:id="0">
    <w:p w14:paraId="299EBEB0" w14:textId="77777777" w:rsidR="00503C39" w:rsidRDefault="00503C3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B6FA8"/>
    <w:rsid w:val="000C07EF"/>
    <w:rsid w:val="000F65F3"/>
    <w:rsid w:val="0011481E"/>
    <w:rsid w:val="0012334B"/>
    <w:rsid w:val="004518CF"/>
    <w:rsid w:val="004F0414"/>
    <w:rsid w:val="00503C39"/>
    <w:rsid w:val="005934B5"/>
    <w:rsid w:val="00891DDA"/>
    <w:rsid w:val="00910A25"/>
    <w:rsid w:val="009216DB"/>
    <w:rsid w:val="0093455D"/>
    <w:rsid w:val="00952282"/>
    <w:rsid w:val="009C2829"/>
    <w:rsid w:val="009C55E6"/>
    <w:rsid w:val="00A27E35"/>
    <w:rsid w:val="00AD0080"/>
    <w:rsid w:val="00B36A7F"/>
    <w:rsid w:val="00BB26D7"/>
    <w:rsid w:val="00BB621E"/>
    <w:rsid w:val="00BF217E"/>
    <w:rsid w:val="00BF7B8E"/>
    <w:rsid w:val="00D3508C"/>
    <w:rsid w:val="00D3693F"/>
    <w:rsid w:val="00D44E41"/>
    <w:rsid w:val="00E85573"/>
    <w:rsid w:val="00EE0696"/>
    <w:rsid w:val="00F956ED"/>
    <w:rsid w:val="00FA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DF5D1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/>
  <cp:revision>2</cp:revision>
  <dcterms:created xsi:type="dcterms:W3CDTF">2021-06-04T01:16:00Z</dcterms:created>
  <dcterms:modified xsi:type="dcterms:W3CDTF">2021-06-04T01:16:00Z</dcterms:modified>
</cp:coreProperties>
</file>